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rPr>
      </w:pPr>
      <w:r>
        <w:rPr>
          <w:sz w:val="28"/>
          <w:szCs w:val="28"/>
          <w:lang w:eastAsia="ru-RU"/>
        </w:rPr>
        <mc:AlternateContent>
          <mc:Choice Requires="wpg">
            <w:drawing>
              <wp:inline xmlns:wp="http://schemas.openxmlformats.org/drawingml/2006/wordprocessingDrawing" distT="0" distB="0" distL="0" distR="0">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pic:cNvPicPr>
                        <pic:nvPr/>
                      </pic:nvPicPr>
                      <pic:blipFill>
                        <a:blip r:embed="rId10">
                          <a:clrChange>
                            <a:clrFrom>
                              <a:srgbClr val="FFFFFF"/>
                            </a:clrFrom>
                            <a:clrTo>
                              <a:srgbClr val="FFFFFF">
                                <a:alpha val="0"/>
                              </a:srgbClr>
                            </a:clrTo>
                          </a:clrChange>
                          <a:lum bright="-60000" contrast="80000"/>
                        </a:blip>
                        <a:srcRect l="0" t="31250" r="14055" b="0"/>
                        <a:stretch/>
                      </pic:blipFill>
                      <pic:spPr bwMode="auto">
                        <a:xfrm>
                          <a:off x="0" y="0"/>
                          <a:ext cx="561975" cy="67627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2pt;height:53.2pt;mso-wrap-distance-left:0.0pt;mso-wrap-distance-top:0.0pt;mso-wrap-distance-right:0.0pt;mso-wrap-distance-bottom:0.0pt;" stroked="f" strokeweight="0.75pt">
                <v:path textboxrect="0,0,0,0"/>
                <v:imagedata r:id="rId10" o:title=""/>
              </v:shape>
            </w:pict>
          </mc:Fallback>
        </mc:AlternateContent>
      </w:r>
      <w:r/>
    </w:p>
    <w:p>
      <w:pPr>
        <w:jc w:val="center"/>
        <w:rPr>
          <w:b/>
          <w:sz w:val="28"/>
          <w:szCs w:val="28"/>
        </w:rPr>
      </w:pPr>
      <w:r>
        <w:rPr>
          <w:b/>
          <w:sz w:val="28"/>
          <w:szCs w:val="28"/>
        </w:rPr>
        <w:t xml:space="preserve">АДМИНИСТРАЦИЯ УЖУРСКОГО РАЙОНА</w:t>
      </w:r>
      <w:r/>
    </w:p>
    <w:p>
      <w:pPr>
        <w:jc w:val="center"/>
        <w:rPr>
          <w:b/>
          <w:sz w:val="28"/>
          <w:szCs w:val="28"/>
        </w:rPr>
      </w:pPr>
      <w:r>
        <w:rPr>
          <w:b/>
          <w:sz w:val="28"/>
          <w:szCs w:val="28"/>
        </w:rPr>
        <w:t xml:space="preserve">КРАСНОЯРСКОГО КРАЯ</w:t>
      </w:r>
      <w:r/>
    </w:p>
    <w:p>
      <w:pPr>
        <w:jc w:val="center"/>
        <w:rPr>
          <w:b/>
          <w:sz w:val="28"/>
          <w:szCs w:val="28"/>
        </w:rPr>
      </w:pPr>
      <w:r>
        <w:rPr>
          <w:b/>
          <w:sz w:val="28"/>
          <w:szCs w:val="28"/>
        </w:rPr>
      </w:r>
      <w:r/>
    </w:p>
    <w:p>
      <w:pPr>
        <w:jc w:val="center"/>
        <w:rPr>
          <w:b/>
          <w:sz w:val="44"/>
          <w:szCs w:val="44"/>
        </w:rPr>
      </w:pPr>
      <w:r>
        <w:rPr>
          <w:b/>
          <w:sz w:val="44"/>
          <w:szCs w:val="44"/>
        </w:rPr>
        <w:t xml:space="preserve">ПОСТАНОВЛЕНИЕ</w:t>
      </w:r>
      <w:r/>
    </w:p>
    <w:p>
      <w:pPr>
        <w:jc w:val="center"/>
        <w:rPr>
          <w:b/>
          <w:sz w:val="40"/>
          <w:szCs w:val="40"/>
        </w:rPr>
      </w:pPr>
      <w:r>
        <w:rPr>
          <w:b/>
          <w:sz w:val="40"/>
          <w:szCs w:val="40"/>
        </w:rPr>
      </w:r>
      <w:r/>
    </w:p>
    <w:tbl>
      <w:tblPr>
        <w:tblStyle w:val="88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9"/>
        <w:gridCol w:w="2907"/>
        <w:gridCol w:w="3039"/>
      </w:tblGrid>
      <w:tr>
        <w:trPr/>
        <w:tc>
          <w:tcPr>
            <w:tcW w:w="3409" w:type="dxa"/>
            <w:vAlign w:val="center"/>
            <w:textDirection w:val="lrTb"/>
            <w:noWrap w:val="false"/>
          </w:tcPr>
          <w:p>
            <w:pPr>
              <w:jc w:val="left"/>
              <w:rPr>
                <w:color w:val="000000"/>
                <w:sz w:val="28"/>
                <w:szCs w:val="28"/>
              </w:rPr>
            </w:pPr>
            <w:r>
              <w:rPr>
                <w:color w:val="000000"/>
                <w:sz w:val="28"/>
                <w:szCs w:val="28"/>
              </w:rPr>
              <w:t xml:space="preserve">03.11.2016 </w:t>
            </w:r>
            <w:r/>
          </w:p>
        </w:tc>
        <w:tc>
          <w:tcPr>
            <w:tcW w:w="2907" w:type="dxa"/>
            <w:vAlign w:val="center"/>
            <w:textDirection w:val="lrTb"/>
            <w:noWrap w:val="false"/>
          </w:tcPr>
          <w:p>
            <w:pPr>
              <w:jc w:val="center"/>
              <w:rPr>
                <w:color w:val="000000"/>
                <w:sz w:val="28"/>
                <w:szCs w:val="28"/>
              </w:rPr>
            </w:pPr>
            <w:r>
              <w:rPr>
                <w:color w:val="000000"/>
                <w:sz w:val="28"/>
                <w:szCs w:val="28"/>
              </w:rPr>
              <w:t xml:space="preserve">г. Ужур</w:t>
            </w:r>
            <w:r/>
          </w:p>
        </w:tc>
        <w:tc>
          <w:tcPr>
            <w:tcW w:w="3039" w:type="dxa"/>
            <w:vAlign w:val="center"/>
            <w:textDirection w:val="lrTb"/>
            <w:noWrap w:val="false"/>
          </w:tcPr>
          <w:p>
            <w:pPr>
              <w:jc w:val="right"/>
              <w:rPr>
                <w:color w:val="000000"/>
                <w:sz w:val="28"/>
                <w:szCs w:val="28"/>
              </w:rPr>
            </w:pPr>
            <w:r>
              <w:rPr>
                <w:color w:val="000000"/>
                <w:sz w:val="28"/>
                <w:szCs w:val="28"/>
              </w:rPr>
              <w:t xml:space="preserve">№  641</w:t>
            </w:r>
            <w:r/>
          </w:p>
        </w:tc>
      </w:tr>
    </w:tbl>
    <w:p>
      <w:pPr>
        <w:rPr>
          <w:color w:val="000000"/>
          <w:sz w:val="28"/>
          <w:szCs w:val="28"/>
        </w:rPr>
      </w:pPr>
      <w:r>
        <w:rPr>
          <w:color w:val="000000"/>
          <w:sz w:val="28"/>
          <w:szCs w:val="28"/>
        </w:rPr>
      </w:r>
      <w:r/>
    </w:p>
    <w:p>
      <w:pPr>
        <w:rPr>
          <w:sz w:val="28"/>
          <w:szCs w:val="28"/>
        </w:rPr>
      </w:pPr>
      <w:r>
        <w:rPr>
          <w:sz w:val="28"/>
          <w:szCs w:val="28"/>
        </w:rPr>
        <w:t xml:space="preserve">Об утверждении муниципальной программы «Молод</w:t>
      </w:r>
      <w:r>
        <w:rPr>
          <w:sz w:val="28"/>
          <w:szCs w:val="28"/>
        </w:rPr>
        <w:t xml:space="preserve">ё</w:t>
      </w:r>
      <w:r>
        <w:rPr>
          <w:sz w:val="28"/>
          <w:szCs w:val="28"/>
        </w:rPr>
        <w:t xml:space="preserve">жь Ужу</w:t>
      </w:r>
      <w:r>
        <w:rPr>
          <w:sz w:val="28"/>
          <w:szCs w:val="28"/>
        </w:rPr>
        <w:t xml:space="preserve">рского района в XXI веке»</w:t>
      </w:r>
      <w:r>
        <w:rPr>
          <w:sz w:val="28"/>
          <w:szCs w:val="28"/>
        </w:rPr>
        <w:t xml:space="preserve"> </w:t>
      </w:r>
      <w:r>
        <w:rPr>
          <w:sz w:val="28"/>
          <w:szCs w:val="28"/>
        </w:rPr>
        <w:t xml:space="preserve">(в редакции постанов</w:t>
      </w:r>
      <w:r>
        <w:rPr>
          <w:sz w:val="28"/>
          <w:szCs w:val="28"/>
        </w:rPr>
        <w:t xml:space="preserve">ления администрации района</w:t>
      </w:r>
      <w:r>
        <w:rPr>
          <w:sz w:val="28"/>
          <w:szCs w:val="28"/>
        </w:rPr>
        <w:t xml:space="preserve"> </w:t>
      </w:r>
      <w:r>
        <w:rPr>
          <w:sz w:val="28"/>
          <w:szCs w:val="28"/>
        </w:rPr>
        <w:t xml:space="preserve">от 13.12.2016 №724</w:t>
      </w:r>
      <w:r>
        <w:rPr>
          <w:sz w:val="28"/>
          <w:szCs w:val="28"/>
        </w:rPr>
        <w:t xml:space="preserve">, от 03.04.2017 №194, от </w:t>
      </w:r>
      <w:r>
        <w:rPr>
          <w:sz w:val="28"/>
          <w:szCs w:val="28"/>
        </w:rPr>
        <w:t xml:space="preserve">12.05.2017 № 305, от 15.06.2017 №373</w:t>
      </w:r>
      <w:r>
        <w:rPr>
          <w:sz w:val="28"/>
          <w:szCs w:val="28"/>
        </w:rPr>
        <w:t xml:space="preserve">, от 11.10.2017 №671, от 01.11.2017 №739, №922 от 27.12.2017, от 07.02.2018 №82, от 16.04.2018 №239, от 27.06.2018 №425,от 20.09.2018 №580, от 13.12.2018 №781, от 02.11.2018 №669, от 25.01.2019 №44,</w:t>
      </w:r>
      <w:r>
        <w:rPr>
          <w:sz w:val="28"/>
          <w:szCs w:val="28"/>
        </w:rPr>
        <w:t xml:space="preserve"> от 13.05.2019 №303, от 05.08.2019 №504, №670 от 25.09.2019, №754 от 28.10.2019, №771 от 01.11.2019, №897 от 25.12.2019), № 64 от 04.02.2020, №209 от 31.03.2020; №468 от 14.07.2020, №473 от 16.07.2020, № 719 от 02.11.2020, № 792 от 01.12.2020, № 97 от 05.0</w:t>
      </w:r>
      <w:r>
        <w:rPr>
          <w:sz w:val="28"/>
          <w:szCs w:val="28"/>
        </w:rPr>
        <w:t xml:space="preserve">2.2021, № 184 от 09.03.2021, № 304 от 14.04.2021, № 398 от 21.05.2021, № 607 от 20.07.2021, № 821 от 29.10.2021№ 887 от 29.11.2021, № 930 от 15.12.2021, № 112 от 11.02.2022, № 412 от 06.06.2022, № 706 от 20.09.2022, № 902 от 14.12.2022, № 820 от 03.11.2022</w:t>
      </w:r>
      <w:r>
        <w:rPr>
          <w:sz w:val="28"/>
          <w:szCs w:val="28"/>
        </w:rPr>
        <w:t xml:space="preserve">, № 11 от 13.01.2023</w:t>
      </w:r>
      <w:r>
        <w:rPr>
          <w:sz w:val="28"/>
          <w:szCs w:val="28"/>
        </w:rPr>
        <w:t xml:space="preserve">, № 101 от 17.02</w:t>
      </w:r>
      <w:r>
        <w:rPr>
          <w:sz w:val="28"/>
          <w:szCs w:val="28"/>
        </w:rPr>
        <w:t xml:space="preserve">.2023</w:t>
      </w:r>
      <w:r>
        <w:rPr>
          <w:sz w:val="28"/>
          <w:szCs w:val="28"/>
        </w:rPr>
        <w:t xml:space="preserve">, № 246 от 07.04.2023</w:t>
      </w:r>
      <w:r>
        <w:rPr>
          <w:sz w:val="28"/>
          <w:szCs w:val="28"/>
        </w:rPr>
        <w:t xml:space="preserve">, № 745, от 03.10.2023, от 03.11.2023 №857</w:t>
      </w:r>
      <w:r>
        <w:rPr>
          <w:sz w:val="28"/>
          <w:szCs w:val="28"/>
        </w:rPr>
        <w:t xml:space="preserve">)</w:t>
      </w:r>
      <w:r/>
    </w:p>
    <w:p>
      <w:pPr>
        <w:pStyle w:val="729"/>
        <w:numPr>
          <w:ilvl w:val="0"/>
          <w:numId w:val="0"/>
        </w:numPr>
        <w:rPr>
          <w:sz w:val="16"/>
          <w:szCs w:val="16"/>
        </w:rPr>
      </w:pPr>
      <w:r>
        <w:t xml:space="preserve">            </w:t>
      </w:r>
      <w:r>
        <w:t xml:space="preserve">В соответствии с</w:t>
      </w:r>
      <w:r>
        <w:t xml:space="preserve">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Устава Ужурского района Красноярского края, ПОСТАНОВЛЯЮ:</w:t>
      </w:r>
      <w:r>
        <w:t xml:space="preserve"> </w:t>
      </w:r>
      <w:r/>
    </w:p>
    <w:p>
      <w:pPr>
        <w:pStyle w:val="729"/>
      </w:pPr>
      <w:r>
        <w:t xml:space="preserve">            </w:t>
      </w:r>
      <w:r>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Pr>
          <w:lang w:val="en-US"/>
        </w:rPr>
        <w:t xml:space="preserve">XXI</w:t>
      </w:r>
      <w:r>
        <w:t xml:space="preserve"> веке»</w:t>
      </w:r>
      <w:r>
        <w:t xml:space="preserve"> </w:t>
      </w:r>
      <w:r>
        <w:t xml:space="preserve">изменения, изложив его в новой редакции, согласно приложению.</w:t>
      </w:r>
      <w:r/>
    </w:p>
    <w:p>
      <w:pPr>
        <w:pStyle w:val="729"/>
      </w:pPr>
      <w:r>
        <w:t xml:space="preserve">            </w:t>
      </w:r>
      <w:r>
        <w:t xml:space="preserve">2. Постановление вступает в силу в день, следующий за днем официального опубликования в специальном выпу</w:t>
      </w:r>
      <w:r>
        <w:t xml:space="preserve">ске газеты «Сибирский хлебороб».</w:t>
      </w:r>
      <w:r/>
    </w:p>
    <w:p>
      <w:pPr>
        <w:pStyle w:val="729"/>
      </w:pPr>
      <w:r/>
      <w:r/>
    </w:p>
    <w:p>
      <w:r/>
      <w:r/>
    </w:p>
    <w:p>
      <w:pPr>
        <w:pStyle w:val="729"/>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w:t>
      </w:r>
      <w:r>
        <w:rPr>
          <w:color w:val="000000"/>
          <w:szCs w:val="28"/>
        </w:rPr>
        <w:t xml:space="preserve">К.Н. Зарецкий</w:t>
      </w:r>
      <w:r/>
    </w:p>
    <w:p>
      <w:pPr>
        <w:jc w:val="left"/>
        <w:rPr>
          <w:rFonts w:eastAsia="Arial"/>
        </w:rPr>
      </w:pPr>
      <w:r>
        <w:rPr>
          <w:rFonts w:eastAsia="Arial"/>
        </w:rPr>
      </w:r>
      <w:r/>
    </w:p>
    <w:p>
      <w:pPr>
        <w:pStyle w:val="839"/>
        <w:ind w:left="6237" w:hanging="425"/>
        <w:widowControl/>
        <w:rPr>
          <w:rFonts w:ascii="Times New Roman" w:hAnsi="Times New Roman" w:cs="Times New Roman"/>
          <w:sz w:val="24"/>
          <w:szCs w:val="24"/>
        </w:rPr>
      </w:pPr>
      <w:r>
        <w:rPr>
          <w:rFonts w:ascii="Times New Roman" w:hAnsi="Times New Roman" w:cs="Times New Roman"/>
          <w:sz w:val="24"/>
          <w:szCs w:val="24"/>
        </w:rPr>
      </w:r>
      <w:r/>
    </w:p>
    <w:p>
      <w:pPr>
        <w:jc w:val="left"/>
        <w:rPr>
          <w:rFonts w:eastAsia="Arial"/>
          <w:sz w:val="28"/>
          <w:szCs w:val="28"/>
        </w:rPr>
      </w:pPr>
      <w:r>
        <w:rPr>
          <w:sz w:val="28"/>
          <w:szCs w:val="28"/>
        </w:rPr>
        <w:br w:type="page" w:clear="all"/>
      </w:r>
      <w:r/>
    </w:p>
    <w:p>
      <w:pPr>
        <w:pStyle w:val="839"/>
        <w:ind w:firstLine="5103"/>
        <w:jc w:val="left"/>
        <w:widowControl/>
        <w:rPr>
          <w:rFonts w:ascii="Times New Roman" w:hAnsi="Times New Roman" w:cs="Times New Roman"/>
          <w:sz w:val="28"/>
          <w:szCs w:val="28"/>
        </w:rPr>
      </w:pPr>
      <w:r>
        <w:rPr>
          <w:rFonts w:ascii="Times New Roman" w:hAnsi="Times New Roman" w:cs="Times New Roman"/>
          <w:sz w:val="28"/>
          <w:szCs w:val="28"/>
        </w:rPr>
        <w:t xml:space="preserve">Приложение к постановлению </w:t>
      </w:r>
      <w:r/>
    </w:p>
    <w:p>
      <w:pPr>
        <w:pStyle w:val="839"/>
        <w:ind w:firstLine="5103"/>
        <w:jc w:val="left"/>
        <w:widowControl/>
        <w:rPr>
          <w:rFonts w:ascii="Times New Roman" w:hAnsi="Times New Roman" w:cs="Times New Roman"/>
          <w:sz w:val="28"/>
          <w:szCs w:val="28"/>
        </w:rPr>
      </w:pPr>
      <w:r>
        <w:rPr>
          <w:rFonts w:ascii="Times New Roman" w:hAnsi="Times New Roman" w:cs="Times New Roman"/>
          <w:sz w:val="28"/>
          <w:szCs w:val="28"/>
        </w:rPr>
        <w:t xml:space="preserve">администрации Ужурского района </w:t>
      </w:r>
      <w:r/>
    </w:p>
    <w:p>
      <w:pPr>
        <w:pStyle w:val="839"/>
        <w:ind w:firstLine="5103"/>
        <w:jc w:val="left"/>
        <w:widowControl/>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 xml:space="preserve">03.11.2016</w:t>
      </w:r>
      <w:r>
        <w:rPr>
          <w:rFonts w:ascii="Times New Roman" w:hAnsi="Times New Roman" w:cs="Times New Roman"/>
          <w:sz w:val="28"/>
          <w:szCs w:val="28"/>
        </w:rPr>
        <w:t xml:space="preserve"> </w:t>
      </w:r>
      <w:r>
        <w:rPr>
          <w:rFonts w:ascii="Times New Roman" w:hAnsi="Times New Roman" w:cs="Times New Roman"/>
          <w:sz w:val="28"/>
          <w:szCs w:val="28"/>
        </w:rPr>
        <w:t xml:space="preserve">№ 641</w:t>
      </w:r>
      <w:r/>
    </w:p>
    <w:p>
      <w:pPr>
        <w:pStyle w:val="839"/>
        <w:ind w:left="6237" w:hanging="425"/>
        <w:jc w:val="left"/>
        <w:widowControl/>
        <w:rPr>
          <w:rFonts w:ascii="Times New Roman" w:hAnsi="Times New Roman" w:cs="Times New Roman"/>
          <w:sz w:val="28"/>
          <w:szCs w:val="28"/>
        </w:rPr>
      </w:pPr>
      <w:r>
        <w:rPr>
          <w:rFonts w:ascii="Times New Roman" w:hAnsi="Times New Roman" w:cs="Times New Roman"/>
          <w:sz w:val="28"/>
          <w:szCs w:val="28"/>
        </w:rPr>
      </w:r>
      <w:r/>
    </w:p>
    <w:p>
      <w:pPr>
        <w:pStyle w:val="856"/>
        <w:numPr>
          <w:ilvl w:val="0"/>
          <w:numId w:val="32"/>
        </w:numPr>
        <w:jc w:val="center"/>
        <w:spacing w:line="276" w:lineRule="auto"/>
        <w:rPr>
          <w:rFonts w:ascii="Times New Roman" w:hAnsi="Times New Roman"/>
          <w:b/>
          <w:sz w:val="28"/>
          <w:szCs w:val="28"/>
        </w:rPr>
      </w:pPr>
      <w:r>
        <w:rPr>
          <w:rFonts w:ascii="Times New Roman" w:hAnsi="Times New Roman"/>
          <w:b/>
          <w:sz w:val="28"/>
          <w:szCs w:val="28"/>
        </w:rPr>
        <w:t xml:space="preserve">Паспорт </w:t>
      </w:r>
      <w:r>
        <w:rPr>
          <w:rFonts w:ascii="Times New Roman" w:hAnsi="Times New Roman"/>
          <w:b/>
          <w:sz w:val="28"/>
          <w:szCs w:val="28"/>
        </w:rPr>
        <w:t xml:space="preserve">П</w:t>
      </w:r>
      <w:r>
        <w:rPr>
          <w:rFonts w:ascii="Times New Roman" w:hAnsi="Times New Roman"/>
          <w:b/>
          <w:sz w:val="28"/>
          <w:szCs w:val="28"/>
        </w:rPr>
        <w:t xml:space="preserve">рограммы </w:t>
      </w:r>
      <w:r/>
    </w:p>
    <w:p>
      <w:pPr>
        <w:ind w:left="-142"/>
        <w:spacing w:line="276" w:lineRule="auto"/>
        <w:rPr>
          <w:b/>
          <w:sz w:val="28"/>
          <w:szCs w:val="28"/>
        </w:rPr>
      </w:pPr>
      <w:r>
        <w:rPr>
          <w:b/>
          <w:sz w:val="28"/>
          <w:szCs w:val="28"/>
        </w:rPr>
      </w:r>
      <w: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72"/>
        <w:gridCol w:w="6662"/>
      </w:tblGrid>
      <w:tr>
        <w:trPr>
          <w:jc w:val="center"/>
          <w:trHeight w:val="145"/>
        </w:trPr>
        <w:tc>
          <w:tcPr>
            <w:tcW w:w="2972" w:type="dxa"/>
            <w:textDirection w:val="lrTb"/>
            <w:noWrap w:val="false"/>
          </w:tcPr>
          <w:p>
            <w:pPr>
              <w:rPr>
                <w:sz w:val="28"/>
                <w:szCs w:val="28"/>
              </w:rPr>
            </w:pPr>
            <w:r>
              <w:rPr>
                <w:sz w:val="28"/>
                <w:szCs w:val="28"/>
              </w:rPr>
              <w:t xml:space="preserve">Наименование </w:t>
            </w:r>
            <w:r>
              <w:rPr>
                <w:sz w:val="28"/>
                <w:szCs w:val="28"/>
              </w:rPr>
              <w:t xml:space="preserve">муниципаль</w:t>
            </w:r>
            <w:r>
              <w:rPr>
                <w:sz w:val="28"/>
                <w:szCs w:val="28"/>
              </w:rPr>
              <w:t xml:space="preserve">ной программы</w:t>
            </w:r>
            <w:r/>
          </w:p>
        </w:tc>
        <w:tc>
          <w:tcPr>
            <w:tcW w:w="6662" w:type="dxa"/>
            <w:textDirection w:val="lrTb"/>
            <w:noWrap w:val="false"/>
          </w:tcPr>
          <w:p>
            <w:pPr>
              <w:rPr>
                <w:sz w:val="28"/>
                <w:szCs w:val="28"/>
              </w:rPr>
            </w:pPr>
            <w:r>
              <w:rPr>
                <w:sz w:val="28"/>
                <w:szCs w:val="28"/>
              </w:rPr>
              <w:t xml:space="preserve">Молод</w:t>
            </w:r>
            <w:r>
              <w:rPr>
                <w:sz w:val="28"/>
                <w:szCs w:val="28"/>
              </w:rPr>
              <w:t xml:space="preserve">ё</w:t>
            </w:r>
            <w:r>
              <w:rPr>
                <w:sz w:val="28"/>
                <w:szCs w:val="28"/>
              </w:rPr>
              <w:t xml:space="preserve">жь Ужурского района в XXI веке</w:t>
            </w:r>
            <w:r>
              <w:rPr>
                <w:sz w:val="28"/>
                <w:szCs w:val="28"/>
              </w:rPr>
              <w:t xml:space="preserve"> (далее муниципальная программа Ужурского района, Программа)</w:t>
            </w:r>
            <w:r/>
          </w:p>
        </w:tc>
      </w:tr>
      <w:tr>
        <w:trPr>
          <w:jc w:val="center"/>
          <w:trHeight w:val="145"/>
        </w:trPr>
        <w:tc>
          <w:tcPr>
            <w:tcW w:w="2972" w:type="dxa"/>
            <w:textDirection w:val="lrTb"/>
            <w:noWrap w:val="false"/>
          </w:tcPr>
          <w:p>
            <w:pPr>
              <w:rPr>
                <w:sz w:val="28"/>
                <w:szCs w:val="28"/>
              </w:rPr>
            </w:pPr>
            <w:r>
              <w:rPr>
                <w:sz w:val="28"/>
                <w:szCs w:val="28"/>
              </w:rPr>
              <w:t xml:space="preserve">Основание для разработки муниципальной программы</w:t>
            </w:r>
            <w:r>
              <w:rPr>
                <w:sz w:val="28"/>
                <w:szCs w:val="28"/>
              </w:rPr>
              <w:t xml:space="preserve"> Ужурского района</w:t>
            </w:r>
            <w:r/>
          </w:p>
        </w:tc>
        <w:tc>
          <w:tcPr>
            <w:tcW w:w="6662" w:type="dxa"/>
            <w:textDirection w:val="lrTb"/>
            <w:noWrap w:val="false"/>
          </w:tcPr>
          <w:p>
            <w:pPr>
              <w:rPr>
                <w:sz w:val="28"/>
                <w:szCs w:val="28"/>
              </w:rPr>
            </w:pPr>
            <w:r>
              <w:rPr>
                <w:sz w:val="28"/>
                <w:szCs w:val="28"/>
                <w:lang w:eastAsia="ru-RU"/>
              </w:rPr>
              <w:t xml:space="preserve">Статья 179 Бюджетного кодекса Российской Федерации;</w:t>
            </w:r>
            <w:r>
              <w:rPr>
                <w:sz w:val="28"/>
                <w:szCs w:val="28"/>
                <w:lang w:eastAsia="ru-RU"/>
              </w:rPr>
              <w:t xml:space="preserve"> </w:t>
            </w:r>
            <w:r>
              <w:rPr>
                <w:sz w:val="28"/>
                <w:szCs w:val="28"/>
              </w:rPr>
              <w:t xml:space="preserve">Постановление администрации</w:t>
            </w:r>
            <w:r>
              <w:rPr>
                <w:sz w:val="28"/>
                <w:szCs w:val="28"/>
              </w:rPr>
              <w:t xml:space="preserve"> Ужурского района </w:t>
            </w:r>
            <w:r>
              <w:rPr>
                <w:sz w:val="28"/>
                <w:szCs w:val="28"/>
              </w:rPr>
              <w:t xml:space="preserve">от 12.08.</w:t>
            </w:r>
            <w:r>
              <w:rPr>
                <w:sz w:val="28"/>
                <w:szCs w:val="28"/>
              </w:rPr>
              <w:t xml:space="preserve">2013</w:t>
            </w:r>
            <w:r>
              <w:rPr>
                <w:sz w:val="28"/>
                <w:szCs w:val="28"/>
              </w:rPr>
              <w:t xml:space="preserve"> № 724</w:t>
            </w:r>
            <w:r>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Pr>
                <w:sz w:val="28"/>
                <w:szCs w:val="28"/>
              </w:rPr>
              <w:t xml:space="preserve">.</w:t>
            </w:r>
            <w:r/>
          </w:p>
          <w:p>
            <w:pPr>
              <w:rPr>
                <w:sz w:val="28"/>
                <w:szCs w:val="28"/>
              </w:rPr>
            </w:pPr>
            <w:r>
              <w:rPr>
                <w:sz w:val="28"/>
                <w:szCs w:val="28"/>
              </w:rPr>
              <w:t xml:space="preserve">Постановление</w:t>
            </w:r>
            <w:r>
              <w:rPr>
                <w:sz w:val="28"/>
                <w:szCs w:val="28"/>
              </w:rPr>
              <w:t xml:space="preserve"> администрации Ужурского района</w:t>
            </w:r>
            <w:r>
              <w:rPr>
                <w:sz w:val="28"/>
                <w:szCs w:val="28"/>
              </w:rPr>
              <w:t xml:space="preserve"> от 26.08.2019 №</w:t>
            </w:r>
            <w:r>
              <w:rPr>
                <w:sz w:val="28"/>
                <w:szCs w:val="28"/>
              </w:rPr>
              <w:t xml:space="preserve"> </w:t>
            </w:r>
            <w:r>
              <w:rPr>
                <w:sz w:val="28"/>
                <w:szCs w:val="28"/>
              </w:rPr>
              <w:t xml:space="preserve">537</w:t>
            </w:r>
            <w:r>
              <w:rPr>
                <w:sz w:val="28"/>
                <w:szCs w:val="28"/>
              </w:rPr>
              <w:t xml:space="preserve"> «Об утверждении перечня муниципальных программ Ужурского района»</w:t>
            </w:r>
            <w:r/>
          </w:p>
        </w:tc>
      </w:tr>
      <w:tr>
        <w:trPr>
          <w:jc w:val="center"/>
          <w:trHeight w:val="145"/>
        </w:trPr>
        <w:tc>
          <w:tcPr>
            <w:tcW w:w="2972" w:type="dxa"/>
            <w:textDirection w:val="lrTb"/>
            <w:noWrap w:val="false"/>
          </w:tcPr>
          <w:p>
            <w:pPr>
              <w:rPr>
                <w:sz w:val="28"/>
                <w:szCs w:val="28"/>
              </w:rPr>
            </w:pPr>
            <w:r>
              <w:rPr>
                <w:sz w:val="28"/>
                <w:szCs w:val="28"/>
              </w:rPr>
              <w:t xml:space="preserve">Ответственный </w:t>
            </w:r>
            <w:r/>
          </w:p>
          <w:p>
            <w:pPr>
              <w:rPr>
                <w:sz w:val="28"/>
                <w:szCs w:val="28"/>
              </w:rPr>
            </w:pPr>
            <w:r>
              <w:rPr>
                <w:sz w:val="28"/>
                <w:szCs w:val="28"/>
              </w:rPr>
              <w:t xml:space="preserve">и</w:t>
            </w:r>
            <w:r>
              <w:rPr>
                <w:sz w:val="28"/>
                <w:szCs w:val="28"/>
              </w:rPr>
              <w:t xml:space="preserve">сполнитель</w:t>
            </w:r>
            <w:r>
              <w:rPr>
                <w:sz w:val="28"/>
                <w:szCs w:val="28"/>
              </w:rPr>
              <w:t xml:space="preserve"> муниципальной</w:t>
            </w:r>
            <w:r/>
          </w:p>
          <w:p>
            <w:pPr>
              <w:rPr>
                <w:sz w:val="28"/>
                <w:szCs w:val="28"/>
              </w:rPr>
            </w:pPr>
            <w:r>
              <w:rPr>
                <w:sz w:val="28"/>
                <w:szCs w:val="28"/>
              </w:rPr>
              <w:t xml:space="preserve">Программы</w:t>
            </w:r>
            <w:r/>
          </w:p>
        </w:tc>
        <w:tc>
          <w:tcPr>
            <w:tcW w:w="6662" w:type="dxa"/>
            <w:textDirection w:val="lrTb"/>
            <w:noWrap w:val="false"/>
          </w:tcPr>
          <w:p>
            <w:pPr>
              <w:ind w:left="17"/>
              <w:rPr>
                <w:sz w:val="28"/>
                <w:szCs w:val="28"/>
              </w:rPr>
            </w:pPr>
            <w:r>
              <w:rPr>
                <w:sz w:val="28"/>
                <w:szCs w:val="28"/>
              </w:rPr>
              <w:t xml:space="preserve">М</w:t>
            </w:r>
            <w:r>
              <w:rPr>
                <w:sz w:val="28"/>
                <w:szCs w:val="28"/>
              </w:rPr>
              <w:t xml:space="preserve">униципальное казённое учреждение </w:t>
            </w:r>
            <w:r>
              <w:rPr>
                <w:sz w:val="28"/>
                <w:szCs w:val="28"/>
              </w:rPr>
              <w:t xml:space="preserve"> «Управление</w:t>
            </w:r>
            <w:r>
              <w:rPr>
                <w:sz w:val="28"/>
                <w:szCs w:val="28"/>
              </w:rPr>
              <w:t xml:space="preserve"> культуры, спорта и м</w:t>
            </w:r>
            <w:r>
              <w:rPr>
                <w:sz w:val="28"/>
                <w:szCs w:val="28"/>
              </w:rPr>
              <w:t xml:space="preserve">олодежной политики</w:t>
            </w:r>
            <w:r>
              <w:rPr>
                <w:sz w:val="28"/>
                <w:szCs w:val="28"/>
              </w:rPr>
              <w:t xml:space="preserve"> Ужурского района</w:t>
            </w:r>
            <w:r>
              <w:rPr>
                <w:sz w:val="28"/>
                <w:szCs w:val="28"/>
              </w:rPr>
              <w:t xml:space="preserve">»</w:t>
            </w:r>
            <w:r>
              <w:rPr>
                <w:sz w:val="28"/>
                <w:szCs w:val="28"/>
              </w:rPr>
              <w:t xml:space="preserve"> </w:t>
            </w:r>
            <w:r>
              <w:rPr>
                <w:sz w:val="28"/>
                <w:szCs w:val="28"/>
              </w:rPr>
              <w:t xml:space="preserve">(далее МКУ «УКС и МП)</w:t>
            </w:r>
            <w:r/>
          </w:p>
        </w:tc>
      </w:tr>
      <w:tr>
        <w:trPr>
          <w:jc w:val="center"/>
          <w:trHeight w:val="1392"/>
        </w:trPr>
        <w:tc>
          <w:tcPr>
            <w:tcW w:w="2972" w:type="dxa"/>
            <w:textDirection w:val="lrTb"/>
            <w:noWrap w:val="false"/>
          </w:tcPr>
          <w:p>
            <w:pPr>
              <w:rPr>
                <w:sz w:val="28"/>
                <w:szCs w:val="28"/>
              </w:rPr>
            </w:pPr>
            <w:r>
              <w:rPr>
                <w:sz w:val="28"/>
                <w:szCs w:val="28"/>
              </w:rPr>
              <w:t xml:space="preserve">Соисполнители  Программы</w:t>
            </w:r>
            <w:r/>
          </w:p>
        </w:tc>
        <w:tc>
          <w:tcPr>
            <w:tcW w:w="6662" w:type="dxa"/>
            <w:textDirection w:val="lrTb"/>
            <w:noWrap w:val="false"/>
          </w:tcPr>
          <w:p>
            <w:pPr>
              <w:ind w:left="17"/>
              <w:rPr>
                <w:sz w:val="28"/>
                <w:szCs w:val="28"/>
              </w:rPr>
            </w:pPr>
            <w:r>
              <w:rPr>
                <w:sz w:val="28"/>
                <w:szCs w:val="28"/>
              </w:rPr>
              <w:t xml:space="preserve">Администрация Ужурского района;</w:t>
            </w:r>
            <w:r/>
          </w:p>
          <w:p>
            <w:pPr>
              <w:ind w:left="17"/>
              <w:rPr>
                <w:sz w:val="28"/>
                <w:szCs w:val="28"/>
              </w:rPr>
            </w:pPr>
            <w:r>
              <w:rPr>
                <w:sz w:val="28"/>
                <w:szCs w:val="28"/>
              </w:rPr>
              <w:t xml:space="preserve">Администрации города Ужура, </w:t>
            </w:r>
            <w:r>
              <w:rPr>
                <w:sz w:val="28"/>
                <w:szCs w:val="28"/>
              </w:rPr>
              <w:t xml:space="preserve">Михайловского</w:t>
            </w:r>
            <w:r>
              <w:rPr>
                <w:sz w:val="28"/>
                <w:szCs w:val="28"/>
              </w:rPr>
              <w:t xml:space="preserve">,</w:t>
            </w:r>
            <w:r>
              <w:rPr>
                <w:sz w:val="28"/>
                <w:szCs w:val="28"/>
              </w:rPr>
              <w:t xml:space="preserve"> </w:t>
            </w:r>
            <w:r/>
          </w:p>
          <w:p>
            <w:pPr>
              <w:ind w:left="17"/>
              <w:rPr>
                <w:sz w:val="28"/>
                <w:szCs w:val="28"/>
              </w:rPr>
            </w:pPr>
            <w:r>
              <w:rPr>
                <w:sz w:val="28"/>
                <w:szCs w:val="28"/>
              </w:rPr>
              <w:t xml:space="preserve">Прилужского сельсоветов</w:t>
            </w:r>
            <w:r>
              <w:rPr>
                <w:sz w:val="28"/>
                <w:szCs w:val="28"/>
              </w:rPr>
              <w:t xml:space="preserve"> Ужурского района;</w:t>
            </w:r>
            <w:r/>
          </w:p>
          <w:p>
            <w:pPr>
              <w:ind w:left="17"/>
              <w:rPr>
                <w:sz w:val="28"/>
                <w:szCs w:val="28"/>
              </w:rPr>
            </w:pPr>
            <w:r>
              <w:rPr>
                <w:sz w:val="28"/>
                <w:szCs w:val="28"/>
              </w:rPr>
              <w:t xml:space="preserve">МКУ «Управление образования Ужурского района»</w:t>
            </w:r>
            <w:r>
              <w:rPr>
                <w:sz w:val="28"/>
                <w:szCs w:val="28"/>
              </w:rPr>
              <w:t xml:space="preserve">.</w:t>
            </w:r>
            <w:r/>
          </w:p>
        </w:tc>
      </w:tr>
      <w:tr>
        <w:trPr>
          <w:jc w:val="center"/>
          <w:trHeight w:val="145"/>
        </w:trPr>
        <w:tc>
          <w:tcPr>
            <w:tcW w:w="2972" w:type="dxa"/>
            <w:textDirection w:val="lrTb"/>
            <w:noWrap w:val="false"/>
          </w:tcPr>
          <w:p>
            <w:pPr>
              <w:rPr>
                <w:sz w:val="28"/>
                <w:szCs w:val="28"/>
              </w:rPr>
            </w:pPr>
            <w:r>
              <w:rPr>
                <w:sz w:val="28"/>
                <w:szCs w:val="28"/>
              </w:rPr>
              <w:t xml:space="preserve">Перечень подпрограмм </w:t>
            </w:r>
            <w:r/>
          </w:p>
          <w:p>
            <w:pPr>
              <w:rPr>
                <w:sz w:val="28"/>
                <w:szCs w:val="28"/>
              </w:rPr>
            </w:pPr>
            <w:r>
              <w:rPr>
                <w:sz w:val="28"/>
                <w:szCs w:val="28"/>
              </w:rPr>
              <w:t xml:space="preserve">Программы</w:t>
            </w:r>
            <w:r/>
          </w:p>
          <w:p>
            <w:pPr>
              <w:rPr>
                <w:sz w:val="28"/>
                <w:szCs w:val="28"/>
              </w:rPr>
            </w:pPr>
            <w:r>
              <w:rPr>
                <w:sz w:val="28"/>
                <w:szCs w:val="28"/>
              </w:rPr>
            </w:r>
            <w:r/>
          </w:p>
        </w:tc>
        <w:tc>
          <w:tcPr>
            <w:tcW w:w="6662" w:type="dxa"/>
            <w:textDirection w:val="lrTb"/>
            <w:noWrap w:val="false"/>
          </w:tcPr>
          <w:p>
            <w:pPr>
              <w:pStyle w:val="856"/>
              <w:numPr>
                <w:ilvl w:val="3"/>
                <w:numId w:val="6"/>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«Создание благоприятной среды для включения молодёжи в различные формы социально-активной деятельности».</w:t>
            </w:r>
            <w:r/>
          </w:p>
          <w:p>
            <w:pPr>
              <w:pStyle w:val="856"/>
              <w:numPr>
                <w:ilvl w:val="3"/>
                <w:numId w:val="6"/>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«Комплексные меры противодействия злоупотреблению психоактивными веществами. Профилактика безнадзорности и правонарушений несовершеннолетних Ужурского района».</w:t>
            </w:r>
            <w:r/>
          </w:p>
          <w:p>
            <w:pPr>
              <w:pStyle w:val="856"/>
              <w:numPr>
                <w:ilvl w:val="3"/>
                <w:numId w:val="6"/>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«Содействие закреплению молодых специалистов в Ужурском районе».</w:t>
            </w:r>
            <w:r/>
          </w:p>
          <w:p>
            <w:pPr>
              <w:pStyle w:val="856"/>
              <w:numPr>
                <w:ilvl w:val="3"/>
                <w:numId w:val="6"/>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w:t>
            </w:r>
            <w:r/>
          </w:p>
        </w:tc>
      </w:tr>
      <w:tr>
        <w:trPr>
          <w:jc w:val="center"/>
          <w:trHeight w:val="145"/>
        </w:trPr>
        <w:tc>
          <w:tcPr>
            <w:tcW w:w="2972" w:type="dxa"/>
            <w:textDirection w:val="lrTb"/>
            <w:noWrap w:val="false"/>
          </w:tcPr>
          <w:p>
            <w:pPr>
              <w:rPr>
                <w:sz w:val="28"/>
                <w:szCs w:val="28"/>
              </w:rPr>
            </w:pPr>
            <w:r>
              <w:rPr>
                <w:sz w:val="28"/>
                <w:szCs w:val="28"/>
              </w:rPr>
              <w:t xml:space="preserve">Цель муниципальной программы Ужурского района</w:t>
            </w:r>
            <w:r/>
          </w:p>
        </w:tc>
        <w:tc>
          <w:tcPr>
            <w:tcW w:w="6662"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потенциала молодёжи и его реализации в интересах развития Ужурского района</w:t>
            </w:r>
            <w:r/>
          </w:p>
        </w:tc>
      </w:tr>
      <w:tr>
        <w:trPr>
          <w:jc w:val="center"/>
          <w:trHeight w:val="6938"/>
        </w:trPr>
        <w:tc>
          <w:tcPr>
            <w:tcW w:w="2972" w:type="dxa"/>
            <w:textDirection w:val="lrTb"/>
            <w:noWrap w:val="false"/>
          </w:tcPr>
          <w:p>
            <w:pPr>
              <w:rPr>
                <w:sz w:val="28"/>
                <w:szCs w:val="28"/>
              </w:rPr>
            </w:pPr>
            <w:r>
              <w:rPr>
                <w:sz w:val="28"/>
                <w:szCs w:val="28"/>
              </w:rPr>
              <w:t xml:space="preserve">Задачи муниципальной Программы Ужурского района</w:t>
            </w:r>
            <w:r/>
          </w:p>
          <w:p>
            <w:pPr>
              <w:rPr>
                <w:sz w:val="28"/>
                <w:szCs w:val="28"/>
              </w:rPr>
            </w:pPr>
            <w:r>
              <w:rPr>
                <w:sz w:val="28"/>
                <w:szCs w:val="28"/>
              </w:rPr>
            </w:r>
            <w:r/>
          </w:p>
        </w:tc>
        <w:tc>
          <w:tcPr>
            <w:tcW w:w="6662" w:type="dxa"/>
            <w:vAlign w:val="center"/>
            <w:textDirection w:val="lrTb"/>
            <w:noWrap w:val="false"/>
          </w:tcPr>
          <w:p>
            <w:pPr>
              <w:pStyle w:val="856"/>
              <w:numPr>
                <w:ilvl w:val="3"/>
                <w:numId w:val="4"/>
              </w:numPr>
              <w:ind w:left="314"/>
              <w:jc w:val="both"/>
              <w:tabs>
                <w:tab w:val="left" w:pos="301" w:leader="none"/>
              </w:tabs>
              <w:rPr>
                <w:rFonts w:ascii="Times New Roman" w:hAnsi="Times New Roman"/>
                <w:sz w:val="28"/>
                <w:szCs w:val="28"/>
              </w:rPr>
            </w:pPr>
            <w:r>
              <w:rPr>
                <w:rFonts w:ascii="Times New Roman" w:hAnsi="Times New Roman" w:eastAsia="Times New Roman"/>
                <w:sz w:val="28"/>
                <w:szCs w:val="28"/>
              </w:rPr>
              <w:t xml:space="preserve">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 xml:space="preserve">.</w:t>
            </w:r>
            <w:r/>
          </w:p>
          <w:p>
            <w:pPr>
              <w:pStyle w:val="835"/>
              <w:numPr>
                <w:ilvl w:val="0"/>
                <w:numId w:val="4"/>
              </w:numPr>
              <w:ind w:left="17" w:firstLine="1"/>
              <w:spacing w:before="0" w:after="0"/>
              <w:tabs>
                <w:tab w:val="left" w:pos="301" w:leader="none"/>
              </w:tabs>
              <w:rPr>
                <w:sz w:val="28"/>
                <w:szCs w:val="28"/>
              </w:rPr>
            </w:pPr>
            <w:r>
              <w:rPr>
                <w:sz w:val="28"/>
                <w:szCs w:val="28"/>
              </w:rPr>
              <w:t xml:space="preserve">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p>
          <w:p>
            <w:pPr>
              <w:pStyle w:val="835"/>
              <w:numPr>
                <w:ilvl w:val="0"/>
                <w:numId w:val="4"/>
              </w:numPr>
              <w:ind w:left="17" w:firstLine="1"/>
              <w:spacing w:before="0" w:after="0"/>
              <w:tabs>
                <w:tab w:val="left" w:pos="301" w:leader="none"/>
              </w:tabs>
              <w:rPr>
                <w:sz w:val="28"/>
                <w:szCs w:val="28"/>
              </w:rPr>
            </w:pPr>
            <w:r>
              <w:rPr>
                <w:sz w:val="28"/>
                <w:szCs w:val="28"/>
              </w:rPr>
              <w:t xml:space="preserve">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r/>
          </w:p>
          <w:p>
            <w:pPr>
              <w:pStyle w:val="856"/>
              <w:numPr>
                <w:ilvl w:val="0"/>
                <w:numId w:val="4"/>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Оказание государственной и муниципальной  поддержки в решении жилищной проблемы </w:t>
            </w:r>
            <w:r>
              <w:rPr>
                <w:rFonts w:ascii="Times New Roman" w:hAnsi="Times New Roman"/>
                <w:sz w:val="28"/>
                <w:szCs w:val="28"/>
              </w:rPr>
              <w:t xml:space="preserve">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r/>
          </w:p>
          <w:p>
            <w:pPr>
              <w:pStyle w:val="856"/>
              <w:numPr>
                <w:ilvl w:val="0"/>
                <w:numId w:val="4"/>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r/>
          </w:p>
        </w:tc>
      </w:tr>
      <w:tr>
        <w:trPr>
          <w:jc w:val="center"/>
          <w:trHeight w:val="478"/>
        </w:trPr>
        <w:tc>
          <w:tcPr>
            <w:tcW w:w="2972" w:type="dxa"/>
            <w:textDirection w:val="lrTb"/>
            <w:noWrap w:val="false"/>
          </w:tcPr>
          <w:p>
            <w:pPr>
              <w:rPr>
                <w:sz w:val="28"/>
                <w:szCs w:val="28"/>
              </w:rPr>
            </w:pPr>
            <w:r>
              <w:rPr>
                <w:sz w:val="28"/>
                <w:szCs w:val="28"/>
              </w:rPr>
              <w:t xml:space="preserve">Этапы и сроки </w:t>
            </w:r>
            <w:r/>
          </w:p>
          <w:p>
            <w:pPr>
              <w:rPr>
                <w:sz w:val="28"/>
                <w:szCs w:val="28"/>
              </w:rPr>
            </w:pPr>
            <w:r>
              <w:rPr>
                <w:sz w:val="28"/>
                <w:szCs w:val="28"/>
              </w:rPr>
              <w:t xml:space="preserve">реализации муниципальной Программы Ужурского района</w:t>
            </w:r>
            <w:r/>
          </w:p>
        </w:tc>
        <w:tc>
          <w:tcPr>
            <w:tcW w:w="6662" w:type="dxa"/>
            <w:textDirection w:val="lrTb"/>
            <w:noWrap w:val="false"/>
          </w:tcPr>
          <w:p>
            <w:pPr>
              <w:pStyle w:val="856"/>
              <w:ind w:left="18"/>
              <w:jc w:val="both"/>
              <w:tabs>
                <w:tab w:val="left" w:pos="301" w:leader="none"/>
              </w:tabs>
              <w:rPr>
                <w:rFonts w:ascii="Times New Roman" w:hAnsi="Times New Roman"/>
                <w:color w:val="000000" w:themeColor="text1"/>
                <w:sz w:val="28"/>
                <w:szCs w:val="28"/>
              </w:rPr>
            </w:pPr>
            <w:r>
              <w:rPr>
                <w:rFonts w:ascii="Times New Roman" w:hAnsi="Times New Roman"/>
                <w:color w:val="000000" w:themeColor="text1"/>
                <w:sz w:val="28"/>
                <w:szCs w:val="28"/>
              </w:rPr>
              <w:t xml:space="preserve">2017-2030</w:t>
            </w:r>
            <w:r>
              <w:rPr>
                <w:rFonts w:ascii="Times New Roman" w:hAnsi="Times New Roman"/>
                <w:color w:val="000000" w:themeColor="text1"/>
                <w:sz w:val="28"/>
                <w:szCs w:val="28"/>
              </w:rPr>
              <w:t xml:space="preserve"> годы</w:t>
            </w:r>
            <w:r/>
          </w:p>
          <w:p>
            <w:pPr>
              <w:rPr>
                <w:color w:val="000000" w:themeColor="text1"/>
                <w:sz w:val="28"/>
                <w:szCs w:val="28"/>
              </w:rPr>
            </w:pPr>
            <w:r>
              <w:rPr>
                <w:color w:val="000000" w:themeColor="text1"/>
                <w:sz w:val="28"/>
                <w:szCs w:val="28"/>
              </w:rPr>
            </w:r>
            <w:r/>
          </w:p>
        </w:tc>
      </w:tr>
      <w:tr>
        <w:trPr>
          <w:jc w:val="center"/>
          <w:trHeight w:val="60"/>
        </w:trPr>
        <w:tc>
          <w:tcPr>
            <w:tcW w:w="2972" w:type="dxa"/>
            <w:textDirection w:val="lrTb"/>
            <w:noWrap w:val="false"/>
          </w:tcPr>
          <w:p>
            <w:pPr>
              <w:rPr>
                <w:sz w:val="28"/>
                <w:szCs w:val="28"/>
              </w:rPr>
            </w:pPr>
            <w:r>
              <w:rPr>
                <w:sz w:val="28"/>
                <w:szCs w:val="28"/>
              </w:rPr>
              <w:t xml:space="preserve">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r/>
          </w:p>
          <w:p>
            <w:pPr>
              <w:rPr>
                <w:sz w:val="28"/>
                <w:szCs w:val="28"/>
              </w:rPr>
            </w:pPr>
            <w:r>
              <w:rPr>
                <w:sz w:val="28"/>
                <w:szCs w:val="28"/>
              </w:rPr>
            </w:r>
            <w:r/>
          </w:p>
        </w:tc>
        <w:tc>
          <w:tcPr>
            <w:tcW w:w="6662" w:type="dxa"/>
            <w:textDirection w:val="lrTb"/>
            <w:noWrap w:val="false"/>
          </w:tcPr>
          <w:p>
            <w:pPr>
              <w:pStyle w:val="856"/>
              <w:numPr>
                <w:ilvl w:val="0"/>
                <w:numId w:val="5"/>
              </w:numPr>
              <w:ind w:left="17" w:firstLine="1"/>
              <w:jc w:val="both"/>
              <w:widowControl w:val="off"/>
              <w:tabs>
                <w:tab w:val="left" w:pos="301" w:leader="none"/>
              </w:tabs>
              <w:rPr>
                <w:rFonts w:ascii="Times New Roman" w:hAnsi="Times New Roman"/>
                <w:sz w:val="28"/>
                <w:szCs w:val="28"/>
              </w:rPr>
            </w:pPr>
            <w:r>
              <w:rPr>
                <w:rFonts w:ascii="Times New Roman" w:hAnsi="Times New Roman"/>
                <w:sz w:val="28"/>
                <w:szCs w:val="28"/>
              </w:rPr>
              <w:t xml:space="preserve"> Количество молодежных проектов, получивших ресу</w:t>
            </w:r>
            <w:r>
              <w:rPr>
                <w:rFonts w:ascii="Times New Roman" w:hAnsi="Times New Roman"/>
                <w:sz w:val="28"/>
                <w:szCs w:val="28"/>
              </w:rPr>
              <w:t xml:space="preserve">рсную поддержку до 40 ед. в 2025</w:t>
            </w:r>
            <w:r>
              <w:rPr>
                <w:rFonts w:ascii="Times New Roman" w:hAnsi="Times New Roman"/>
                <w:sz w:val="28"/>
                <w:szCs w:val="28"/>
              </w:rPr>
              <w:t xml:space="preserve"> году;</w:t>
            </w:r>
            <w:r/>
          </w:p>
          <w:p>
            <w:pPr>
              <w:pStyle w:val="856"/>
              <w:numPr>
                <w:ilvl w:val="0"/>
                <w:numId w:val="5"/>
              </w:numPr>
              <w:ind w:left="17" w:firstLine="1"/>
              <w:jc w:val="both"/>
              <w:widowControl w:val="off"/>
              <w:tabs>
                <w:tab w:val="left" w:pos="301"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молодежи, проживающей</w:t>
            </w:r>
            <w:r>
              <w:rPr>
                <w:rFonts w:ascii="Times New Roman" w:hAnsi="Times New Roman"/>
                <w:sz w:val="28"/>
                <w:szCs w:val="28"/>
              </w:rPr>
              <w:t xml:space="preserve"> в Ужурском районе, вовлеченных в разработку и реализацию социально-з</w:t>
            </w:r>
            <w:r>
              <w:rPr>
                <w:rFonts w:ascii="Times New Roman" w:hAnsi="Times New Roman"/>
                <w:sz w:val="28"/>
                <w:szCs w:val="28"/>
              </w:rPr>
              <w:t xml:space="preserve">начимых проектов до 9,8% в 2025</w:t>
            </w:r>
            <w:r>
              <w:rPr>
                <w:rFonts w:ascii="Times New Roman" w:hAnsi="Times New Roman"/>
                <w:sz w:val="28"/>
                <w:szCs w:val="28"/>
              </w:rPr>
              <w:t xml:space="preserve"> году;</w:t>
            </w:r>
            <w:r/>
          </w:p>
          <w:p>
            <w:pPr>
              <w:pStyle w:val="856"/>
              <w:numPr>
                <w:ilvl w:val="0"/>
                <w:numId w:val="5"/>
              </w:numPr>
              <w:ind w:left="17" w:firstLine="1"/>
              <w:jc w:val="both"/>
              <w:widowControl w:val="off"/>
              <w:tabs>
                <w:tab w:val="left" w:pos="301" w:leader="none"/>
              </w:tabs>
              <w:rPr>
                <w:rFonts w:ascii="Times New Roman" w:hAnsi="Times New Roman"/>
                <w:sz w:val="28"/>
                <w:szCs w:val="28"/>
              </w:rPr>
            </w:pPr>
            <w:r>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Pr>
                <w:rFonts w:ascii="Times New Roman" w:hAnsi="Times New Roman"/>
                <w:sz w:val="28"/>
                <w:szCs w:val="28"/>
              </w:rPr>
              <w:t xml:space="preserve">до 30% к 2025</w:t>
            </w:r>
            <w:r>
              <w:rPr>
                <w:rFonts w:ascii="Times New Roman" w:hAnsi="Times New Roman"/>
                <w:sz w:val="28"/>
                <w:szCs w:val="28"/>
              </w:rPr>
              <w:t xml:space="preserve"> году) </w:t>
            </w:r>
            <w:r/>
          </w:p>
          <w:p>
            <w:pPr>
              <w:pStyle w:val="856"/>
              <w:numPr>
                <w:ilvl w:val="0"/>
                <w:numId w:val="5"/>
              </w:numPr>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Доля подростков и молодежи, вовлеченных в мероприятия по профилактике злоупотребления психоактивных веществ </w:t>
            </w:r>
            <w:r>
              <w:rPr>
                <w:rFonts w:ascii="Times New Roman" w:hAnsi="Times New Roman"/>
                <w:sz w:val="28"/>
                <w:szCs w:val="28"/>
              </w:rPr>
              <w:t xml:space="preserve">(не менее 30% в 2023 году, не менее 35 % в 2025</w:t>
            </w:r>
            <w:r>
              <w:rPr>
                <w:rFonts w:ascii="Times New Roman" w:hAnsi="Times New Roman"/>
                <w:sz w:val="28"/>
                <w:szCs w:val="28"/>
              </w:rPr>
              <w:t xml:space="preserve"> году) </w:t>
            </w:r>
            <w:r/>
          </w:p>
          <w:p>
            <w:pPr>
              <w:pStyle w:val="856"/>
              <w:numPr>
                <w:ilvl w:val="0"/>
                <w:numId w:val="5"/>
              </w:numPr>
              <w:ind w:left="17" w:firstLine="1"/>
              <w:jc w:val="both"/>
              <w:tabs>
                <w:tab w:val="left" w:pos="301" w:leader="none"/>
              </w:tabs>
              <w:rPr>
                <w:rFonts w:ascii="Times New Roman" w:hAnsi="Times New Roman"/>
                <w:sz w:val="28"/>
                <w:szCs w:val="28"/>
              </w:rPr>
            </w:pPr>
            <w:r>
              <w:rPr>
                <w:rFonts w:ascii="Times New Roman" w:hAnsi="Times New Roman"/>
                <w:color w:val="000000" w:themeColor="text1"/>
                <w:sz w:val="28"/>
                <w:szCs w:val="28"/>
                <w:shd w:val="clear" w:color="auto" w:fill="ffffff"/>
              </w:rPr>
              <w:t xml:space="preserve">Количество поддержанных социальных проектов социально ориентированных организаций и активных гр</w:t>
            </w:r>
            <w:r>
              <w:rPr>
                <w:rFonts w:ascii="Times New Roman" w:hAnsi="Times New Roman"/>
                <w:color w:val="000000" w:themeColor="text1"/>
                <w:sz w:val="28"/>
                <w:szCs w:val="28"/>
                <w:shd w:val="clear" w:color="auto" w:fill="ffffff"/>
              </w:rPr>
              <w:t xml:space="preserve">аждан до 5</w:t>
            </w:r>
            <w:r>
              <w:rPr>
                <w:rFonts w:ascii="Times New Roman" w:hAnsi="Times New Roman"/>
                <w:color w:val="000000" w:themeColor="text1"/>
                <w:sz w:val="28"/>
                <w:szCs w:val="28"/>
                <w:shd w:val="clear" w:color="auto" w:fill="ffffff"/>
              </w:rPr>
              <w:t xml:space="preserve"> к 2025 году</w:t>
            </w:r>
            <w:r/>
          </w:p>
          <w:p>
            <w:pPr>
              <w:pStyle w:val="856"/>
              <w:numPr>
                <w:ilvl w:val="0"/>
                <w:numId w:val="5"/>
              </w:numPr>
              <w:ind w:left="17" w:firstLine="1"/>
              <w:jc w:val="both"/>
              <w:tabs>
                <w:tab w:val="left" w:pos="301" w:leader="none"/>
              </w:tabs>
              <w:rPr>
                <w:rFonts w:ascii="Times New Roman" w:hAnsi="Times New Roman"/>
                <w:sz w:val="28"/>
                <w:szCs w:val="28"/>
              </w:rPr>
            </w:pPr>
            <w:r>
              <w:rPr>
                <w:rFonts w:ascii="Times New Roman" w:hAnsi="Times New Roman"/>
                <w:color w:val="000000" w:themeColor="text1"/>
                <w:sz w:val="28"/>
                <w:szCs w:val="28"/>
                <w:shd w:val="clear" w:color="auto" w:fill="ffffff"/>
              </w:rPr>
              <w:t xml:space="preserve">Увеличение количества жителей, принявших уч</w:t>
            </w:r>
            <w:r>
              <w:rPr>
                <w:rFonts w:ascii="Times New Roman" w:hAnsi="Times New Roman"/>
                <w:color w:val="000000" w:themeColor="text1"/>
                <w:sz w:val="28"/>
                <w:szCs w:val="28"/>
                <w:shd w:val="clear" w:color="auto" w:fill="ffffff"/>
              </w:rPr>
              <w:t xml:space="preserve">астие в мероприятиях СО НКО до 4</w:t>
            </w:r>
            <w:r>
              <w:rPr>
                <w:rFonts w:ascii="Times New Roman" w:hAnsi="Times New Roman"/>
                <w:color w:val="000000" w:themeColor="text1"/>
                <w:sz w:val="28"/>
                <w:szCs w:val="28"/>
                <w:shd w:val="clear" w:color="auto" w:fill="ffffff"/>
              </w:rPr>
              <w:t xml:space="preserve">50 к 2025 году</w:t>
            </w:r>
            <w:r/>
          </w:p>
          <w:p>
            <w:pPr>
              <w:pStyle w:val="856"/>
              <w:numPr>
                <w:ilvl w:val="0"/>
                <w:numId w:val="5"/>
              </w:numPr>
              <w:ind w:left="17" w:firstLine="1"/>
              <w:jc w:val="both"/>
              <w:tabs>
                <w:tab w:val="left" w:pos="301" w:leader="none"/>
              </w:tabs>
              <w:rPr>
                <w:rFonts w:ascii="Times New Roman" w:hAnsi="Times New Roman"/>
                <w:sz w:val="28"/>
                <w:szCs w:val="28"/>
              </w:rPr>
            </w:pPr>
            <w:r>
              <w:rPr>
                <w:rFonts w:ascii="Times New Roman" w:hAnsi="Times New Roman"/>
                <w:color w:val="000000" w:themeColor="text1"/>
                <w:sz w:val="28"/>
                <w:szCs w:val="28"/>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8"/>
                <w:szCs w:val="28"/>
                <w:shd w:val="clear" w:color="auto" w:fill="ffffff"/>
              </w:rPr>
              <w:t xml:space="preserve">некоммерческих организаций до 35</w:t>
            </w:r>
            <w:r>
              <w:rPr>
                <w:rFonts w:ascii="Times New Roman" w:hAnsi="Times New Roman"/>
                <w:color w:val="000000" w:themeColor="text1"/>
                <w:sz w:val="28"/>
                <w:szCs w:val="28"/>
                <w:shd w:val="clear" w:color="auto" w:fill="ffffff"/>
              </w:rPr>
              <w:t xml:space="preserve">0 к 2025 году</w:t>
            </w:r>
            <w:r/>
          </w:p>
          <w:p>
            <w:pPr>
              <w:pStyle w:val="856"/>
              <w:numPr>
                <w:ilvl w:val="0"/>
                <w:numId w:val="5"/>
              </w:numPr>
              <w:ind w:left="17" w:firstLine="1"/>
              <w:jc w:val="both"/>
              <w:tabs>
                <w:tab w:val="left" w:pos="301" w:leader="none"/>
              </w:tabs>
              <w:rPr>
                <w:rFonts w:ascii="Times New Roman" w:hAnsi="Times New Roman"/>
                <w:sz w:val="28"/>
                <w:szCs w:val="28"/>
              </w:rPr>
            </w:pPr>
            <w:r>
              <w:rPr>
                <w:rFonts w:ascii="Times New Roman" w:hAnsi="Times New Roman"/>
                <w:color w:val="000000" w:themeColor="text1"/>
                <w:sz w:val="28"/>
                <w:szCs w:val="28"/>
                <w:shd w:val="clear" w:color="auto" w:fill="ffffff"/>
              </w:rPr>
              <w:t xml:space="preserve">Количество некоммерческих организаций и активных граждан Ужурского района получив</w:t>
            </w:r>
            <w:r>
              <w:rPr>
                <w:rFonts w:ascii="Times New Roman" w:hAnsi="Times New Roman"/>
                <w:color w:val="000000" w:themeColor="text1"/>
                <w:sz w:val="28"/>
                <w:szCs w:val="28"/>
                <w:shd w:val="clear" w:color="auto" w:fill="ffffff"/>
              </w:rPr>
              <w:t xml:space="preserve">ших имущественную поддержку до 4</w:t>
            </w:r>
            <w:r>
              <w:rPr>
                <w:rFonts w:ascii="Times New Roman" w:hAnsi="Times New Roman"/>
                <w:color w:val="000000" w:themeColor="text1"/>
                <w:sz w:val="28"/>
                <w:szCs w:val="28"/>
                <w:shd w:val="clear" w:color="auto" w:fill="ffffff"/>
              </w:rPr>
              <w:t xml:space="preserve"> к 2025 году</w:t>
            </w:r>
            <w:r/>
          </w:p>
          <w:p>
            <w:pPr>
              <w:pStyle w:val="856"/>
              <w:ind w:left="17" w:firstLine="1"/>
              <w:jc w:val="both"/>
              <w:tabs>
                <w:tab w:val="left" w:pos="301" w:leader="none"/>
              </w:tabs>
              <w:rPr>
                <w:rFonts w:ascii="Times New Roman" w:hAnsi="Times New Roman"/>
                <w:sz w:val="28"/>
                <w:szCs w:val="28"/>
              </w:rPr>
            </w:pPr>
            <w:r>
              <w:rPr>
                <w:rFonts w:ascii="Times New Roman" w:hAnsi="Times New Roman"/>
                <w:sz w:val="28"/>
                <w:szCs w:val="28"/>
              </w:rPr>
              <w:t xml:space="preserve">Приложение к паспорту Программы.</w:t>
            </w:r>
            <w:r/>
          </w:p>
        </w:tc>
      </w:tr>
      <w:tr>
        <w:trPr>
          <w:jc w:val="center"/>
          <w:trHeight w:val="80"/>
        </w:trPr>
        <w:tc>
          <w:tcPr>
            <w:tcW w:w="2972" w:type="dxa"/>
            <w:textDirection w:val="lrTb"/>
            <w:noWrap w:val="false"/>
          </w:tcPr>
          <w:p>
            <w:pPr>
              <w:rPr>
                <w:sz w:val="28"/>
                <w:szCs w:val="28"/>
              </w:rPr>
            </w:pPr>
            <w:r>
              <w:rPr>
                <w:sz w:val="28"/>
                <w:szCs w:val="28"/>
              </w:rPr>
              <w:t xml:space="preserve">Ресурсное обеспечение Программы</w:t>
            </w:r>
            <w:r/>
          </w:p>
          <w:p>
            <w:pPr>
              <w:ind w:firstLine="567"/>
              <w:rPr>
                <w:sz w:val="28"/>
                <w:szCs w:val="28"/>
              </w:rPr>
            </w:pPr>
            <w:r>
              <w:rPr>
                <w:sz w:val="28"/>
                <w:szCs w:val="28"/>
              </w:rPr>
            </w:r>
            <w:r/>
          </w:p>
        </w:tc>
        <w:tc>
          <w:tcPr>
            <w:tcW w:w="6662" w:type="dxa"/>
            <w:textDirection w:val="lrTb"/>
            <w:noWrap w:val="false"/>
          </w:tcPr>
          <w:p>
            <w:pPr>
              <w:rPr>
                <w:sz w:val="28"/>
                <w:szCs w:val="28"/>
              </w:rPr>
            </w:pPr>
            <w:r>
              <w:rPr>
                <w:sz w:val="28"/>
                <w:szCs w:val="28"/>
              </w:rPr>
              <w:t xml:space="preserve">Общий объем бюджетных ассигнований на реализацию Программы составляет всего </w:t>
            </w:r>
            <w:r>
              <w:rPr>
                <w:spacing w:val="-4"/>
                <w:sz w:val="28"/>
                <w:szCs w:val="28"/>
              </w:rPr>
              <w:t xml:space="preserve">93 695,8</w:t>
            </w:r>
            <w:r>
              <w:rPr>
                <w:spacing w:val="-4"/>
                <w:sz w:val="28"/>
                <w:szCs w:val="28"/>
              </w:rPr>
              <w:t xml:space="preserve"> </w:t>
            </w:r>
            <w:r>
              <w:rPr>
                <w:sz w:val="28"/>
                <w:szCs w:val="28"/>
              </w:rPr>
              <w:t xml:space="preserve">тыс. рублей, в том числе:</w:t>
            </w:r>
            <w:r/>
          </w:p>
          <w:p>
            <w:pPr>
              <w:ind w:hanging="18"/>
              <w:rPr>
                <w:sz w:val="28"/>
                <w:szCs w:val="28"/>
              </w:rPr>
            </w:pPr>
            <w:r>
              <w:rPr>
                <w:sz w:val="28"/>
                <w:szCs w:val="28"/>
              </w:rPr>
              <w:t xml:space="preserve">2017 год </w:t>
            </w:r>
            <w:r>
              <w:rPr>
                <w:sz w:val="28"/>
                <w:szCs w:val="28"/>
              </w:rPr>
              <w:t xml:space="preserve">–</w:t>
            </w:r>
            <w:r>
              <w:rPr>
                <w:sz w:val="28"/>
                <w:szCs w:val="28"/>
              </w:rPr>
              <w:t xml:space="preserve"> </w:t>
            </w:r>
            <w:r>
              <w:rPr>
                <w:sz w:val="28"/>
                <w:szCs w:val="28"/>
              </w:rPr>
              <w:t xml:space="preserve">7 690,0</w:t>
            </w:r>
            <w:r>
              <w:rPr>
                <w:sz w:val="28"/>
                <w:szCs w:val="28"/>
              </w:rPr>
              <w:t xml:space="preserve"> тыс. рублей; </w:t>
            </w:r>
            <w:r/>
          </w:p>
          <w:p>
            <w:pPr>
              <w:ind w:hanging="18"/>
              <w:rPr>
                <w:sz w:val="28"/>
                <w:szCs w:val="28"/>
              </w:rPr>
            </w:pPr>
            <w:r>
              <w:rPr>
                <w:sz w:val="28"/>
                <w:szCs w:val="28"/>
              </w:rPr>
              <w:t xml:space="preserve">2018 год – </w:t>
            </w:r>
            <w:r>
              <w:rPr>
                <w:sz w:val="28"/>
                <w:szCs w:val="28"/>
              </w:rPr>
              <w:t xml:space="preserve">8 688,2</w:t>
            </w:r>
            <w:r>
              <w:rPr>
                <w:sz w:val="28"/>
                <w:szCs w:val="28"/>
              </w:rPr>
              <w:t xml:space="preserve"> тыс. рублей;</w:t>
            </w:r>
            <w:r/>
          </w:p>
          <w:p>
            <w:pPr>
              <w:ind w:hanging="18"/>
              <w:rPr>
                <w:sz w:val="28"/>
                <w:szCs w:val="28"/>
              </w:rPr>
            </w:pPr>
            <w:r>
              <w:rPr>
                <w:sz w:val="28"/>
                <w:szCs w:val="28"/>
              </w:rPr>
              <w:t xml:space="preserve">2019 год – </w:t>
            </w:r>
            <w:r>
              <w:rPr>
                <w:sz w:val="28"/>
                <w:szCs w:val="28"/>
              </w:rPr>
              <w:t xml:space="preserve">8 437,0</w:t>
            </w:r>
            <w:r>
              <w:rPr>
                <w:sz w:val="28"/>
                <w:szCs w:val="28"/>
              </w:rPr>
              <w:t xml:space="preserve">тыс. рублей;</w:t>
            </w:r>
            <w:r/>
          </w:p>
          <w:p>
            <w:pPr>
              <w:ind w:hanging="18"/>
              <w:rPr>
                <w:sz w:val="28"/>
                <w:szCs w:val="28"/>
              </w:rPr>
            </w:pPr>
            <w:r>
              <w:rPr>
                <w:sz w:val="28"/>
                <w:szCs w:val="28"/>
              </w:rPr>
              <w:t xml:space="preserve">2020 год – </w:t>
            </w:r>
            <w:r>
              <w:rPr>
                <w:sz w:val="28"/>
                <w:szCs w:val="28"/>
              </w:rPr>
              <w:t xml:space="preserve">10 174,7</w:t>
            </w:r>
            <w:r>
              <w:rPr>
                <w:sz w:val="28"/>
                <w:szCs w:val="28"/>
              </w:rPr>
              <w:t xml:space="preserve"> тыс. рублей;</w:t>
            </w:r>
            <w:r/>
          </w:p>
          <w:p>
            <w:pPr>
              <w:ind w:hanging="18"/>
              <w:rPr>
                <w:sz w:val="28"/>
                <w:szCs w:val="28"/>
              </w:rPr>
            </w:pPr>
            <w:r>
              <w:rPr>
                <w:sz w:val="28"/>
                <w:szCs w:val="28"/>
              </w:rPr>
              <w:t xml:space="preserve">2021 год – </w:t>
            </w:r>
            <w:r>
              <w:rPr>
                <w:spacing w:val="-4"/>
                <w:sz w:val="28"/>
                <w:szCs w:val="28"/>
              </w:rPr>
              <w:t xml:space="preserve">11 260,6 </w:t>
            </w:r>
            <w:r>
              <w:rPr>
                <w:sz w:val="28"/>
                <w:szCs w:val="28"/>
              </w:rPr>
              <w:t xml:space="preserve">тыс. рублей.</w:t>
            </w:r>
            <w:r/>
          </w:p>
          <w:p>
            <w:pPr>
              <w:ind w:hanging="18"/>
              <w:rPr>
                <w:sz w:val="28"/>
                <w:szCs w:val="28"/>
              </w:rPr>
            </w:pPr>
            <w:r>
              <w:rPr>
                <w:sz w:val="28"/>
                <w:szCs w:val="28"/>
              </w:rPr>
              <w:t xml:space="preserve">2022</w:t>
            </w:r>
            <w:r>
              <w:rPr>
                <w:sz w:val="28"/>
                <w:szCs w:val="28"/>
              </w:rPr>
              <w:t xml:space="preserve"> год </w:t>
            </w:r>
            <w:r>
              <w:rPr>
                <w:sz w:val="28"/>
                <w:szCs w:val="28"/>
              </w:rPr>
              <w:t xml:space="preserve">– </w:t>
            </w:r>
            <w:r>
              <w:rPr>
                <w:sz w:val="28"/>
                <w:szCs w:val="28"/>
              </w:rPr>
              <w:t xml:space="preserve">9 552,8</w:t>
            </w:r>
            <w:r>
              <w:t xml:space="preserve"> </w:t>
            </w:r>
            <w:r>
              <w:rPr>
                <w:sz w:val="28"/>
                <w:szCs w:val="28"/>
              </w:rPr>
              <w:t xml:space="preserve">тыс. рублей.</w:t>
            </w:r>
            <w:r/>
          </w:p>
          <w:p>
            <w:pPr>
              <w:ind w:hanging="18"/>
              <w:rPr>
                <w:sz w:val="28"/>
                <w:szCs w:val="28"/>
              </w:rPr>
            </w:pPr>
            <w:r>
              <w:rPr>
                <w:sz w:val="28"/>
                <w:szCs w:val="28"/>
              </w:rPr>
              <w:t xml:space="preserve">2023</w:t>
            </w:r>
            <w:r>
              <w:rPr>
                <w:sz w:val="28"/>
                <w:szCs w:val="28"/>
              </w:rPr>
              <w:t xml:space="preserve"> год </w:t>
            </w:r>
            <w:r>
              <w:rPr>
                <w:sz w:val="28"/>
                <w:szCs w:val="28"/>
              </w:rPr>
              <w:t xml:space="preserve">– </w:t>
            </w:r>
            <w:r>
              <w:rPr>
                <w:spacing w:val="-4"/>
                <w:sz w:val="28"/>
                <w:szCs w:val="28"/>
              </w:rPr>
              <w:t xml:space="preserve">13 339,1 </w:t>
            </w:r>
            <w:r>
              <w:rPr>
                <w:sz w:val="28"/>
                <w:szCs w:val="28"/>
              </w:rPr>
              <w:t xml:space="preserve">тыс. рублей</w:t>
            </w:r>
            <w:r/>
          </w:p>
          <w:p>
            <w:pPr>
              <w:ind w:hanging="18"/>
              <w:rPr>
                <w:sz w:val="28"/>
                <w:szCs w:val="28"/>
              </w:rPr>
            </w:pPr>
            <w:r>
              <w:rPr>
                <w:sz w:val="28"/>
                <w:szCs w:val="28"/>
              </w:rPr>
              <w:t xml:space="preserve">2024 </w:t>
            </w:r>
            <w:r>
              <w:rPr>
                <w:sz w:val="28"/>
                <w:szCs w:val="28"/>
              </w:rPr>
              <w:t xml:space="preserve">год </w:t>
            </w:r>
            <w:r>
              <w:rPr>
                <w:sz w:val="28"/>
                <w:szCs w:val="28"/>
              </w:rPr>
              <w:t xml:space="preserve">– </w:t>
            </w:r>
            <w:r>
              <w:rPr>
                <w:spacing w:val="-4"/>
                <w:sz w:val="28"/>
                <w:szCs w:val="28"/>
              </w:rPr>
              <w:t xml:space="preserve">12 225,8 </w:t>
            </w:r>
            <w:r>
              <w:rPr>
                <w:sz w:val="28"/>
                <w:szCs w:val="28"/>
              </w:rPr>
              <w:t xml:space="preserve">тыс. рублей</w:t>
            </w:r>
            <w:r/>
          </w:p>
          <w:p>
            <w:pPr>
              <w:ind w:hanging="18"/>
              <w:rPr>
                <w:sz w:val="28"/>
                <w:szCs w:val="28"/>
              </w:rPr>
            </w:pPr>
            <w:r>
              <w:rPr>
                <w:sz w:val="28"/>
                <w:szCs w:val="28"/>
              </w:rPr>
              <w:t xml:space="preserve">2025 год – </w:t>
            </w:r>
            <w:r>
              <w:rPr>
                <w:spacing w:val="-4"/>
                <w:sz w:val="28"/>
                <w:szCs w:val="28"/>
              </w:rPr>
              <w:t xml:space="preserve">12 327,6 </w:t>
            </w:r>
            <w:r>
              <w:rPr>
                <w:sz w:val="28"/>
                <w:szCs w:val="28"/>
              </w:rPr>
              <w:t xml:space="preserve">тыс. рублей</w:t>
            </w:r>
            <w:r/>
          </w:p>
          <w:p>
            <w:pPr>
              <w:rPr>
                <w:sz w:val="28"/>
                <w:szCs w:val="28"/>
              </w:rPr>
            </w:pPr>
            <w:r>
              <w:rPr>
                <w:sz w:val="28"/>
                <w:szCs w:val="28"/>
              </w:rPr>
              <w:t xml:space="preserve">за счет средств районного бюджета – </w:t>
            </w:r>
            <w:r>
              <w:rPr>
                <w:sz w:val="28"/>
                <w:szCs w:val="28"/>
              </w:rPr>
              <w:t xml:space="preserve">65 253,1</w:t>
            </w:r>
            <w:r>
              <w:rPr>
                <w:sz w:val="28"/>
                <w:szCs w:val="28"/>
              </w:rPr>
              <w:t xml:space="preserve"> </w:t>
            </w:r>
            <w:r>
              <w:rPr>
                <w:sz w:val="28"/>
                <w:szCs w:val="28"/>
              </w:rPr>
              <w:t xml:space="preserve">тыс. рублей, из них по годам:</w:t>
            </w:r>
            <w:r/>
          </w:p>
          <w:p>
            <w:pPr>
              <w:ind w:hanging="18"/>
              <w:rPr>
                <w:sz w:val="28"/>
                <w:szCs w:val="28"/>
              </w:rPr>
            </w:pPr>
            <w:r>
              <w:rPr>
                <w:sz w:val="28"/>
                <w:szCs w:val="28"/>
              </w:rPr>
              <w:t xml:space="preserve">2017 год - 4 209,8 тыс. рублей; </w:t>
            </w:r>
            <w:r/>
          </w:p>
          <w:p>
            <w:pPr>
              <w:ind w:hanging="18"/>
              <w:rPr>
                <w:sz w:val="28"/>
                <w:szCs w:val="28"/>
              </w:rPr>
            </w:pPr>
            <w:r>
              <w:rPr>
                <w:sz w:val="28"/>
                <w:szCs w:val="28"/>
              </w:rPr>
              <w:t xml:space="preserve">2018 год – 4 835,6 тыс. рублей;</w:t>
            </w:r>
            <w:r/>
          </w:p>
          <w:p>
            <w:pPr>
              <w:ind w:hanging="18"/>
              <w:rPr>
                <w:sz w:val="28"/>
                <w:szCs w:val="28"/>
              </w:rPr>
            </w:pPr>
            <w:r>
              <w:rPr>
                <w:sz w:val="28"/>
                <w:szCs w:val="28"/>
              </w:rPr>
              <w:t xml:space="preserve">2019 год – 5 885,2тыс. рублей;</w:t>
            </w:r>
            <w:r/>
          </w:p>
          <w:p>
            <w:pPr>
              <w:ind w:hanging="18"/>
              <w:rPr>
                <w:sz w:val="28"/>
                <w:szCs w:val="28"/>
              </w:rPr>
            </w:pPr>
            <w:r>
              <w:rPr>
                <w:sz w:val="28"/>
                <w:szCs w:val="28"/>
              </w:rPr>
              <w:t xml:space="preserve">2020 год – </w:t>
            </w:r>
            <w:r>
              <w:rPr>
                <w:sz w:val="28"/>
                <w:szCs w:val="28"/>
              </w:rPr>
              <w:t xml:space="preserve">7 134,2</w:t>
            </w:r>
            <w:r>
              <w:rPr>
                <w:sz w:val="28"/>
                <w:szCs w:val="28"/>
              </w:rPr>
              <w:t xml:space="preserve"> тыс. рублей;</w:t>
            </w:r>
            <w:r/>
          </w:p>
          <w:p>
            <w:pPr>
              <w:ind w:hanging="18"/>
              <w:rPr>
                <w:sz w:val="28"/>
                <w:szCs w:val="28"/>
              </w:rPr>
            </w:pPr>
            <w:r>
              <w:rPr>
                <w:sz w:val="28"/>
                <w:szCs w:val="28"/>
              </w:rPr>
              <w:t xml:space="preserve">2021 год – </w:t>
            </w:r>
            <w:r>
              <w:rPr>
                <w:spacing w:val="-4"/>
                <w:sz w:val="28"/>
                <w:szCs w:val="28"/>
              </w:rPr>
              <w:t xml:space="preserve">8 599,6 </w:t>
            </w:r>
            <w:r>
              <w:rPr>
                <w:sz w:val="28"/>
                <w:szCs w:val="28"/>
              </w:rPr>
              <w:t xml:space="preserve">тыс. рублей.</w:t>
            </w:r>
            <w:r/>
          </w:p>
          <w:p>
            <w:pPr>
              <w:ind w:hanging="18"/>
              <w:rPr>
                <w:sz w:val="28"/>
                <w:szCs w:val="28"/>
              </w:rPr>
            </w:pPr>
            <w:r>
              <w:rPr>
                <w:sz w:val="28"/>
                <w:szCs w:val="28"/>
              </w:rPr>
              <w:t xml:space="preserve">2022</w:t>
            </w:r>
            <w:r>
              <w:rPr>
                <w:sz w:val="28"/>
                <w:szCs w:val="28"/>
              </w:rPr>
              <w:t xml:space="preserve"> год </w:t>
            </w:r>
            <w:r>
              <w:rPr>
                <w:sz w:val="28"/>
                <w:szCs w:val="28"/>
              </w:rPr>
              <w:t xml:space="preserve">– </w:t>
            </w:r>
            <w:r>
              <w:rPr>
                <w:spacing w:val="-4"/>
                <w:sz w:val="28"/>
                <w:szCs w:val="28"/>
              </w:rPr>
              <w:t xml:space="preserve">7 688,6</w:t>
            </w:r>
            <w:r>
              <w:rPr>
                <w:spacing w:val="-4"/>
                <w:sz w:val="28"/>
                <w:szCs w:val="28"/>
              </w:rPr>
              <w:t xml:space="preserve"> </w:t>
            </w:r>
            <w:r>
              <w:rPr>
                <w:sz w:val="28"/>
                <w:szCs w:val="28"/>
              </w:rPr>
              <w:t xml:space="preserve">тыс. рублей.</w:t>
            </w:r>
            <w:r/>
          </w:p>
          <w:p>
            <w:pPr>
              <w:ind w:hanging="18"/>
              <w:rPr>
                <w:sz w:val="28"/>
                <w:szCs w:val="28"/>
              </w:rPr>
            </w:pPr>
            <w:r>
              <w:rPr>
                <w:sz w:val="28"/>
                <w:szCs w:val="28"/>
              </w:rPr>
              <w:t xml:space="preserve">2023</w:t>
            </w:r>
            <w:r>
              <w:rPr>
                <w:sz w:val="28"/>
                <w:szCs w:val="28"/>
              </w:rPr>
              <w:t xml:space="preserve"> год </w:t>
            </w:r>
            <w:r>
              <w:rPr>
                <w:sz w:val="28"/>
                <w:szCs w:val="28"/>
              </w:rPr>
              <w:t xml:space="preserve">– 9 717,7тыс</w:t>
            </w:r>
            <w:r>
              <w:rPr>
                <w:sz w:val="28"/>
                <w:szCs w:val="28"/>
              </w:rPr>
              <w:t xml:space="preserve">. рублей</w:t>
            </w:r>
            <w:r/>
          </w:p>
          <w:p>
            <w:pPr>
              <w:ind w:hanging="18"/>
              <w:rPr>
                <w:sz w:val="28"/>
                <w:szCs w:val="28"/>
              </w:rPr>
            </w:pPr>
            <w:r>
              <w:rPr>
                <w:sz w:val="28"/>
                <w:szCs w:val="28"/>
              </w:rPr>
              <w:t xml:space="preserve">2024 </w:t>
            </w:r>
            <w:r>
              <w:rPr>
                <w:sz w:val="28"/>
                <w:szCs w:val="28"/>
              </w:rPr>
              <w:t xml:space="preserve">год </w:t>
            </w:r>
            <w:r>
              <w:rPr>
                <w:sz w:val="28"/>
                <w:szCs w:val="28"/>
              </w:rPr>
              <w:t xml:space="preserve">– </w:t>
            </w:r>
            <w:r>
              <w:rPr>
                <w:spacing w:val="-4"/>
                <w:sz w:val="28"/>
                <w:szCs w:val="28"/>
              </w:rPr>
              <w:t xml:space="preserve">8 591,2 </w:t>
            </w:r>
            <w:r>
              <w:rPr>
                <w:sz w:val="28"/>
                <w:szCs w:val="28"/>
              </w:rPr>
              <w:t xml:space="preserve">тыс. рублей</w:t>
            </w:r>
            <w:r/>
          </w:p>
          <w:p>
            <w:pPr>
              <w:ind w:hanging="18"/>
              <w:rPr>
                <w:sz w:val="28"/>
                <w:szCs w:val="28"/>
              </w:rPr>
            </w:pPr>
            <w:r>
              <w:rPr>
                <w:sz w:val="28"/>
                <w:szCs w:val="28"/>
              </w:rPr>
              <w:t xml:space="preserve">2025 год - </w:t>
            </w:r>
            <w:r>
              <w:rPr>
                <w:spacing w:val="-4"/>
                <w:sz w:val="28"/>
                <w:szCs w:val="28"/>
              </w:rPr>
              <w:t xml:space="preserve">8 591,2 </w:t>
            </w:r>
            <w:r>
              <w:rPr>
                <w:sz w:val="28"/>
                <w:szCs w:val="28"/>
              </w:rPr>
              <w:t xml:space="preserve">тыс. рублей</w:t>
            </w:r>
            <w:r/>
          </w:p>
          <w:p>
            <w:pPr>
              <w:ind w:hanging="18"/>
              <w:rPr>
                <w:sz w:val="28"/>
                <w:szCs w:val="28"/>
              </w:rPr>
            </w:pPr>
            <w:r>
              <w:rPr>
                <w:sz w:val="28"/>
                <w:szCs w:val="28"/>
              </w:rPr>
              <w:t xml:space="preserve">за счет средств краевого бюджета – </w:t>
            </w:r>
            <w:r>
              <w:rPr>
                <w:sz w:val="28"/>
                <w:szCs w:val="28"/>
              </w:rPr>
              <w:t xml:space="preserve">23 350,1 </w:t>
            </w:r>
            <w:r>
              <w:rPr>
                <w:sz w:val="28"/>
                <w:szCs w:val="28"/>
              </w:rPr>
              <w:t xml:space="preserve">тыс. рублей, из них по годам:</w:t>
            </w:r>
            <w:r/>
          </w:p>
          <w:p>
            <w:pPr>
              <w:ind w:hanging="18"/>
              <w:rPr>
                <w:sz w:val="28"/>
                <w:szCs w:val="28"/>
              </w:rPr>
            </w:pPr>
            <w:r>
              <w:rPr>
                <w:sz w:val="28"/>
                <w:szCs w:val="28"/>
              </w:rPr>
              <w:t xml:space="preserve">2017 год – 2 876,6 тыс. рублей; </w:t>
            </w:r>
            <w:r/>
          </w:p>
          <w:p>
            <w:pPr>
              <w:ind w:hanging="18"/>
              <w:rPr>
                <w:sz w:val="28"/>
                <w:szCs w:val="28"/>
              </w:rPr>
            </w:pPr>
            <w:r>
              <w:rPr>
                <w:sz w:val="28"/>
                <w:szCs w:val="28"/>
              </w:rPr>
              <w:t xml:space="preserve">2018 год – 3 201,6 тыс. рублей;</w:t>
            </w:r>
            <w:r/>
          </w:p>
          <w:p>
            <w:pPr>
              <w:ind w:hanging="18"/>
              <w:rPr>
                <w:sz w:val="28"/>
                <w:szCs w:val="28"/>
              </w:rPr>
            </w:pPr>
            <w:r>
              <w:rPr>
                <w:sz w:val="28"/>
                <w:szCs w:val="28"/>
              </w:rPr>
              <w:t xml:space="preserve">2019 год – 2 071,4 тыс. рублей;</w:t>
            </w:r>
            <w:r/>
          </w:p>
          <w:p>
            <w:pPr>
              <w:ind w:hanging="18"/>
              <w:rPr>
                <w:sz w:val="28"/>
                <w:szCs w:val="28"/>
              </w:rPr>
            </w:pPr>
            <w:r>
              <w:rPr>
                <w:sz w:val="28"/>
                <w:szCs w:val="28"/>
              </w:rPr>
              <w:t xml:space="preserve">2020 год – </w:t>
            </w:r>
            <w:r>
              <w:rPr>
                <w:sz w:val="28"/>
                <w:szCs w:val="28"/>
              </w:rPr>
              <w:t xml:space="preserve">2 640,5</w:t>
            </w:r>
            <w:r>
              <w:rPr>
                <w:sz w:val="28"/>
                <w:szCs w:val="28"/>
              </w:rPr>
              <w:t xml:space="preserve"> тыс. рублей;</w:t>
            </w:r>
            <w:r/>
          </w:p>
          <w:p>
            <w:pPr>
              <w:ind w:hanging="18"/>
              <w:rPr>
                <w:sz w:val="28"/>
                <w:szCs w:val="28"/>
              </w:rPr>
            </w:pPr>
            <w:r>
              <w:rPr>
                <w:sz w:val="28"/>
                <w:szCs w:val="28"/>
              </w:rPr>
              <w:t xml:space="preserve">2021 год – </w:t>
            </w:r>
            <w:r>
              <w:rPr>
                <w:sz w:val="28"/>
                <w:szCs w:val="28"/>
              </w:rPr>
              <w:t xml:space="preserve">2 135,4</w:t>
            </w:r>
            <w:r>
              <w:rPr>
                <w:sz w:val="28"/>
                <w:szCs w:val="28"/>
              </w:rPr>
              <w:t xml:space="preserve"> тыс. рублей.</w:t>
            </w:r>
            <w:r/>
          </w:p>
          <w:p>
            <w:pPr>
              <w:ind w:hanging="18"/>
              <w:rPr>
                <w:sz w:val="28"/>
                <w:szCs w:val="28"/>
              </w:rPr>
            </w:pPr>
            <w:r>
              <w:rPr>
                <w:sz w:val="28"/>
                <w:szCs w:val="28"/>
              </w:rPr>
              <w:t xml:space="preserve">2022 год – </w:t>
            </w:r>
            <w:r>
              <w:rPr>
                <w:sz w:val="28"/>
                <w:szCs w:val="28"/>
              </w:rPr>
              <w:t xml:space="preserve">1 696,3</w:t>
            </w:r>
            <w:r>
              <w:rPr>
                <w:sz w:val="28"/>
                <w:szCs w:val="28"/>
              </w:rPr>
              <w:t xml:space="preserve"> тыс. рублей</w:t>
            </w:r>
            <w:r/>
          </w:p>
          <w:p>
            <w:pPr>
              <w:ind w:hanging="18"/>
              <w:rPr>
                <w:sz w:val="28"/>
                <w:szCs w:val="28"/>
              </w:rPr>
            </w:pPr>
            <w:r>
              <w:rPr>
                <w:sz w:val="28"/>
                <w:szCs w:val="28"/>
              </w:rPr>
              <w:t xml:space="preserve">2023</w:t>
            </w:r>
            <w:r>
              <w:rPr>
                <w:sz w:val="28"/>
                <w:szCs w:val="28"/>
              </w:rPr>
              <w:t xml:space="preserve"> год – </w:t>
            </w:r>
            <w:r>
              <w:rPr>
                <w:sz w:val="28"/>
                <w:szCs w:val="28"/>
              </w:rPr>
              <w:t xml:space="preserve">3 037,9</w:t>
            </w:r>
            <w:r>
              <w:rPr>
                <w:sz w:val="28"/>
                <w:szCs w:val="28"/>
              </w:rPr>
              <w:t xml:space="preserve"> тыс. рублей</w:t>
            </w:r>
            <w:r/>
          </w:p>
          <w:p>
            <w:pPr>
              <w:ind w:hanging="18"/>
              <w:rPr>
                <w:sz w:val="28"/>
                <w:szCs w:val="28"/>
              </w:rPr>
            </w:pPr>
            <w:r>
              <w:rPr>
                <w:sz w:val="28"/>
                <w:szCs w:val="28"/>
              </w:rPr>
              <w:t xml:space="preserve">2024 </w:t>
            </w:r>
            <w:r>
              <w:rPr>
                <w:sz w:val="28"/>
                <w:szCs w:val="28"/>
              </w:rPr>
              <w:t xml:space="preserve">год </w:t>
            </w:r>
            <w:r>
              <w:rPr>
                <w:sz w:val="28"/>
                <w:szCs w:val="28"/>
              </w:rPr>
              <w:t xml:space="preserve">–</w:t>
            </w:r>
            <w:r>
              <w:rPr>
                <w:spacing w:val="-4"/>
                <w:sz w:val="28"/>
                <w:szCs w:val="28"/>
              </w:rPr>
              <w:t xml:space="preserve">2 795,1 </w:t>
            </w:r>
            <w:r>
              <w:rPr>
                <w:sz w:val="28"/>
                <w:szCs w:val="28"/>
              </w:rPr>
              <w:t xml:space="preserve">тыс. рублей</w:t>
            </w:r>
            <w:r/>
          </w:p>
          <w:p>
            <w:pPr>
              <w:ind w:hanging="18"/>
              <w:rPr>
                <w:sz w:val="28"/>
                <w:szCs w:val="28"/>
              </w:rPr>
            </w:pPr>
            <w:r>
              <w:rPr>
                <w:sz w:val="28"/>
                <w:szCs w:val="28"/>
              </w:rPr>
              <w:t xml:space="preserve">2025 год – </w:t>
            </w:r>
            <w:r>
              <w:rPr>
                <w:spacing w:val="-4"/>
                <w:sz w:val="28"/>
                <w:szCs w:val="28"/>
              </w:rPr>
              <w:t xml:space="preserve">2 895,3 </w:t>
            </w:r>
            <w:r>
              <w:rPr>
                <w:sz w:val="28"/>
                <w:szCs w:val="28"/>
              </w:rPr>
              <w:t xml:space="preserve">тыс. рублей</w:t>
            </w:r>
            <w:r/>
          </w:p>
          <w:p>
            <w:pPr>
              <w:ind w:hanging="18"/>
              <w:rPr>
                <w:sz w:val="28"/>
                <w:szCs w:val="28"/>
              </w:rPr>
            </w:pPr>
            <w:r>
              <w:rPr>
                <w:sz w:val="28"/>
                <w:szCs w:val="28"/>
              </w:rPr>
              <w:t xml:space="preserve">за счет средств федерального бюджета – </w:t>
            </w:r>
            <w:r>
              <w:rPr>
                <w:sz w:val="28"/>
                <w:szCs w:val="28"/>
              </w:rPr>
              <w:t xml:space="preserve">5 092,6</w:t>
            </w:r>
            <w:r>
              <w:rPr>
                <w:sz w:val="28"/>
                <w:szCs w:val="28"/>
              </w:rPr>
              <w:t xml:space="preserve">тыс. рублей.</w:t>
            </w:r>
            <w:r/>
          </w:p>
          <w:p>
            <w:pPr>
              <w:ind w:hanging="18"/>
              <w:rPr>
                <w:sz w:val="28"/>
                <w:szCs w:val="28"/>
              </w:rPr>
            </w:pPr>
            <w:r>
              <w:rPr>
                <w:sz w:val="28"/>
                <w:szCs w:val="28"/>
              </w:rPr>
              <w:t xml:space="preserve">2017 год – 603,6 тыс. рублей;</w:t>
            </w:r>
            <w:r/>
          </w:p>
          <w:p>
            <w:pPr>
              <w:ind w:hanging="18"/>
              <w:rPr>
                <w:sz w:val="28"/>
                <w:szCs w:val="28"/>
              </w:rPr>
            </w:pPr>
            <w:r>
              <w:rPr>
                <w:sz w:val="28"/>
                <w:szCs w:val="28"/>
              </w:rPr>
              <w:t xml:space="preserve">2018 год - 651,0 тыс. рублей;</w:t>
            </w:r>
            <w:r/>
          </w:p>
          <w:p>
            <w:pPr>
              <w:ind w:hanging="18"/>
              <w:rPr>
                <w:sz w:val="28"/>
                <w:szCs w:val="28"/>
              </w:rPr>
            </w:pPr>
            <w:r>
              <w:rPr>
                <w:sz w:val="28"/>
                <w:szCs w:val="28"/>
              </w:rPr>
              <w:t xml:space="preserve">2019 год – 480,4</w:t>
            </w:r>
            <w:r>
              <w:rPr>
                <w:sz w:val="28"/>
                <w:szCs w:val="28"/>
              </w:rPr>
              <w:t xml:space="preserve"> </w:t>
            </w:r>
            <w:r>
              <w:rPr>
                <w:sz w:val="28"/>
                <w:szCs w:val="28"/>
              </w:rPr>
              <w:t xml:space="preserve">тыс. рублей;</w:t>
            </w:r>
            <w:r/>
          </w:p>
          <w:p>
            <w:pPr>
              <w:ind w:hanging="18"/>
              <w:rPr>
                <w:sz w:val="28"/>
                <w:szCs w:val="28"/>
              </w:rPr>
            </w:pPr>
            <w:r>
              <w:rPr>
                <w:sz w:val="28"/>
                <w:szCs w:val="28"/>
              </w:rPr>
              <w:t xml:space="preserve">2020 год – </w:t>
            </w:r>
            <w:r>
              <w:rPr>
                <w:sz w:val="28"/>
                <w:szCs w:val="28"/>
              </w:rPr>
              <w:t xml:space="preserve">400,0 </w:t>
            </w:r>
            <w:r>
              <w:rPr>
                <w:sz w:val="28"/>
                <w:szCs w:val="28"/>
              </w:rPr>
              <w:t xml:space="preserve">тыс. рублей;</w:t>
            </w:r>
            <w:r/>
          </w:p>
          <w:p>
            <w:pPr>
              <w:ind w:hanging="18"/>
              <w:rPr>
                <w:sz w:val="28"/>
                <w:szCs w:val="28"/>
              </w:rPr>
            </w:pPr>
            <w:r>
              <w:rPr>
                <w:sz w:val="28"/>
                <w:szCs w:val="28"/>
              </w:rPr>
              <w:t xml:space="preserve">2021 год – </w:t>
            </w:r>
            <w:r>
              <w:rPr>
                <w:sz w:val="28"/>
                <w:szCs w:val="28"/>
              </w:rPr>
              <w:t xml:space="preserve">525,6</w:t>
            </w:r>
            <w:r>
              <w:rPr>
                <w:sz w:val="28"/>
                <w:szCs w:val="28"/>
              </w:rPr>
              <w:t xml:space="preserve"> тыс. рублей;</w:t>
            </w:r>
            <w:r/>
          </w:p>
          <w:p>
            <w:pPr>
              <w:ind w:hanging="18"/>
              <w:rPr>
                <w:sz w:val="28"/>
                <w:szCs w:val="28"/>
              </w:rPr>
            </w:pPr>
            <w:r>
              <w:rPr>
                <w:sz w:val="28"/>
                <w:szCs w:val="28"/>
              </w:rPr>
              <w:t xml:space="preserve">2022 год – </w:t>
            </w:r>
            <w:r>
              <w:rPr>
                <w:sz w:val="28"/>
                <w:szCs w:val="28"/>
              </w:rPr>
              <w:t xml:space="preserve">167,9</w:t>
            </w:r>
            <w:r>
              <w:rPr>
                <w:sz w:val="28"/>
                <w:szCs w:val="28"/>
              </w:rPr>
              <w:t xml:space="preserve"> тыс. рублей</w:t>
            </w:r>
            <w:r/>
          </w:p>
          <w:p>
            <w:pPr>
              <w:ind w:hanging="18"/>
              <w:rPr>
                <w:sz w:val="28"/>
                <w:szCs w:val="28"/>
              </w:rPr>
            </w:pPr>
            <w:r>
              <w:rPr>
                <w:sz w:val="28"/>
                <w:szCs w:val="28"/>
              </w:rPr>
              <w:t xml:space="preserve">2023</w:t>
            </w:r>
            <w:r>
              <w:rPr>
                <w:sz w:val="28"/>
                <w:szCs w:val="28"/>
              </w:rPr>
              <w:t xml:space="preserve"> год – </w:t>
            </w:r>
            <w:r>
              <w:rPr>
                <w:sz w:val="28"/>
                <w:szCs w:val="28"/>
              </w:rPr>
              <w:t xml:space="preserve">583,5</w:t>
            </w:r>
            <w:r>
              <w:rPr>
                <w:sz w:val="28"/>
                <w:szCs w:val="28"/>
              </w:rPr>
              <w:t xml:space="preserve"> тыс. рублей</w:t>
            </w:r>
            <w:r/>
          </w:p>
          <w:p>
            <w:pPr>
              <w:ind w:hanging="18"/>
              <w:rPr>
                <w:sz w:val="28"/>
                <w:szCs w:val="28"/>
              </w:rPr>
            </w:pPr>
            <w:r>
              <w:rPr>
                <w:sz w:val="28"/>
                <w:szCs w:val="28"/>
              </w:rPr>
              <w:t xml:space="preserve">2024 </w:t>
            </w:r>
            <w:r>
              <w:rPr>
                <w:sz w:val="28"/>
                <w:szCs w:val="28"/>
              </w:rPr>
              <w:t xml:space="preserve">год </w:t>
            </w:r>
            <w:r>
              <w:rPr>
                <w:sz w:val="28"/>
                <w:szCs w:val="28"/>
              </w:rPr>
              <w:t xml:space="preserve">– 839,5</w:t>
            </w:r>
            <w:r>
              <w:rPr>
                <w:sz w:val="28"/>
                <w:szCs w:val="28"/>
              </w:rPr>
              <w:t xml:space="preserve"> </w:t>
            </w:r>
            <w:r>
              <w:rPr>
                <w:sz w:val="28"/>
                <w:szCs w:val="28"/>
              </w:rPr>
              <w:t xml:space="preserve">тыс. рублей</w:t>
            </w:r>
            <w:r/>
          </w:p>
          <w:p>
            <w:pPr>
              <w:ind w:hanging="18"/>
              <w:rPr>
                <w:sz w:val="28"/>
                <w:szCs w:val="28"/>
              </w:rPr>
            </w:pPr>
            <w:r>
              <w:rPr>
                <w:sz w:val="28"/>
                <w:szCs w:val="28"/>
              </w:rPr>
              <w:t xml:space="preserve">2025 год – 841,1</w:t>
            </w:r>
            <w:r>
              <w:rPr>
                <w:sz w:val="28"/>
                <w:szCs w:val="28"/>
              </w:rPr>
              <w:t xml:space="preserve"> </w:t>
            </w:r>
            <w:r>
              <w:rPr>
                <w:sz w:val="28"/>
                <w:szCs w:val="28"/>
              </w:rPr>
              <w:t xml:space="preserve">тыс. рублей</w:t>
            </w:r>
            <w:r/>
          </w:p>
          <w:p>
            <w:pPr>
              <w:ind w:hanging="18"/>
              <w:rPr>
                <w:sz w:val="28"/>
                <w:szCs w:val="28"/>
              </w:rPr>
            </w:pPr>
            <w:r>
              <w:rPr>
                <w:sz w:val="28"/>
                <w:szCs w:val="28"/>
              </w:rPr>
              <w:t xml:space="preserve">Объем финансирования может изменяться при утверждении бюджета на очередной финансовый год.</w:t>
            </w:r>
            <w:r/>
          </w:p>
        </w:tc>
      </w:tr>
    </w:tbl>
    <w:p>
      <w:pPr>
        <w:pStyle w:val="856"/>
        <w:contextualSpacing/>
        <w:ind w:left="851"/>
        <w:jc w:val="center"/>
        <w:rPr>
          <w:rFonts w:ascii="Times New Roman" w:hAnsi="Times New Roman"/>
          <w:sz w:val="28"/>
          <w:szCs w:val="28"/>
        </w:rPr>
      </w:pPr>
      <w:r>
        <w:rPr>
          <w:rFonts w:ascii="Times New Roman" w:hAnsi="Times New Roman"/>
          <w:sz w:val="28"/>
          <w:szCs w:val="28"/>
        </w:rPr>
      </w:r>
      <w:r/>
    </w:p>
    <w:p>
      <w:pPr>
        <w:pStyle w:val="856"/>
        <w:numPr>
          <w:ilvl w:val="0"/>
          <w:numId w:val="6"/>
        </w:numPr>
        <w:contextualSpacing/>
        <w:jc w:val="center"/>
        <w:rPr>
          <w:rFonts w:ascii="Times New Roman" w:hAnsi="Times New Roman"/>
          <w:b/>
          <w:bCs/>
          <w:color w:val="000000"/>
          <w:sz w:val="28"/>
          <w:szCs w:val="28"/>
        </w:rPr>
      </w:pPr>
      <w:r>
        <w:rPr>
          <w:rFonts w:ascii="Times New Roman" w:hAnsi="Times New Roman"/>
          <w:b/>
          <w:sz w:val="28"/>
          <w:szCs w:val="28"/>
        </w:rPr>
        <w:t xml:space="preserve">Х</w:t>
      </w:r>
      <w:r>
        <w:rPr>
          <w:rFonts w:ascii="Times New Roman" w:hAnsi="Times New Roman"/>
          <w:b/>
          <w:spacing w:val="-4"/>
          <w:sz w:val="28"/>
          <w:szCs w:val="28"/>
        </w:rPr>
        <w:t xml:space="preserve">арактеристика текущего состояния молод</w:t>
      </w:r>
      <w:r>
        <w:rPr>
          <w:rFonts w:ascii="Times New Roman" w:hAnsi="Times New Roman"/>
          <w:b/>
          <w:spacing w:val="-4"/>
          <w:sz w:val="28"/>
          <w:szCs w:val="28"/>
        </w:rPr>
        <w:t xml:space="preserve">ёжной политики </w:t>
      </w:r>
      <w:r>
        <w:rPr>
          <w:rFonts w:ascii="Times New Roman" w:hAnsi="Times New Roman"/>
          <w:b/>
          <w:spacing w:val="-4"/>
          <w:sz w:val="28"/>
          <w:szCs w:val="28"/>
        </w:rPr>
        <w:t xml:space="preserve">с указанием основных показателей социально-экономического развития Ужурского района</w:t>
      </w:r>
      <w:r/>
    </w:p>
    <w:p>
      <w:pPr>
        <w:pStyle w:val="856"/>
        <w:contextualSpacing/>
        <w:rPr>
          <w:rFonts w:ascii="Times New Roman" w:hAnsi="Times New Roman"/>
          <w:b/>
          <w:bCs/>
          <w:color w:val="000000"/>
          <w:sz w:val="28"/>
          <w:szCs w:val="28"/>
        </w:rPr>
      </w:pPr>
      <w:r>
        <w:rPr>
          <w:rFonts w:ascii="Times New Roman" w:hAnsi="Times New Roman"/>
          <w:b/>
          <w:bCs/>
          <w:color w:val="000000"/>
          <w:sz w:val="28"/>
          <w:szCs w:val="28"/>
        </w:rPr>
      </w:r>
      <w:r/>
    </w:p>
    <w:p>
      <w:pPr>
        <w:contextualSpacing/>
        <w:ind w:firstLine="360"/>
        <w:rPr>
          <w:sz w:val="28"/>
          <w:szCs w:val="28"/>
        </w:rPr>
      </w:pPr>
      <w:r>
        <w:rPr>
          <w:spacing w:val="-4"/>
          <w:sz w:val="28"/>
          <w:szCs w:val="28"/>
        </w:rPr>
        <w:t xml:space="preserve">В основах государственной молодежной политики Российской Федерации на период до 2025 года </w:t>
      </w:r>
      <w:r>
        <w:rPr>
          <w:bCs/>
          <w:color w:val="000000"/>
          <w:sz w:val="28"/>
          <w:szCs w:val="28"/>
        </w:rPr>
        <w:t xml:space="preserve">(</w:t>
      </w:r>
      <w:r>
        <w:rPr>
          <w:bCs/>
          <w:sz w:val="28"/>
          <w:szCs w:val="28"/>
        </w:rPr>
        <w:t xml:space="preserve">Р</w:t>
      </w:r>
      <w:r>
        <w:rPr>
          <w:color w:val="000000"/>
          <w:sz w:val="28"/>
          <w:szCs w:val="28"/>
        </w:rPr>
        <w:t xml:space="preserve">аспоряжение Правительства Российской Федерации от 29.11.2014 № 2403-р</w:t>
      </w:r>
      <w:r>
        <w:rPr>
          <w:bCs/>
          <w:color w:val="000000"/>
          <w:sz w:val="28"/>
          <w:szCs w:val="28"/>
        </w:rPr>
        <w:t xml:space="preserve">) </w:t>
      </w:r>
      <w:r>
        <w:rPr>
          <w:color w:val="000000"/>
          <w:sz w:val="28"/>
          <w:szCs w:val="28"/>
        </w:rPr>
        <w:t xml:space="preserve">указано, что «С</w:t>
      </w:r>
      <w:r>
        <w:rPr>
          <w:sz w:val="28"/>
          <w:szCs w:val="28"/>
        </w:rPr>
        <w:t xml:space="preserve">тратегическим приоритетом государственной молодежной политики </w:t>
      </w:r>
      <w:r>
        <w:rPr>
          <w:sz w:val="28"/>
          <w:szCs w:val="28"/>
        </w:rPr>
        <w:t xml:space="preserve">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w:t>
      </w:r>
      <w:r>
        <w:rPr>
          <w:sz w:val="28"/>
          <w:szCs w:val="28"/>
        </w:rPr>
        <w:t xml:space="preserve">вой к новым созидательным идеям. Главным результатом реализации государственной молодежной политики должно стать улучшение экономического положения молодежи Российской Федерации и увеличение степени ее вовлеченности в социально-экономическую жизнь страны».</w:t>
      </w:r>
      <w:r/>
    </w:p>
    <w:p>
      <w:pPr>
        <w:contextualSpacing/>
        <w:ind w:firstLine="360"/>
        <w:rPr>
          <w:color w:val="000000"/>
          <w:sz w:val="28"/>
          <w:szCs w:val="28"/>
        </w:rPr>
      </w:pPr>
      <w:r>
        <w:rPr>
          <w:sz w:val="28"/>
          <w:szCs w:val="28"/>
        </w:rPr>
        <w:t xml:space="preserve">         В Ужурском районе проживает 7 925 человек в возрасте от 14 до 35 </w:t>
      </w:r>
      <w:r>
        <w:rPr>
          <w:color w:val="000000"/>
          <w:sz w:val="28"/>
          <w:szCs w:val="28"/>
          <w:lang w:eastAsia="ru-RU"/>
        </w:rPr>
        <w:t xml:space="preserve">лет, из них в городе Ужуре проживает 5 630 человек этого возраста.</w:t>
      </w:r>
      <w:r>
        <w:rPr>
          <w:color w:val="000000"/>
          <w:sz w:val="28"/>
          <w:szCs w:val="28"/>
        </w:rPr>
        <w:t xml:space="preserve"> </w:t>
      </w:r>
      <w:r>
        <w:rPr>
          <w:sz w:val="28"/>
          <w:szCs w:val="28"/>
        </w:rPr>
        <w:t xml:space="preserve">Молодёжная политика в </w:t>
      </w:r>
      <w:r>
        <w:rPr>
          <w:color w:val="000000"/>
          <w:sz w:val="28"/>
          <w:szCs w:val="28"/>
          <w:lang w:eastAsia="ru-RU"/>
        </w:rPr>
        <w:t xml:space="preserve">Ужурском районе реализуется через работу трех молодёжных центров: МБУ «Районный центр молодёжи «Вектор», МКУ «МЦ «Поляна» Прилужского сельского совета, МКУ «МЦ «Форсаж» Михайловского сельского совета.</w:t>
      </w:r>
      <w:r>
        <w:rPr>
          <w:color w:val="000000"/>
          <w:sz w:val="28"/>
          <w:szCs w:val="28"/>
        </w:rPr>
        <w:t xml:space="preserve"> </w:t>
      </w:r>
      <w:r/>
    </w:p>
    <w:p>
      <w:pPr>
        <w:contextualSpacing/>
        <w:ind w:firstLine="360"/>
        <w:rPr>
          <w:sz w:val="28"/>
          <w:szCs w:val="28"/>
        </w:rPr>
      </w:pPr>
      <w:r>
        <w:rPr>
          <w:sz w:val="28"/>
          <w:szCs w:val="28"/>
        </w:rPr>
        <w:t xml:space="preserve">       Основной целью деятельности молодёжных центров является – </w:t>
      </w:r>
      <w:r>
        <w:rPr>
          <w:rFonts w:eastAsia="Calibri"/>
          <w:sz w:val="28"/>
          <w:szCs w:val="28"/>
        </w:rPr>
        <w:t xml:space="preserve">создание условий для развития потенциала молодёжи и его реализации в интересах развития Ужурского района</w:t>
      </w:r>
      <w:r>
        <w:rPr>
          <w:sz w:val="28"/>
          <w:szCs w:val="28"/>
        </w:rPr>
        <w:t xml:space="preserve">. </w:t>
      </w:r>
      <w:r/>
    </w:p>
    <w:p>
      <w:pPr>
        <w:contextualSpacing/>
        <w:ind w:firstLine="360"/>
        <w:rPr>
          <w:sz w:val="28"/>
          <w:szCs w:val="28"/>
        </w:rPr>
      </w:pPr>
      <w:r>
        <w:rPr>
          <w:sz w:val="28"/>
          <w:szCs w:val="28"/>
        </w:rPr>
        <w:t xml:space="preserve">Основной деятельностью молодёжных центров являются флагманские направления:</w:t>
      </w:r>
      <w:r/>
    </w:p>
    <w:p>
      <w:pPr>
        <w:contextualSpacing/>
        <w:ind w:firstLine="709"/>
        <w:rPr>
          <w:sz w:val="28"/>
          <w:szCs w:val="28"/>
          <w:shd w:val="clear" w:color="auto" w:fill="ffffff"/>
        </w:rPr>
      </w:pPr>
      <w:r>
        <w:rPr>
          <w:sz w:val="28"/>
          <w:szCs w:val="28"/>
          <w:shd w:val="clear" w:color="auto" w:fill="ffffff"/>
        </w:rPr>
        <w:t xml:space="preserve">- «Мы развиваем» (Карьера), направленная на профориентаци</w:t>
      </w:r>
      <w:r>
        <w:rPr>
          <w:sz w:val="28"/>
          <w:szCs w:val="28"/>
          <w:shd w:val="clear" w:color="auto" w:fill="ffffff"/>
        </w:rPr>
        <w:t xml:space="preserve">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развитие и поддержку сельской молодежи.</w:t>
      </w:r>
      <w:r/>
    </w:p>
    <w:p>
      <w:pPr>
        <w:contextualSpacing/>
        <w:ind w:firstLine="709"/>
        <w:rPr>
          <w:sz w:val="28"/>
          <w:szCs w:val="28"/>
          <w:shd w:val="clear" w:color="auto" w:fill="ffffff"/>
        </w:rPr>
      </w:pPr>
      <w:r>
        <w:rPr>
          <w:sz w:val="28"/>
          <w:szCs w:val="28"/>
          <w:shd w:val="clear" w:color="auto" w:fill="ffffff"/>
        </w:rPr>
        <w:t xml:space="preserve">- «Мы помогаем» (Добровольчество), направленная на формирование системы поддержки добровольческой (волонтерской) деятельности.</w:t>
      </w:r>
      <w:r/>
    </w:p>
    <w:p>
      <w:pPr>
        <w:contextualSpacing/>
        <w:ind w:firstLine="709"/>
        <w:rPr>
          <w:sz w:val="28"/>
          <w:szCs w:val="28"/>
          <w:shd w:val="clear" w:color="auto" w:fill="ffffff"/>
        </w:rPr>
      </w:pPr>
      <w:r>
        <w:rPr>
          <w:sz w:val="28"/>
          <w:szCs w:val="28"/>
          <w:shd w:val="clear" w:color="auto" w:fill="ffffff"/>
        </w:rPr>
        <w:t xml:space="preserve">- «Мы гордимся» (Патриотика), направленная на формирование у молодежи гражданской ответственност</w:t>
      </w:r>
      <w:r>
        <w:rPr>
          <w:sz w:val="28"/>
          <w:szCs w:val="28"/>
          <w:shd w:val="clear" w:color="auto" w:fill="ffffff"/>
        </w:rPr>
        <w:t xml:space="preserve">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объединений, таких как ВВПОД «Юнармия».</w:t>
      </w:r>
      <w:r/>
    </w:p>
    <w:p>
      <w:pPr>
        <w:contextualSpacing/>
        <w:ind w:firstLine="709"/>
        <w:rPr>
          <w:sz w:val="28"/>
          <w:szCs w:val="28"/>
          <w:shd w:val="clear" w:color="auto" w:fill="ffffff"/>
        </w:rPr>
      </w:pPr>
      <w:r>
        <w:rPr>
          <w:sz w:val="28"/>
          <w:szCs w:val="28"/>
          <w:shd w:val="clear" w:color="auto" w:fill="ffffff"/>
        </w:rPr>
        <w:t xml:space="preserve">- «Мы создаем» (Творчество), направленная на вовлечение молодежи в творческую деятельность, поддержку талантливой молодежи и поддержку развития движения КВН в нашем крае.</w:t>
      </w:r>
      <w:r/>
    </w:p>
    <w:p>
      <w:pPr>
        <w:contextualSpacing/>
        <w:ind w:firstLine="709"/>
        <w:rPr>
          <w:sz w:val="28"/>
          <w:szCs w:val="28"/>
          <w:shd w:val="clear" w:color="auto" w:fill="ffffff"/>
        </w:rPr>
      </w:pPr>
      <w:r>
        <w:rPr>
          <w:sz w:val="28"/>
          <w:szCs w:val="28"/>
          <w:shd w:val="clear" w:color="auto" w:fill="ffffff"/>
        </w:rPr>
        <w:t xml:space="preserve">- «Мы достигаем» (Спорт и ЗОЖ), направленная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экстремальных видов спорта среди молодежи.</w:t>
      </w:r>
      <w:r/>
    </w:p>
    <w:p>
      <w:pPr>
        <w:contextualSpacing/>
        <w:ind w:firstLine="709"/>
        <w:rPr>
          <w:sz w:val="28"/>
          <w:szCs w:val="28"/>
          <w:shd w:val="clear" w:color="auto" w:fill="ffffff"/>
        </w:rPr>
      </w:pPr>
      <w:r>
        <w:rPr>
          <w:sz w:val="28"/>
          <w:szCs w:val="28"/>
          <w:shd w:val="clear" w:color="auto" w:fill="ffffff"/>
        </w:rPr>
        <w:t xml:space="preserve"> Специальные и инфраструктурные проекты: </w:t>
      </w:r>
      <w:r/>
    </w:p>
    <w:p>
      <w:pPr>
        <w:contextualSpacing/>
        <w:ind w:firstLine="360"/>
        <w:rPr>
          <w:sz w:val="28"/>
          <w:szCs w:val="28"/>
          <w:shd w:val="clear" w:color="auto" w:fill="ffffff"/>
        </w:rPr>
      </w:pPr>
      <w:r>
        <w:rPr>
          <w:sz w:val="28"/>
          <w:szCs w:val="28"/>
          <w:shd w:val="clear" w:color="auto" w:fill="ffffff"/>
        </w:rPr>
        <w:t xml:space="preserve">КВН, Робототехника и научное творчество</w:t>
      </w:r>
      <w:r>
        <w:rPr>
          <w:color w:val="000000" w:themeColor="text1"/>
          <w:sz w:val="28"/>
          <w:szCs w:val="28"/>
          <w:shd w:val="clear" w:color="auto" w:fill="ffffff"/>
        </w:rPr>
        <w:t xml:space="preserve">, </w:t>
      </w:r>
      <w:r>
        <w:rPr>
          <w:sz w:val="28"/>
          <w:szCs w:val="28"/>
          <w:shd w:val="clear" w:color="auto" w:fill="ffffff"/>
        </w:rPr>
        <w:t xml:space="preserve">РДШ, Юнармия, ТИМ «Юниор», «ЮСуббота», Территория Красноярский край.</w:t>
      </w:r>
      <w:r/>
    </w:p>
    <w:p>
      <w:pPr>
        <w:contextualSpacing/>
        <w:ind w:firstLine="360"/>
        <w:rPr>
          <w:sz w:val="28"/>
          <w:szCs w:val="28"/>
        </w:rPr>
      </w:pPr>
      <w:r>
        <w:rPr>
          <w:sz w:val="28"/>
          <w:szCs w:val="28"/>
        </w:rPr>
        <w:t xml:space="preserve">К 2030 году планируется создать: </w:t>
      </w:r>
      <w:r/>
    </w:p>
    <w:p>
      <w:pPr>
        <w:rPr>
          <w:rFonts w:eastAsia="Calibri"/>
          <w:sz w:val="28"/>
          <w:szCs w:val="28"/>
          <w:lang w:eastAsia="en-US"/>
        </w:rPr>
      </w:pPr>
      <w:r>
        <w:rPr>
          <w:rFonts w:eastAsia="Calibri"/>
          <w:sz w:val="28"/>
          <w:szCs w:val="28"/>
          <w:lang w:eastAsia="en-US"/>
        </w:rPr>
        <w:t xml:space="preserve">- местное отделение общественной организа</w:t>
      </w:r>
      <w:r>
        <w:rPr>
          <w:rFonts w:eastAsia="Calibri"/>
          <w:sz w:val="28"/>
          <w:szCs w:val="28"/>
          <w:lang w:eastAsia="en-US"/>
        </w:rPr>
        <w:t xml:space="preserve">ции «Российский союз сельской молодежи», важнейшей задачей которой является объединение активной и инициативной молодежи для развития сельских территорий.  С помощью РССМ появляется возможность выхода с коммерческими проектами на грантовые площадки страны;</w:t>
      </w:r>
      <w:r/>
    </w:p>
    <w:p>
      <w:pPr>
        <w:rPr>
          <w:rFonts w:eastAsia="Calibri"/>
          <w:sz w:val="28"/>
          <w:szCs w:val="28"/>
          <w:lang w:eastAsia="en-US"/>
        </w:rPr>
      </w:pPr>
      <w:r>
        <w:rPr>
          <w:rFonts w:eastAsia="Calibri"/>
          <w:sz w:val="28"/>
          <w:szCs w:val="28"/>
          <w:lang w:eastAsia="en-US"/>
        </w:rPr>
        <w:t xml:space="preserve">-  в рамках сельского предпринимательства будет реализован проект «АРТ в село»;</w:t>
      </w:r>
      <w:r/>
    </w:p>
    <w:p>
      <w:pPr>
        <w:rPr>
          <w:rFonts w:eastAsia="Calibri"/>
          <w:sz w:val="28"/>
          <w:szCs w:val="28"/>
          <w:lang w:eastAsia="en-US"/>
        </w:rPr>
      </w:pPr>
      <w:r>
        <w:rPr>
          <w:rFonts w:eastAsia="Calibri"/>
          <w:sz w:val="28"/>
          <w:szCs w:val="28"/>
          <w:lang w:eastAsia="en-US"/>
        </w:rPr>
        <w:t xml:space="preserve">- совместно с Ужурским многопрофильным техникумом и МКУ «Управление образования Ужурского района» флагманская программа «Ты – предприниматель» в Ужурском районе. </w:t>
      </w:r>
      <w:r/>
    </w:p>
    <w:p>
      <w:pPr>
        <w:rPr>
          <w:rFonts w:eastAsia="Calibri"/>
          <w:sz w:val="28"/>
          <w:szCs w:val="28"/>
          <w:lang w:eastAsia="en-US"/>
        </w:rPr>
      </w:pPr>
      <w:r>
        <w:rPr>
          <w:rFonts w:eastAsia="Calibri"/>
          <w:sz w:val="28"/>
          <w:szCs w:val="28"/>
          <w:lang w:eastAsia="en-US"/>
        </w:rPr>
        <w:t xml:space="preserve">Основная задача – это обучение молодёжи базовым предпринимательским знаниям и навыкам.</w:t>
      </w:r>
      <w:r/>
    </w:p>
    <w:p>
      <w:pPr>
        <w:ind w:firstLine="709"/>
        <w:rPr>
          <w:sz w:val="28"/>
          <w:szCs w:val="28"/>
        </w:rPr>
      </w:pPr>
      <w:r>
        <w:rPr>
          <w:sz w:val="28"/>
          <w:szCs w:val="28"/>
        </w:rPr>
        <w:t xml:space="preserve">В МЦ «Вектор» организована реализация двух инфраструктурных проектов: «Территория Красноярский край» - поддержка молодёжных проектов, «Открытое пространство» -  рабочее пространство для проведения мероприятий, семинаров.</w:t>
      </w:r>
      <w:r/>
    </w:p>
    <w:p>
      <w:pPr>
        <w:ind w:firstLine="708"/>
        <w:widowControl w:val="off"/>
        <w:rPr>
          <w:rFonts w:eastAsia="SimSun"/>
          <w:bCs/>
          <w:sz w:val="28"/>
          <w:szCs w:val="28"/>
        </w:rPr>
      </w:pPr>
      <w:r>
        <w:rPr>
          <w:rFonts w:eastAsia="SimSun"/>
          <w:bCs/>
          <w:sz w:val="28"/>
          <w:szCs w:val="28"/>
        </w:rPr>
        <w:t xml:space="preserve">Меры субсидиарной поддержки муниципальных</w:t>
      </w:r>
      <w:r>
        <w:rPr>
          <w:rFonts w:eastAsia="SimSun"/>
          <w:bCs/>
          <w:sz w:val="28"/>
          <w:szCs w:val="28"/>
        </w:rPr>
        <w:t xml:space="preserve"> молодёжных центров, закрепленные статьей 24 Закона края «О государственной молодёжной политике» от 08.12.2006 № 20-5445 (далее – Закон о молодёжной политике), позволили наполнить материально-техническую базу молодёжных центров, провести ремонт помещений. </w:t>
      </w:r>
      <w:r/>
    </w:p>
    <w:p>
      <w:pPr>
        <w:ind w:firstLine="708"/>
        <w:widowControl w:val="off"/>
        <w:rPr>
          <w:sz w:val="28"/>
          <w:szCs w:val="28"/>
        </w:rPr>
      </w:pPr>
      <w:r>
        <w:rPr>
          <w:sz w:val="28"/>
          <w:szCs w:val="28"/>
        </w:rPr>
        <w:t xml:space="preserve">В настоящее время 21% молодёжи от общего количества молодых граждан Ужурского </w:t>
      </w:r>
      <w:r>
        <w:rPr>
          <w:sz w:val="28"/>
          <w:szCs w:val="28"/>
        </w:rPr>
        <w:t xml:space="preserve">района участвуют в социальных проектах. Данный показатель обусловлен не только недостаточной социальной активностью самой молодёжи района, но и недостаточно эффективной общегосударственной системой, реализующей молодёжную политику на муниципальном уровне. </w:t>
      </w:r>
      <w:r/>
    </w:p>
    <w:p>
      <w:pPr>
        <w:ind w:firstLine="708"/>
        <w:widowControl w:val="off"/>
        <w:rPr>
          <w:sz w:val="28"/>
          <w:szCs w:val="28"/>
        </w:rPr>
      </w:pPr>
      <w:r>
        <w:rPr>
          <w:sz w:val="28"/>
          <w:szCs w:val="28"/>
        </w:rPr>
        <w:t xml:space="preserve">Необходимо выделить ключевые проблемы, на решение которых направлена реализация задач программы:</w:t>
      </w:r>
      <w:r/>
    </w:p>
    <w:p>
      <w:pPr>
        <w:numPr>
          <w:ilvl w:val="0"/>
          <w:numId w:val="17"/>
        </w:numPr>
        <w:ind w:left="0" w:firstLine="708"/>
        <w:widowControl w:val="off"/>
        <w:tabs>
          <w:tab w:val="left" w:pos="1276" w:leader="none"/>
        </w:tabs>
        <w:rPr>
          <w:rFonts w:eastAsia="Calibri"/>
          <w:sz w:val="28"/>
          <w:szCs w:val="28"/>
          <w:lang w:eastAsia="ru-RU"/>
        </w:rPr>
      </w:pPr>
      <w:r>
        <w:rPr>
          <w:rFonts w:eastAsia="Calibri"/>
          <w:sz w:val="28"/>
          <w:szCs w:val="28"/>
          <w:lang w:eastAsia="ru-RU"/>
        </w:rPr>
        <w:t xml:space="preserve">недостаточная включенность преобразующего потенциала молодёжи в социально-экономическую систему.</w:t>
      </w:r>
      <w:r/>
    </w:p>
    <w:p>
      <w:pPr>
        <w:ind w:firstLine="708"/>
        <w:rPr>
          <w:color w:val="000000" w:themeColor="text1"/>
          <w:sz w:val="28"/>
          <w:szCs w:val="28"/>
        </w:rPr>
      </w:pPr>
      <w:r>
        <w:rPr>
          <w:color w:val="000000" w:themeColor="text1"/>
          <w:sz w:val="28"/>
          <w:szCs w:val="28"/>
        </w:rPr>
        <w:t xml:space="preserve">Помимо развития преобразующего потенциала молодёжи, данная сфера направлена и на профилактическую работу среди молодого населения района.  На начал</w:t>
      </w:r>
      <w:r>
        <w:rPr>
          <w:color w:val="000000" w:themeColor="text1"/>
          <w:sz w:val="28"/>
          <w:szCs w:val="28"/>
        </w:rPr>
        <w:t xml:space="preserve">о 2022</w:t>
      </w:r>
      <w:r>
        <w:rPr>
          <w:color w:val="000000" w:themeColor="text1"/>
          <w:sz w:val="28"/>
          <w:szCs w:val="28"/>
        </w:rPr>
        <w:t xml:space="preserve"> г. в районе проживает около 8250 детей и подростков в возрасте от 0 до 18 лет включительно. На </w:t>
      </w:r>
      <w:r>
        <w:rPr>
          <w:color w:val="000000" w:themeColor="text1"/>
          <w:sz w:val="28"/>
          <w:szCs w:val="28"/>
        </w:rPr>
        <w:t xml:space="preserve">01.10.2022</w:t>
      </w:r>
      <w:r>
        <w:rPr>
          <w:color w:val="000000" w:themeColor="text1"/>
          <w:sz w:val="28"/>
          <w:szCs w:val="28"/>
        </w:rPr>
        <w:t xml:space="preserve"> г. на учете КДН и ЗП состояли 29 несовершеннолетних. </w:t>
      </w:r>
      <w:r/>
    </w:p>
    <w:p>
      <w:pPr>
        <w:ind w:firstLine="708"/>
        <w:rPr>
          <w:sz w:val="28"/>
          <w:szCs w:val="28"/>
        </w:rPr>
      </w:pPr>
      <w:r>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w:t>
      </w:r>
      <w:r>
        <w:rPr>
          <w:sz w:val="28"/>
          <w:szCs w:val="28"/>
        </w:rPr>
        <w:t xml:space="preserve">полнение мероприятий.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r/>
    </w:p>
    <w:p>
      <w:pPr>
        <w:ind w:firstLine="708"/>
        <w:widowControl w:val="off"/>
        <w:rPr>
          <w:sz w:val="28"/>
          <w:szCs w:val="28"/>
        </w:rPr>
      </w:pPr>
      <w:r>
        <w:rPr>
          <w:sz w:val="28"/>
          <w:szCs w:val="28"/>
        </w:rPr>
        <w:t xml:space="preserve">   В части развития мер поддержки молодёжи, в частности, обеспечение жильем молодых семей, нуждающихся в улучшении жилищных условий, ситуация складывается следующим образом. На начало 2021 года в Ужурском районе на учете в качестве нуждаю</w:t>
      </w:r>
      <w:r>
        <w:rPr>
          <w:sz w:val="28"/>
          <w:szCs w:val="28"/>
        </w:rPr>
        <w:t xml:space="preserve">щихся в улучшении жилищных условий, в соответствии с действующим законодательством, состояло 38 молодых семей. В результате реализации программы в 2021 году 2 семьи получили государственную поддержку в приобретении жилья. На 2022 год запланировано 4 семьи.</w:t>
      </w:r>
      <w:r/>
    </w:p>
    <w:p>
      <w:pPr>
        <w:ind w:firstLine="708"/>
        <w:widowControl w:val="off"/>
        <w:rPr>
          <w:color w:val="000000" w:themeColor="text1"/>
          <w:sz w:val="28"/>
          <w:szCs w:val="28"/>
        </w:rPr>
      </w:pPr>
      <w:r>
        <w:rPr>
          <w:sz w:val="28"/>
          <w:szCs w:val="28"/>
        </w:rPr>
        <w:t xml:space="preserve"> </w:t>
      </w:r>
      <w:r>
        <w:rPr>
          <w:color w:val="000000" w:themeColor="text1"/>
          <w:sz w:val="28"/>
          <w:szCs w:val="28"/>
        </w:rPr>
        <w:t xml:space="preserve">Государственная и муниципальная поддержка в приобретении жилья молодыми семьями в районе осуществляется с 2007 года</w:t>
      </w:r>
      <w:r>
        <w:rPr>
          <w:color w:val="ff0000"/>
          <w:sz w:val="28"/>
          <w:szCs w:val="28"/>
        </w:rPr>
        <w:t xml:space="preserve">. </w:t>
      </w:r>
      <w:r>
        <w:rPr>
          <w:sz w:val="28"/>
          <w:szCs w:val="28"/>
        </w:rPr>
        <w:t xml:space="preserve">Практика реализации программы показывает, что государственная </w:t>
      </w:r>
      <w:r>
        <w:rPr>
          <w:sz w:val="28"/>
          <w:szCs w:val="28"/>
        </w:rPr>
        <w:t xml:space="preserve">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w:t>
      </w:r>
      <w:r>
        <w:rPr>
          <w:color w:val="000000" w:themeColor="text1"/>
          <w:sz w:val="28"/>
          <w:szCs w:val="28"/>
        </w:rPr>
        <w:t xml:space="preserve">Так, на 01.01.2011 изъявили желание участвовать в данной программе 7 молодых семей, нуждающихся в улучшении жилищных условий, а на 01.01.2017 года – 48</w:t>
      </w:r>
      <w:r>
        <w:rPr>
          <w:color w:val="000000" w:themeColor="text1"/>
          <w:sz w:val="28"/>
          <w:szCs w:val="28"/>
        </w:rPr>
        <w:t xml:space="preserve"> семей, на 01.01.2021</w:t>
      </w:r>
      <w:r>
        <w:rPr>
          <w:color w:val="000000" w:themeColor="text1"/>
          <w:sz w:val="28"/>
          <w:szCs w:val="28"/>
        </w:rPr>
        <w:t xml:space="preserve"> года – 23 с</w:t>
      </w:r>
      <w:r>
        <w:rPr>
          <w:color w:val="000000" w:themeColor="text1"/>
          <w:sz w:val="28"/>
          <w:szCs w:val="28"/>
        </w:rPr>
        <w:t xml:space="preserve">емьи, на 01.01.2022</w:t>
      </w:r>
      <w:r>
        <w:rPr>
          <w:color w:val="000000" w:themeColor="text1"/>
          <w:sz w:val="28"/>
          <w:szCs w:val="28"/>
        </w:rPr>
        <w:t xml:space="preserve"> – 52 семьи.</w:t>
      </w:r>
      <w:r/>
    </w:p>
    <w:p>
      <w:pPr>
        <w:ind w:firstLine="708"/>
        <w:widowControl w:val="off"/>
        <w:rPr>
          <w:color w:val="3a4256"/>
          <w:sz w:val="28"/>
          <w:szCs w:val="28"/>
          <w:shd w:val="clear" w:color="auto" w:fill="ffffff"/>
        </w:rPr>
      </w:pPr>
      <w:r>
        <w:rPr>
          <w:color w:val="000000" w:themeColor="text1"/>
          <w:sz w:val="28"/>
          <w:szCs w:val="28"/>
          <w:shd w:val="clear" w:color="auto" w:fill="ffffff"/>
        </w:rPr>
        <w:t xml:space="preserve">Некоммерческие организации являются посредниками между органами местной власти и</w:t>
      </w:r>
      <w:r>
        <w:rPr>
          <w:color w:val="000000" w:themeColor="text1"/>
          <w:sz w:val="28"/>
          <w:szCs w:val="28"/>
          <w:shd w:val="clear" w:color="auto" w:fill="ffffff"/>
        </w:rPr>
        <w:t xml:space="preserve"> населением. С их помощью органы управления получают информацию об эффективности своих действий, прогнозируют последствия от необходимости непопулярных решений, строят дальнейшую программу развития района. Органами местного самоуправления совместно с НКО с</w:t>
      </w:r>
      <w:r>
        <w:rPr>
          <w:color w:val="000000" w:themeColor="text1"/>
          <w:sz w:val="28"/>
          <w:szCs w:val="28"/>
          <w:shd w:val="clear" w:color="auto" w:fill="ffffff"/>
        </w:rPr>
        <w:t xml:space="preserve">озданы предпосылки для успешного формирования и развития правовых, экономических и организационных условий построения гражданского общества. Взаимодействие осуществляется в постоянном режиме как непосредственно (информационно-методическая, консультативная,</w:t>
      </w:r>
      <w:r>
        <w:rPr>
          <w:color w:val="000000" w:themeColor="text1"/>
          <w:sz w:val="28"/>
          <w:szCs w:val="28"/>
          <w:shd w:val="clear" w:color="auto" w:fill="ffffff"/>
        </w:rPr>
        <w:t xml:space="preserve"> организационная поддержка, проведение совместных мероприятий, привлечение представителей общественных организаций в состав рабочих групп при органах местного самоуправления), так и через созданные совещательные органы при главе муниципального образования.</w:t>
      </w:r>
      <w:r/>
    </w:p>
    <w:p>
      <w:pPr>
        <w:ind w:firstLine="708"/>
        <w:rPr>
          <w:sz w:val="28"/>
          <w:szCs w:val="20"/>
        </w:rPr>
      </w:pPr>
      <w:r>
        <w:rPr>
          <w:sz w:val="28"/>
          <w:szCs w:val="20"/>
        </w:rPr>
        <w:t xml:space="preserve">Необходимость активизации в</w:t>
      </w:r>
      <w:r>
        <w:rPr>
          <w:sz w:val="28"/>
          <w:szCs w:val="20"/>
        </w:rPr>
        <w:t xml:space="preserve">нутренних ресурсов для повышения качества жизни местного сообщества требует от муниципалитета выстраивания партнерских отношений с общественными организациями, инициативными группами граждан и бизнесом с позиций открытости, доверия и равноправного диалога.</w:t>
      </w:r>
      <w:r/>
    </w:p>
    <w:p>
      <w:pPr>
        <w:ind w:firstLine="708"/>
        <w:rPr>
          <w:sz w:val="28"/>
          <w:szCs w:val="20"/>
        </w:rPr>
      </w:pPr>
      <w:r>
        <w:rPr>
          <w:sz w:val="28"/>
          <w:szCs w:val="20"/>
        </w:rPr>
        <w:t xml:space="preserve">При организации партнерства очень важна роль органов местного самоуправления, как организатора процесса взаимодействия, но не менее важна и роль СОНКО, которые должны предлагать качественные и востребованные сообществом услуги.</w:t>
      </w:r>
      <w:r/>
    </w:p>
    <w:p>
      <w:pPr>
        <w:ind w:firstLine="708"/>
        <w:rPr>
          <w:sz w:val="28"/>
          <w:szCs w:val="20"/>
        </w:rPr>
      </w:pPr>
      <w:r>
        <w:rPr>
          <w:sz w:val="28"/>
          <w:szCs w:val="20"/>
        </w:rPr>
        <w:t xml:space="preserve">Особое внимание органов местного самоуправления должно быть нацелено на создание системной поддержки деятельности СОНКО.</w:t>
      </w:r>
      <w:r/>
    </w:p>
    <w:p>
      <w:pPr>
        <w:ind w:firstLine="708"/>
        <w:rPr>
          <w:sz w:val="28"/>
          <w:szCs w:val="20"/>
        </w:rPr>
      </w:pPr>
      <w:r>
        <w:rPr>
          <w:sz w:val="28"/>
          <w:szCs w:val="20"/>
        </w:rPr>
        <w:t xml:space="preserve">В настоящий момент на территории Ужурского района зарегистрировано более 10 некоммерческих организаций. Из них только 2 являются действующими социально ориентированными НКО.</w:t>
      </w:r>
      <w:r/>
    </w:p>
    <w:p>
      <w:pPr>
        <w:ind w:firstLine="708"/>
        <w:shd w:val="clear" w:color="auto" w:fill="ffffff"/>
        <w:rPr>
          <w:color w:val="000000"/>
          <w:sz w:val="28"/>
          <w:szCs w:val="28"/>
          <w:lang w:eastAsia="ru-RU"/>
        </w:rPr>
      </w:pPr>
      <w:r>
        <w:rPr>
          <w:color w:val="000000"/>
          <w:sz w:val="28"/>
          <w:szCs w:val="28"/>
          <w:lang w:eastAsia="ru-RU"/>
        </w:rPr>
        <w:t xml:space="preserve">В соответствии с пунктом 1.18 абзац 3 перечня поручений Президента РФ от 08.12.20</w:t>
      </w:r>
      <w:r>
        <w:rPr>
          <w:color w:val="000000"/>
          <w:sz w:val="28"/>
          <w:szCs w:val="28"/>
          <w:lang w:eastAsia="ru-RU"/>
        </w:rPr>
        <w:t xml:space="preserve">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w:t>
      </w:r>
      <w:r>
        <w:rPr>
          <w:color w:val="000000"/>
          <w:sz w:val="28"/>
          <w:szCs w:val="28"/>
          <w:lang w:eastAsia="ru-RU"/>
        </w:rPr>
        <w:t xml:space="preserve">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w:t>
      </w:r>
      <w:r/>
    </w:p>
    <w:p>
      <w:pPr>
        <w:ind w:firstLine="708"/>
        <w:shd w:val="clear" w:color="auto" w:fill="ffffff"/>
      </w:pPr>
      <w:r>
        <w:rPr>
          <w:color w:val="000000"/>
          <w:sz w:val="28"/>
          <w:szCs w:val="28"/>
          <w:lang w:eastAsia="ru-RU"/>
        </w:rPr>
        <w:t xml:space="preserve">При администрации Ужурского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w:t>
      </w:r>
      <w:r/>
    </w:p>
    <w:p>
      <w:pPr>
        <w:ind w:firstLine="708"/>
        <w:rPr>
          <w:sz w:val="28"/>
          <w:szCs w:val="20"/>
        </w:rPr>
      </w:pPr>
      <w:r>
        <w:rPr>
          <w:sz w:val="28"/>
          <w:szCs w:val="20"/>
        </w:rPr>
        <w:t xml:space="preserve">В Ужурском осуществляются формы поддержки СОНКО, предусмотренные Федеральным </w:t>
      </w:r>
      <w:hyperlink r:id="rId11" w:tooltip="https://login.consultant.ru/link/?req=doc&amp;base=RZB&amp;n=300845&amp;date=18.03.2019" w:history="1">
        <w:r>
          <w:rPr>
            <w:color w:val="0000ff"/>
            <w:sz w:val="28"/>
            <w:szCs w:val="20"/>
          </w:rPr>
          <w:t xml:space="preserve">законом</w:t>
        </w:r>
      </w:hyperlink>
      <w:r>
        <w:rPr>
          <w:sz w:val="28"/>
          <w:szCs w:val="20"/>
        </w:rPr>
        <w:t xml:space="preserve"> 7-ФЗ "О некоммерческих организациях", а именно:</w:t>
      </w:r>
      <w:r/>
    </w:p>
    <w:p>
      <w:pPr>
        <w:rPr>
          <w:sz w:val="28"/>
          <w:szCs w:val="20"/>
        </w:rPr>
      </w:pPr>
      <w:r>
        <w:rPr>
          <w:sz w:val="28"/>
          <w:szCs w:val="20"/>
        </w:rPr>
        <w:t xml:space="preserve">- ведется муниципальный реестр СОНКО - получателей муниципальной поддержки;</w:t>
      </w:r>
      <w:r/>
    </w:p>
    <w:p>
      <w:pPr>
        <w:rPr>
          <w:sz w:val="28"/>
          <w:szCs w:val="20"/>
        </w:rPr>
      </w:pPr>
      <w:r>
        <w:rPr>
          <w:sz w:val="28"/>
          <w:szCs w:val="20"/>
        </w:rPr>
        <w:t xml:space="preserve">- осуществляется консультационно-методическая поддержка НКО (проектные школы, семинары по социальному проектированию, индивидуальные консультации, предоставление актуальной информации о грантодающих организациях);</w:t>
      </w:r>
      <w:r/>
    </w:p>
    <w:p>
      <w:pPr>
        <w:rPr>
          <w:sz w:val="28"/>
          <w:szCs w:val="20"/>
        </w:rPr>
      </w:pPr>
      <w:r>
        <w:rPr>
          <w:sz w:val="28"/>
          <w:szCs w:val="20"/>
        </w:rPr>
        <w:t xml:space="preserve">- части СОНКО предоставлены помещения на условиях льготной аренды;</w:t>
      </w:r>
      <w:r/>
    </w:p>
    <w:p>
      <w:pPr>
        <w:rPr>
          <w:sz w:val="28"/>
          <w:szCs w:val="20"/>
        </w:rPr>
      </w:pPr>
      <w:r>
        <w:rPr>
          <w:sz w:val="28"/>
          <w:szCs w:val="20"/>
        </w:rPr>
        <w:t xml:space="preserve">-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w:t>
      </w:r>
      <w:r/>
    </w:p>
    <w:p>
      <w:pPr>
        <w:ind w:firstLine="708"/>
        <w:rPr>
          <w:sz w:val="28"/>
          <w:szCs w:val="20"/>
        </w:rPr>
      </w:pPr>
      <w:r>
        <w:rPr>
          <w:sz w:val="28"/>
          <w:szCs w:val="20"/>
        </w:rPr>
        <w:t xml:space="preserve">Системные меры поддержки будут расширяться и дадут свои плоды в виде новых созданных общественных организаций и реализации уникальных и значимых для развития территории проектов.</w:t>
      </w:r>
      <w:r/>
    </w:p>
    <w:p>
      <w:pPr>
        <w:ind w:firstLine="709"/>
        <w:widowControl w:val="off"/>
        <w:rPr>
          <w:sz w:val="28"/>
          <w:szCs w:val="28"/>
          <w:lang w:eastAsia="ru-RU"/>
        </w:rPr>
      </w:pPr>
      <w:r>
        <w:rPr>
          <w:sz w:val="28"/>
          <w:szCs w:val="28"/>
          <w:lang w:eastAsia="ru-RU"/>
        </w:rPr>
        <w:t xml:space="preserve">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p>
    <w:p>
      <w:pPr>
        <w:ind w:firstLine="709"/>
        <w:widowControl w:val="off"/>
        <w:rPr>
          <w:sz w:val="28"/>
          <w:szCs w:val="28"/>
          <w:lang w:eastAsia="ru-RU"/>
        </w:rPr>
      </w:pPr>
      <w:r>
        <w:rPr>
          <w:sz w:val="28"/>
          <w:szCs w:val="28"/>
          <w:lang w:eastAsia="ru-RU"/>
        </w:rPr>
        <w:t xml:space="preserve">а) Финансовые риски – возникновение бюджетного дефицита, а также снижение уровня бюджетного финансирования программы, что может повлечь </w:t>
      </w:r>
      <w:r>
        <w:rPr>
          <w:sz w:val="28"/>
          <w:szCs w:val="28"/>
          <w:lang w:eastAsia="ru-RU"/>
        </w:rPr>
        <w:t xml:space="preserve">сокращение или прекращение объема реализации программных мероприятий и недостижение целевых значений по ряду показателей (индикаторов) реализации программы.</w:t>
      </w:r>
      <w:r>
        <w:rPr>
          <w:sz w:val="28"/>
          <w:szCs w:val="28"/>
          <w:lang w:eastAsia="ru-RU"/>
        </w:rPr>
        <w:tab/>
      </w:r>
      <w:r/>
    </w:p>
    <w:p>
      <w:pPr>
        <w:ind w:firstLine="709"/>
        <w:widowControl w:val="off"/>
        <w:rPr>
          <w:sz w:val="28"/>
          <w:szCs w:val="28"/>
          <w:lang w:eastAsia="ru-RU"/>
        </w:rPr>
      </w:pPr>
      <w:r>
        <w:rPr>
          <w:sz w:val="28"/>
          <w:szCs w:val="28"/>
          <w:lang w:eastAsia="ru-RU"/>
        </w:rPr>
        <w:t xml:space="preserve">б) Административные и кадровые риски – неэффективное управление программой, дефицит квалифицированных кадров </w:t>
      </w:r>
      <w:r>
        <w:rPr>
          <w:sz w:val="28"/>
          <w:szCs w:val="28"/>
          <w:lang w:eastAsia="ru-RU"/>
        </w:rPr>
        <w:t xml:space="preserve">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r/>
    </w:p>
    <w:p>
      <w:pPr>
        <w:ind w:firstLine="709"/>
        <w:widowControl w:val="off"/>
        <w:rPr>
          <w:sz w:val="28"/>
          <w:szCs w:val="28"/>
          <w:lang w:eastAsia="ru-RU"/>
        </w:rPr>
      </w:pPr>
      <w:r>
        <w:rPr>
          <w:sz w:val="28"/>
          <w:szCs w:val="28"/>
          <w:lang w:eastAsia="ru-RU"/>
        </w:rPr>
        <w:t xml:space="preserve">в) </w:t>
      </w:r>
      <w:r>
        <w:rPr>
          <w:sz w:val="28"/>
          <w:szCs w:val="28"/>
          <w:lang w:eastAsia="ru-RU"/>
        </w:rPr>
        <w:t xml:space="preserve">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r/>
    </w:p>
    <w:p>
      <w:pPr>
        <w:ind w:firstLine="360"/>
        <w:rPr>
          <w:sz w:val="28"/>
          <w:szCs w:val="20"/>
        </w:rPr>
      </w:pPr>
      <w:r>
        <w:rPr>
          <w:sz w:val="28"/>
          <w:szCs w:val="20"/>
        </w:rPr>
        <w:t xml:space="preserve">Важнейшим институтом гражданского общества являются средства массовой информации.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w:t>
      </w:r>
      <w:r/>
    </w:p>
    <w:p>
      <w:pPr>
        <w:ind w:firstLine="360"/>
        <w:rPr>
          <w:sz w:val="28"/>
          <w:szCs w:val="20"/>
        </w:rPr>
      </w:pPr>
      <w:r>
        <w:rPr>
          <w:sz w:val="28"/>
          <w:szCs w:val="20"/>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r/>
    </w:p>
    <w:p>
      <w:pPr>
        <w:pStyle w:val="824"/>
      </w:pPr>
      <w:r/>
      <w:r/>
    </w:p>
    <w:p>
      <w:pPr>
        <w:pStyle w:val="856"/>
        <w:numPr>
          <w:ilvl w:val="0"/>
          <w:numId w:val="43"/>
        </w:numPr>
        <w:jc w:val="center"/>
        <w:widowControl w:val="off"/>
        <w:rPr>
          <w:rFonts w:ascii="Times New Roman" w:hAnsi="Times New Roman"/>
          <w:b/>
          <w:spacing w:val="-4"/>
          <w:sz w:val="28"/>
          <w:szCs w:val="28"/>
        </w:rPr>
      </w:pPr>
      <w:r>
        <w:rPr>
          <w:rFonts w:ascii="Times New Roman" w:hAnsi="Times New Roman"/>
          <w:b/>
          <w:sz w:val="28"/>
          <w:szCs w:val="28"/>
        </w:rPr>
        <w:t xml:space="preserve">П</w:t>
      </w:r>
      <w:r>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Pr>
          <w:rFonts w:ascii="Times New Roman" w:hAnsi="Times New Roman"/>
          <w:b/>
          <w:spacing w:val="-4"/>
          <w:sz w:val="28"/>
          <w:szCs w:val="28"/>
        </w:rPr>
        <w:t xml:space="preserve">молодежной политики Ужурского района</w:t>
      </w:r>
      <w:r/>
    </w:p>
    <w:p>
      <w:pPr>
        <w:pStyle w:val="856"/>
        <w:contextualSpacing/>
        <w:ind w:left="0" w:firstLine="709"/>
        <w:jc w:val="center"/>
        <w:tabs>
          <w:tab w:val="left" w:pos="426" w:leader="none"/>
        </w:tabs>
        <w:rPr>
          <w:rFonts w:ascii="Times New Roman" w:hAnsi="Times New Roman"/>
          <w:b/>
          <w:sz w:val="28"/>
          <w:szCs w:val="28"/>
        </w:rPr>
      </w:pPr>
      <w:r>
        <w:rPr>
          <w:rFonts w:ascii="Times New Roman" w:hAnsi="Times New Roman"/>
          <w:b/>
          <w:sz w:val="28"/>
          <w:szCs w:val="28"/>
        </w:rPr>
      </w:r>
      <w:r/>
    </w:p>
    <w:p>
      <w:pPr>
        <w:ind w:firstLine="709"/>
        <w:rPr>
          <w:sz w:val="28"/>
          <w:szCs w:val="28"/>
        </w:rPr>
      </w:pPr>
      <w:r>
        <w:rPr>
          <w:sz w:val="28"/>
          <w:szCs w:val="28"/>
        </w:rPr>
        <w:t xml:space="preserve">3</w:t>
      </w:r>
      <w:r>
        <w:rPr>
          <w:sz w:val="28"/>
          <w:szCs w:val="28"/>
        </w:rPr>
        <w:t xml:space="preserve">.1. Приоритеты государственной и муниципальной политики в сфере реализации Программы </w:t>
      </w:r>
      <w:r/>
    </w:p>
    <w:p>
      <w:pPr>
        <w:ind w:firstLine="709"/>
        <w:rPr>
          <w:color w:val="000000"/>
          <w:sz w:val="28"/>
          <w:szCs w:val="28"/>
        </w:rPr>
      </w:pPr>
      <w:r>
        <w:rPr>
          <w:color w:val="000000"/>
          <w:sz w:val="28"/>
          <w:szCs w:val="28"/>
        </w:rPr>
        <w:t xml:space="preserve">Приоритетами в реализации Программы являются:</w:t>
      </w:r>
      <w:r/>
    </w:p>
    <w:p>
      <w:pPr>
        <w:pStyle w:val="856"/>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повышение гражданской активности молод</w:t>
      </w:r>
      <w:r>
        <w:rPr>
          <w:rFonts w:ascii="Times New Roman" w:hAnsi="Times New Roman"/>
          <w:sz w:val="28"/>
          <w:szCs w:val="28"/>
        </w:rPr>
        <w:t xml:space="preserve">ё</w:t>
      </w:r>
      <w:r>
        <w:rPr>
          <w:rFonts w:ascii="Times New Roman" w:hAnsi="Times New Roman"/>
          <w:sz w:val="28"/>
          <w:szCs w:val="28"/>
        </w:rPr>
        <w:t xml:space="preserve">жи в решении социально-экономических задач развития Ужурского района;</w:t>
      </w:r>
      <w:r/>
    </w:p>
    <w:p>
      <w:pPr>
        <w:pStyle w:val="856"/>
        <w:numPr>
          <w:ilvl w:val="0"/>
          <w:numId w:val="24"/>
        </w:numPr>
        <w:ind w:left="0" w:firstLine="709"/>
        <w:jc w:val="both"/>
        <w:rPr>
          <w:rFonts w:ascii="Times New Roman" w:hAnsi="Times New Roman"/>
          <w:sz w:val="28"/>
          <w:szCs w:val="28"/>
        </w:rPr>
      </w:pPr>
      <w:r>
        <w:rPr>
          <w:rFonts w:ascii="Times New Roman" w:hAnsi="Times New Roman"/>
          <w:sz w:val="28"/>
          <w:szCs w:val="28"/>
        </w:rPr>
        <w:t xml:space="preserve">улучшение жилищных условий молодых семей;</w:t>
      </w:r>
      <w:r/>
    </w:p>
    <w:p>
      <w:pPr>
        <w:pStyle w:val="856"/>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профилактическая работа на снижение употребления ПАВ;</w:t>
      </w:r>
      <w:r/>
    </w:p>
    <w:p>
      <w:pPr>
        <w:pStyle w:val="822"/>
        <w:ind w:firstLine="708"/>
        <w:jc w:val="both"/>
      </w:pPr>
      <w:r>
        <w:t xml:space="preserve">- о</w:t>
      </w:r>
      <w:r>
        <w:t xml:space="preserve">беспечение финансовой и имущественной поддержки деятельности социально ориентированных некоммерческих организаций и инициативных групп граждан.</w:t>
      </w:r>
      <w:r/>
    </w:p>
    <w:p>
      <w:pPr>
        <w:ind w:firstLine="709"/>
        <w:rPr>
          <w:sz w:val="28"/>
          <w:szCs w:val="28"/>
        </w:rPr>
      </w:pPr>
      <w:r>
        <w:rPr>
          <w:sz w:val="28"/>
          <w:szCs w:val="28"/>
        </w:rPr>
        <w:t xml:space="preserve">В рамках приоритета «Повышение гражданской активности молод</w:t>
      </w:r>
      <w:r>
        <w:rPr>
          <w:sz w:val="28"/>
          <w:szCs w:val="28"/>
        </w:rPr>
        <w:t xml:space="preserve">ё</w:t>
      </w:r>
      <w:r>
        <w:rPr>
          <w:sz w:val="28"/>
          <w:szCs w:val="28"/>
        </w:rPr>
        <w:t xml:space="preserve">жи в </w:t>
      </w:r>
      <w:r>
        <w:rPr>
          <w:sz w:val="28"/>
          <w:szCs w:val="28"/>
        </w:rPr>
        <w:t xml:space="preserve">решении </w:t>
      </w:r>
      <w:r>
        <w:rPr>
          <w:sz w:val="28"/>
          <w:szCs w:val="28"/>
        </w:rPr>
        <w:t xml:space="preserve">социально-экономических задач развития Ужурского района» выделены несколько направлений.</w:t>
      </w:r>
      <w:r/>
    </w:p>
    <w:p>
      <w:pPr>
        <w:ind w:firstLine="709"/>
        <w:rPr>
          <w:sz w:val="28"/>
          <w:szCs w:val="28"/>
        </w:rPr>
      </w:pPr>
      <w:r>
        <w:rPr>
          <w:sz w:val="28"/>
          <w:szCs w:val="28"/>
        </w:rPr>
        <w:t xml:space="preserve">В направлении «Поддержка инфраструктурных условий для развития молод</w:t>
      </w:r>
      <w:r>
        <w:rPr>
          <w:sz w:val="28"/>
          <w:szCs w:val="28"/>
        </w:rPr>
        <w:t xml:space="preserve">ё</w:t>
      </w:r>
      <w:r>
        <w:rPr>
          <w:sz w:val="28"/>
          <w:szCs w:val="28"/>
        </w:rPr>
        <w:t xml:space="preserve">жных инициатив» предстоит обеспечить:</w:t>
      </w:r>
      <w:r/>
    </w:p>
    <w:p>
      <w:pPr>
        <w:pStyle w:val="857"/>
        <w:numPr>
          <w:ilvl w:val="0"/>
          <w:numId w:val="3"/>
        </w:numPr>
        <w:ind w:firstLine="709"/>
        <w:jc w:val="both"/>
        <w:spacing w:after="0" w:line="240" w:lineRule="auto"/>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частичную передачу на аутсорсинг общественному сектору полномочий по развитию гражданских инициатив молод</w:t>
      </w:r>
      <w:r>
        <w:rPr>
          <w:rFonts w:ascii="Times New Roman" w:hAnsi="Times New Roman"/>
          <w:sz w:val="28"/>
          <w:szCs w:val="28"/>
        </w:rPr>
        <w:t xml:space="preserve">ё</w:t>
      </w:r>
      <w:r>
        <w:rPr>
          <w:rFonts w:ascii="Times New Roman" w:hAnsi="Times New Roman"/>
          <w:sz w:val="28"/>
          <w:szCs w:val="28"/>
        </w:rPr>
        <w:t xml:space="preserve">жи;</w:t>
      </w:r>
      <w:r/>
    </w:p>
    <w:p>
      <w:pPr>
        <w:pStyle w:val="857"/>
        <w:numPr>
          <w:ilvl w:val="0"/>
          <w:numId w:val="3"/>
        </w:numPr>
        <w:ind w:firstLine="709"/>
        <w:jc w:val="both"/>
        <w:spacing w:after="0" w:line="240" w:lineRule="auto"/>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развитие механизмов поддержки молод</w:t>
      </w:r>
      <w:r>
        <w:rPr>
          <w:rFonts w:ascii="Times New Roman" w:hAnsi="Times New Roman"/>
          <w:sz w:val="28"/>
          <w:szCs w:val="28"/>
        </w:rPr>
        <w:t xml:space="preserve">ё</w:t>
      </w:r>
      <w:r>
        <w:rPr>
          <w:rFonts w:ascii="Times New Roman" w:hAnsi="Times New Roman"/>
          <w:sz w:val="28"/>
          <w:szCs w:val="28"/>
        </w:rPr>
        <w:t xml:space="preserve">жных инициатив, сопровождени</w:t>
      </w:r>
      <w:r>
        <w:rPr>
          <w:rFonts w:ascii="Times New Roman" w:hAnsi="Times New Roman"/>
          <w:sz w:val="28"/>
          <w:szCs w:val="28"/>
        </w:rPr>
        <w:t xml:space="preserve">я участия в муниципальных конкурсах.</w:t>
      </w:r>
      <w:r/>
    </w:p>
    <w:p>
      <w:pPr>
        <w:ind w:firstLine="709"/>
        <w:rPr>
          <w:sz w:val="28"/>
          <w:szCs w:val="28"/>
        </w:rPr>
      </w:pPr>
      <w:r>
        <w:rPr>
          <w:sz w:val="28"/>
          <w:szCs w:val="28"/>
        </w:rPr>
        <w:t xml:space="preserve">В рамках направления «Совершенствование технологий работы с гражданскими инициативами молодежи» предстоит обеспечить:</w:t>
      </w:r>
      <w:r/>
    </w:p>
    <w:p>
      <w:pPr>
        <w:pStyle w:val="856"/>
        <w:numPr>
          <w:ilvl w:val="0"/>
          <w:numId w:val="18"/>
        </w:numPr>
        <w:ind w:left="0" w:firstLine="709"/>
        <w:jc w:val="both"/>
        <w:tabs>
          <w:tab w:val="left" w:pos="0" w:leader="none"/>
        </w:tabs>
        <w:rPr>
          <w:rFonts w:ascii="Times New Roman" w:hAnsi="Times New Roman"/>
          <w:sz w:val="28"/>
          <w:szCs w:val="28"/>
        </w:rPr>
      </w:pPr>
      <w:r>
        <w:rPr>
          <w:rFonts w:ascii="Times New Roman" w:hAnsi="Times New Roman"/>
          <w:sz w:val="28"/>
          <w:szCs w:val="28"/>
        </w:rPr>
        <w:t xml:space="preserve">формирование молод</w:t>
      </w:r>
      <w:r>
        <w:rPr>
          <w:rFonts w:ascii="Times New Roman" w:hAnsi="Times New Roman"/>
          <w:sz w:val="28"/>
          <w:szCs w:val="28"/>
        </w:rPr>
        <w:t xml:space="preserve">ё</w:t>
      </w:r>
      <w:r>
        <w:rPr>
          <w:rFonts w:ascii="Times New Roman" w:hAnsi="Times New Roman"/>
          <w:sz w:val="28"/>
          <w:szCs w:val="28"/>
        </w:rPr>
        <w:t xml:space="preserve">жных сообществ и молод</w:t>
      </w:r>
      <w:r>
        <w:rPr>
          <w:rFonts w:ascii="Times New Roman" w:hAnsi="Times New Roman"/>
          <w:sz w:val="28"/>
          <w:szCs w:val="28"/>
        </w:rPr>
        <w:t xml:space="preserve">ё</w:t>
      </w:r>
      <w:r>
        <w:rPr>
          <w:rFonts w:ascii="Times New Roman" w:hAnsi="Times New Roman"/>
          <w:sz w:val="28"/>
          <w:szCs w:val="28"/>
        </w:rPr>
        <w:t xml:space="preserve">жных общественных организаций (флагманских программ), отве</w:t>
      </w:r>
      <w:r>
        <w:rPr>
          <w:rFonts w:ascii="Times New Roman" w:hAnsi="Times New Roman"/>
          <w:sz w:val="28"/>
          <w:szCs w:val="28"/>
        </w:rPr>
        <w:t xml:space="preserve">чающих актуальным приоритетам </w:t>
      </w:r>
      <w:r>
        <w:rPr>
          <w:rFonts w:ascii="Times New Roman" w:hAnsi="Times New Roman"/>
          <w:sz w:val="28"/>
          <w:szCs w:val="28"/>
        </w:rPr>
        <w:t xml:space="preserve">развития района;</w:t>
      </w:r>
      <w:r/>
    </w:p>
    <w:p>
      <w:pPr>
        <w:pStyle w:val="856"/>
        <w:numPr>
          <w:ilvl w:val="0"/>
          <w:numId w:val="18"/>
        </w:numPr>
        <w:ind w:left="0" w:firstLine="709"/>
        <w:jc w:val="both"/>
        <w:tabs>
          <w:tab w:val="left" w:pos="0" w:leader="none"/>
        </w:tabs>
        <w:rPr>
          <w:rFonts w:ascii="Times New Roman" w:hAnsi="Times New Roman"/>
          <w:sz w:val="28"/>
          <w:szCs w:val="28"/>
        </w:rPr>
      </w:pPr>
      <w:r>
        <w:rPr>
          <w:rFonts w:ascii="Times New Roman" w:hAnsi="Times New Roman"/>
          <w:sz w:val="28"/>
          <w:szCs w:val="28"/>
        </w:rPr>
        <w:t xml:space="preserve">поддержку и институционализацию инициатив молодых людей, отвечающих направлениям флагманских программ;</w:t>
      </w:r>
      <w:r/>
    </w:p>
    <w:p>
      <w:pPr>
        <w:pStyle w:val="856"/>
        <w:numPr>
          <w:ilvl w:val="0"/>
          <w:numId w:val="18"/>
        </w:numPr>
        <w:ind w:left="0" w:firstLine="709"/>
        <w:jc w:val="both"/>
        <w:tabs>
          <w:tab w:val="left" w:pos="0" w:leader="none"/>
        </w:tabs>
        <w:rPr>
          <w:rFonts w:ascii="Times New Roman" w:hAnsi="Times New Roman"/>
          <w:sz w:val="28"/>
          <w:szCs w:val="28"/>
        </w:rPr>
      </w:pPr>
      <w:r>
        <w:rPr>
          <w:rFonts w:ascii="Times New Roman" w:hAnsi="Times New Roman"/>
          <w:sz w:val="28"/>
          <w:szCs w:val="28"/>
        </w:rPr>
        <w:t xml:space="preserve">расширение и совершенствование единого информационного пространства каждой флагманской программы через формирование молод</w:t>
      </w:r>
      <w:r>
        <w:rPr>
          <w:rFonts w:ascii="Times New Roman" w:hAnsi="Times New Roman"/>
          <w:sz w:val="28"/>
          <w:szCs w:val="28"/>
        </w:rPr>
        <w:t xml:space="preserve">ё</w:t>
      </w:r>
      <w:r>
        <w:rPr>
          <w:rFonts w:ascii="Times New Roman" w:hAnsi="Times New Roman"/>
          <w:sz w:val="28"/>
          <w:szCs w:val="28"/>
        </w:rPr>
        <w:t xml:space="preserve">жного медиа-сообщества, транслирующего моду на социальное поведение, гражданское самосознание.</w:t>
      </w:r>
      <w:r/>
    </w:p>
    <w:p>
      <w:pPr>
        <w:ind w:firstLine="709"/>
        <w:tabs>
          <w:tab w:val="left" w:pos="0" w:leader="none"/>
        </w:tabs>
        <w:rPr>
          <w:sz w:val="28"/>
          <w:szCs w:val="28"/>
        </w:rPr>
      </w:pPr>
      <w:r>
        <w:rPr>
          <w:sz w:val="28"/>
          <w:szCs w:val="28"/>
        </w:rPr>
        <w:t xml:space="preserve">В рамках приоритета «Профилактическ</w:t>
      </w:r>
      <w:r>
        <w:rPr>
          <w:sz w:val="28"/>
          <w:szCs w:val="28"/>
        </w:rPr>
        <w:t xml:space="preserve">ая работа» предстоит обеспечить </w:t>
      </w:r>
      <w:r>
        <w:rPr>
          <w:sz w:val="28"/>
          <w:szCs w:val="28"/>
        </w:rPr>
        <w:t xml:space="preserve">систематизированную работу по профилактике употреблен</w:t>
      </w:r>
      <w:r>
        <w:rPr>
          <w:sz w:val="28"/>
          <w:szCs w:val="28"/>
        </w:rPr>
        <w:t xml:space="preserve">ия ПАВ среди несовершеннолетних.</w:t>
      </w:r>
      <w:r/>
    </w:p>
    <w:p>
      <w:pPr>
        <w:ind w:firstLine="709"/>
        <w:rPr>
          <w:sz w:val="28"/>
          <w:szCs w:val="28"/>
        </w:rPr>
      </w:pPr>
      <w:r>
        <w:rPr>
          <w:sz w:val="28"/>
          <w:szCs w:val="28"/>
        </w:rPr>
        <w:t xml:space="preserve">В рамках приоритета «Обеспечения жильем моло</w:t>
      </w:r>
      <w:r>
        <w:rPr>
          <w:sz w:val="28"/>
          <w:szCs w:val="28"/>
        </w:rPr>
        <w:t xml:space="preserve">дых семей» предстоит </w:t>
      </w:r>
      <w:r>
        <w:rPr>
          <w:sz w:val="28"/>
          <w:szCs w:val="28"/>
        </w:rPr>
        <w:t xml:space="preserve">решение жилищной проблемы молодых семей, признанных в установленном пор</w:t>
      </w:r>
      <w:r>
        <w:rPr>
          <w:sz w:val="28"/>
          <w:szCs w:val="28"/>
        </w:rPr>
        <w:t xml:space="preserve">ядке, нуждающимися в улучшении </w:t>
      </w:r>
      <w:r>
        <w:rPr>
          <w:sz w:val="28"/>
          <w:szCs w:val="28"/>
        </w:rPr>
        <w:t xml:space="preserve">жилищных условий.</w:t>
      </w:r>
      <w:r/>
    </w:p>
    <w:p>
      <w:pPr>
        <w:ind w:firstLine="709"/>
        <w:rPr>
          <w:sz w:val="28"/>
          <w:szCs w:val="28"/>
        </w:rPr>
      </w:pPr>
      <w:r>
        <w:rPr>
          <w:sz w:val="28"/>
          <w:szCs w:val="28"/>
        </w:rPr>
        <w:t xml:space="preserve">В рамках приоритета обеспечение финансовой и имущественной поддержки деятельности социально ориентированных некоммерческих организаций и </w:t>
      </w:r>
      <w:r>
        <w:rPr>
          <w:sz w:val="28"/>
          <w:szCs w:val="28"/>
        </w:rPr>
        <w:t xml:space="preserve">активных</w:t>
      </w:r>
      <w:r>
        <w:rPr>
          <w:sz w:val="28"/>
          <w:szCs w:val="28"/>
        </w:rPr>
        <w:t xml:space="preserve"> граждан предстоит решение проблемы обеспечения поддержки</w:t>
      </w:r>
      <w:r>
        <w:rPr>
          <w:sz w:val="28"/>
          <w:szCs w:val="28"/>
        </w:rPr>
        <w:t xml:space="preserve"> (в том числе создание НПА,, имущественной поддержки, консультационной и информационной поддержки).</w:t>
      </w:r>
      <w:r/>
    </w:p>
    <w:p>
      <w:pPr>
        <w:ind w:firstLine="709"/>
        <w:rPr>
          <w:sz w:val="28"/>
          <w:szCs w:val="28"/>
        </w:rPr>
      </w:pPr>
      <w:r>
        <w:rPr>
          <w:sz w:val="28"/>
          <w:szCs w:val="28"/>
        </w:rPr>
        <w:t xml:space="preserve">3</w:t>
      </w:r>
      <w:r>
        <w:rPr>
          <w:sz w:val="28"/>
          <w:szCs w:val="28"/>
        </w:rPr>
        <w:t xml:space="preserve">.2. Цели и задачи, описание ожидаемых конечных результатов Программы</w:t>
      </w:r>
      <w:r/>
    </w:p>
    <w:p>
      <w:pPr>
        <w:ind w:firstLine="709"/>
        <w:rPr>
          <w:sz w:val="28"/>
          <w:szCs w:val="28"/>
        </w:rPr>
      </w:pPr>
      <w:r>
        <w:rPr>
          <w:sz w:val="28"/>
          <w:szCs w:val="28"/>
        </w:rPr>
        <w:t xml:space="preserve">Цель Программы:</w:t>
      </w:r>
      <w:r/>
    </w:p>
    <w:p>
      <w:pPr>
        <w:ind w:firstLine="709"/>
        <w:rPr>
          <w:sz w:val="28"/>
          <w:szCs w:val="28"/>
        </w:rPr>
      </w:pPr>
      <w:r>
        <w:rPr>
          <w:iCs/>
          <w:sz w:val="28"/>
          <w:szCs w:val="28"/>
          <w:lang w:eastAsia="ru-RU"/>
        </w:rPr>
        <w:t xml:space="preserve">Создание условий для развития потенциала молодёжи и его реализация в интересах развития Ужурского района</w:t>
      </w:r>
      <w:r>
        <w:rPr>
          <w:sz w:val="28"/>
          <w:szCs w:val="28"/>
        </w:rPr>
        <w:t xml:space="preserve"> </w:t>
      </w:r>
      <w:r/>
    </w:p>
    <w:p>
      <w:pPr>
        <w:ind w:firstLine="709"/>
        <w:rPr>
          <w:sz w:val="28"/>
          <w:szCs w:val="28"/>
        </w:rPr>
      </w:pPr>
      <w:r>
        <w:rPr>
          <w:sz w:val="28"/>
          <w:szCs w:val="28"/>
        </w:rPr>
        <w:t xml:space="preserve">Задачи Программы:</w:t>
      </w:r>
      <w:r/>
    </w:p>
    <w:p>
      <w:pPr>
        <w:pStyle w:val="856"/>
        <w:numPr>
          <w:ilvl w:val="0"/>
          <w:numId w:val="19"/>
        </w:numPr>
        <w:ind w:left="0" w:firstLine="709"/>
        <w:jc w:val="both"/>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 xml:space="preserve">.</w:t>
      </w:r>
      <w:r/>
    </w:p>
    <w:p>
      <w:pPr>
        <w:pStyle w:val="835"/>
        <w:numPr>
          <w:ilvl w:val="0"/>
          <w:numId w:val="19"/>
        </w:numPr>
        <w:ind w:left="0" w:firstLine="709"/>
        <w:spacing w:before="0" w:after="0"/>
        <w:rPr>
          <w:sz w:val="28"/>
          <w:szCs w:val="28"/>
        </w:rPr>
      </w:pPr>
      <w:r>
        <w:rPr>
          <w:sz w:val="28"/>
          <w:szCs w:val="28"/>
        </w:rPr>
        <w:t xml:space="preserve">Формирование среди подростков и молод</w:t>
      </w:r>
      <w:r>
        <w:rPr>
          <w:sz w:val="28"/>
          <w:szCs w:val="28"/>
        </w:rPr>
        <w:t xml:space="preserve">ё</w:t>
      </w:r>
      <w:r>
        <w:rPr>
          <w:sz w:val="28"/>
          <w:szCs w:val="28"/>
        </w:rPr>
        <w:t xml:space="preserve">жи стойкого, негативного отношения к употреблению психоактивных веществ. Профилактика правонарушений в подростковой среде.</w:t>
      </w:r>
      <w:r/>
    </w:p>
    <w:p>
      <w:pPr>
        <w:pStyle w:val="835"/>
        <w:numPr>
          <w:ilvl w:val="0"/>
          <w:numId w:val="19"/>
        </w:numPr>
        <w:ind w:left="0" w:firstLine="720"/>
        <w:spacing w:before="0" w:after="0"/>
        <w:tabs>
          <w:tab w:val="left" w:pos="301" w:leader="none"/>
        </w:tabs>
        <w:rPr>
          <w:sz w:val="28"/>
          <w:szCs w:val="28"/>
        </w:rPr>
      </w:pPr>
      <w:r>
        <w:rPr>
          <w:sz w:val="28"/>
          <w:szCs w:val="28"/>
        </w:rPr>
        <w:t xml:space="preserve">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r/>
    </w:p>
    <w:p>
      <w:pPr>
        <w:pStyle w:val="856"/>
        <w:numPr>
          <w:ilvl w:val="0"/>
          <w:numId w:val="19"/>
        </w:numPr>
        <w:ind w:left="0" w:firstLine="709"/>
        <w:jc w:val="both"/>
        <w:rPr>
          <w:rFonts w:ascii="Times New Roman" w:hAnsi="Times New Roman"/>
          <w:sz w:val="28"/>
          <w:szCs w:val="28"/>
        </w:rPr>
      </w:pPr>
      <w:r>
        <w:rPr>
          <w:rFonts w:ascii="Times New Roman" w:hAnsi="Times New Roman"/>
          <w:sz w:val="28"/>
          <w:szCs w:val="28"/>
        </w:rPr>
        <w:t xml:space="preserve">Оказание государственной</w:t>
      </w:r>
      <w:r>
        <w:rPr>
          <w:rFonts w:ascii="Times New Roman" w:hAnsi="Times New Roman"/>
          <w:sz w:val="28"/>
          <w:szCs w:val="28"/>
        </w:rPr>
        <w:t xml:space="preserve"> и муниципальной</w:t>
      </w:r>
      <w:r>
        <w:rPr>
          <w:rFonts w:ascii="Times New Roman" w:hAnsi="Times New Roman"/>
          <w:sz w:val="28"/>
          <w:szCs w:val="28"/>
        </w:rPr>
        <w:t xml:space="preserve"> поддержки в решении жилищной проблемы молодых семей, признанных в установленном порядке, нуждающимися в улучшении жилищных условий, направленная на оказание помощи в приобретении или строительстве жилья.</w:t>
      </w:r>
      <w:r/>
    </w:p>
    <w:p>
      <w:pPr>
        <w:pStyle w:val="856"/>
        <w:numPr>
          <w:ilvl w:val="0"/>
          <w:numId w:val="19"/>
        </w:numPr>
        <w:ind w:left="0" w:firstLine="709"/>
        <w:jc w:val="both"/>
        <w:rPr>
          <w:rFonts w:ascii="Times New Roman" w:hAnsi="Times New Roman"/>
          <w:sz w:val="28"/>
          <w:szCs w:val="28"/>
        </w:rPr>
      </w:pPr>
      <w:r>
        <w:rPr>
          <w:rFonts w:ascii="Times New Roman" w:hAnsi="Times New Roman"/>
          <w:sz w:val="28"/>
          <w:szCs w:val="28"/>
        </w:rPr>
        <w:t xml:space="preserve"> 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r/>
    </w:p>
    <w:p>
      <w:pPr>
        <w:pStyle w:val="856"/>
        <w:contextualSpacing/>
        <w:ind w:left="851"/>
        <w:jc w:val="center"/>
        <w:tabs>
          <w:tab w:val="left" w:pos="284" w:leader="none"/>
        </w:tabs>
        <w:rPr>
          <w:rFonts w:ascii="Times New Roman" w:hAnsi="Times New Roman"/>
          <w:b/>
          <w:sz w:val="28"/>
          <w:szCs w:val="28"/>
        </w:rPr>
      </w:pPr>
      <w:r>
        <w:rPr>
          <w:rFonts w:ascii="Times New Roman" w:hAnsi="Times New Roman"/>
          <w:b/>
          <w:sz w:val="28"/>
          <w:szCs w:val="28"/>
        </w:rPr>
      </w:r>
      <w:r/>
    </w:p>
    <w:p>
      <w:pPr>
        <w:pStyle w:val="856"/>
        <w:contextualSpacing/>
        <w:ind w:left="0" w:firstLine="851"/>
        <w:jc w:val="center"/>
        <w:tabs>
          <w:tab w:val="left" w:pos="284" w:leader="none"/>
        </w:tabs>
        <w:rPr>
          <w:rFonts w:ascii="Times New Roman" w:hAnsi="Times New Roman"/>
          <w:b/>
          <w:sz w:val="28"/>
          <w:szCs w:val="28"/>
        </w:rPr>
      </w:pPr>
      <w:r>
        <w:rPr>
          <w:rFonts w:ascii="Times New Roman" w:hAnsi="Times New Roman"/>
          <w:b/>
          <w:sz w:val="28"/>
          <w:szCs w:val="28"/>
        </w:rPr>
        <w:t xml:space="preserve">4</w:t>
      </w:r>
      <w:r>
        <w:rPr>
          <w:rFonts w:ascii="Times New Roman" w:hAnsi="Times New Roman"/>
          <w:b/>
          <w:sz w:val="28"/>
          <w:szCs w:val="28"/>
        </w:rPr>
        <w:t xml:space="preserve">. Прогноз конечных результатов Программы, характеризующих целевое состояние (изменение состояния) уровня и качества жизни </w:t>
      </w:r>
      <w:r>
        <w:rPr>
          <w:rFonts w:ascii="Times New Roman" w:hAnsi="Times New Roman"/>
          <w:b/>
          <w:sz w:val="28"/>
          <w:szCs w:val="28"/>
        </w:rPr>
        <w:t xml:space="preserve">населения, социальной сферы, экономики, степени реализации других общественно значимых интересов и потребностей в сфере</w:t>
      </w:r>
      <w:r>
        <w:rPr>
          <w:rFonts w:ascii="Times New Roman" w:hAnsi="Times New Roman"/>
          <w:b/>
          <w:sz w:val="28"/>
          <w:szCs w:val="28"/>
        </w:rPr>
        <w:t xml:space="preserve"> молодежной политики</w:t>
      </w:r>
      <w:r>
        <w:rPr>
          <w:rFonts w:ascii="Times New Roman" w:hAnsi="Times New Roman"/>
          <w:b/>
          <w:sz w:val="28"/>
          <w:szCs w:val="28"/>
        </w:rPr>
        <w:t xml:space="preserve"> на территории Ужурского района</w:t>
      </w:r>
      <w:r/>
    </w:p>
    <w:p>
      <w:pPr>
        <w:pStyle w:val="856"/>
        <w:contextualSpacing/>
        <w:ind w:left="0" w:firstLine="851"/>
        <w:jc w:val="both"/>
        <w:tabs>
          <w:tab w:val="left" w:pos="284" w:leader="none"/>
        </w:tabs>
        <w:rPr>
          <w:rFonts w:ascii="Times New Roman" w:hAnsi="Times New Roman"/>
          <w:b/>
          <w:sz w:val="28"/>
          <w:szCs w:val="28"/>
        </w:rPr>
      </w:pPr>
      <w:r>
        <w:rPr>
          <w:rFonts w:ascii="Times New Roman" w:hAnsi="Times New Roman"/>
          <w:b/>
          <w:sz w:val="28"/>
          <w:szCs w:val="28"/>
        </w:rPr>
      </w:r>
      <w:r/>
    </w:p>
    <w:p>
      <w:pPr>
        <w:pStyle w:val="843"/>
        <w:ind w:firstLine="709"/>
        <w:tabs>
          <w:tab w:val="left" w:pos="0" w:leader="none"/>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Своевременная и в полном объеме реализация Программы позволит: </w:t>
      </w:r>
      <w:r/>
    </w:p>
    <w:p>
      <w:pPr>
        <w:widowControl w:val="off"/>
        <w:rPr>
          <w:sz w:val="28"/>
          <w:szCs w:val="28"/>
        </w:rPr>
      </w:pPr>
      <w:r>
        <w:rPr>
          <w:sz w:val="28"/>
          <w:szCs w:val="28"/>
        </w:rPr>
        <w:t xml:space="preserve">- </w:t>
      </w:r>
      <w:r>
        <w:rPr>
          <w:sz w:val="28"/>
          <w:szCs w:val="28"/>
        </w:rPr>
        <w:t xml:space="preserve">у</w:t>
      </w:r>
      <w:r>
        <w:rPr>
          <w:sz w:val="28"/>
          <w:szCs w:val="28"/>
        </w:rPr>
        <w:t xml:space="preserve">величить к</w:t>
      </w:r>
      <w:r>
        <w:rPr>
          <w:sz w:val="28"/>
          <w:szCs w:val="28"/>
        </w:rPr>
        <w:t xml:space="preserve">оличество молодёжных проектов получивших ресу</w:t>
      </w:r>
      <w:r>
        <w:rPr>
          <w:sz w:val="28"/>
          <w:szCs w:val="28"/>
        </w:rPr>
        <w:t xml:space="preserve">рсную поддержку до 40</w:t>
      </w:r>
      <w:r>
        <w:rPr>
          <w:sz w:val="28"/>
          <w:szCs w:val="28"/>
        </w:rPr>
        <w:t xml:space="preserve"> </w:t>
      </w:r>
      <w:r>
        <w:rPr>
          <w:sz w:val="28"/>
          <w:szCs w:val="28"/>
        </w:rPr>
        <w:t xml:space="preserve">ед. в 2025</w:t>
      </w:r>
      <w:r>
        <w:rPr>
          <w:sz w:val="28"/>
          <w:szCs w:val="28"/>
        </w:rPr>
        <w:t xml:space="preserve"> году;</w:t>
      </w:r>
      <w:r/>
    </w:p>
    <w:p>
      <w:pPr>
        <w:widowControl w:val="off"/>
        <w:rPr>
          <w:sz w:val="28"/>
          <w:szCs w:val="28"/>
        </w:rPr>
      </w:pPr>
      <w:r>
        <w:rPr>
          <w:sz w:val="28"/>
          <w:szCs w:val="28"/>
        </w:rPr>
        <w:t xml:space="preserve">- </w:t>
      </w:r>
      <w:r>
        <w:rPr>
          <w:sz w:val="28"/>
          <w:szCs w:val="28"/>
        </w:rPr>
        <w:t xml:space="preserve">увеличить долю молодежи</w:t>
      </w:r>
      <w:r>
        <w:rPr>
          <w:sz w:val="28"/>
          <w:szCs w:val="28"/>
        </w:rPr>
        <w:t xml:space="preserve">, проживающей </w:t>
      </w:r>
      <w:r>
        <w:rPr>
          <w:sz w:val="28"/>
          <w:szCs w:val="28"/>
        </w:rPr>
        <w:t xml:space="preserve">в Ужурском районе, вовлеченных в разработку и реализацию социально-значимых прое</w:t>
      </w:r>
      <w:r>
        <w:rPr>
          <w:sz w:val="28"/>
          <w:szCs w:val="28"/>
        </w:rPr>
        <w:t xml:space="preserve">ктов </w:t>
      </w:r>
      <w:r>
        <w:rPr>
          <w:sz w:val="28"/>
          <w:szCs w:val="28"/>
        </w:rPr>
        <w:t xml:space="preserve">до </w:t>
      </w:r>
      <w:r>
        <w:rPr>
          <w:sz w:val="28"/>
          <w:szCs w:val="28"/>
        </w:rPr>
        <w:t xml:space="preserve">9,8</w:t>
      </w:r>
      <w:r>
        <w:rPr>
          <w:sz w:val="28"/>
          <w:szCs w:val="28"/>
        </w:rPr>
        <w:t xml:space="preserve">% в 2025</w:t>
      </w:r>
      <w:r>
        <w:rPr>
          <w:sz w:val="28"/>
          <w:szCs w:val="28"/>
        </w:rPr>
        <w:t xml:space="preserve"> году;</w:t>
      </w:r>
      <w:r/>
    </w:p>
    <w:p>
      <w:pPr>
        <w:widowControl w:val="off"/>
        <w:rPr>
          <w:sz w:val="28"/>
          <w:szCs w:val="28"/>
        </w:rPr>
      </w:pPr>
      <w:r>
        <w:rPr>
          <w:sz w:val="28"/>
          <w:szCs w:val="28"/>
        </w:rPr>
        <w:t xml:space="preserve">- </w:t>
      </w:r>
      <w:r>
        <w:rPr>
          <w:sz w:val="28"/>
          <w:szCs w:val="28"/>
        </w:rPr>
        <w:t xml:space="preserve">у</w:t>
      </w:r>
      <w:r>
        <w:rPr>
          <w:sz w:val="28"/>
          <w:szCs w:val="28"/>
        </w:rPr>
        <w:t xml:space="preserve">величить долю</w:t>
      </w:r>
      <w:r>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8"/>
          <w:szCs w:val="28"/>
        </w:rPr>
        <w:t xml:space="preserve"> жилищных условий (до 30% к 2025</w:t>
      </w:r>
      <w:r>
        <w:rPr>
          <w:sz w:val="28"/>
          <w:szCs w:val="28"/>
        </w:rPr>
        <w:t xml:space="preserve"> году);</w:t>
      </w:r>
      <w:r/>
    </w:p>
    <w:p>
      <w:pPr>
        <w:rPr>
          <w:sz w:val="28"/>
          <w:szCs w:val="28"/>
        </w:rPr>
      </w:pPr>
      <w:r>
        <w:rPr>
          <w:sz w:val="28"/>
          <w:szCs w:val="28"/>
        </w:rPr>
        <w:t xml:space="preserve">- </w:t>
      </w:r>
      <w:r>
        <w:rPr>
          <w:sz w:val="28"/>
          <w:szCs w:val="28"/>
        </w:rPr>
        <w:t xml:space="preserve">у</w:t>
      </w:r>
      <w:r>
        <w:rPr>
          <w:sz w:val="28"/>
          <w:szCs w:val="28"/>
        </w:rPr>
        <w:t xml:space="preserve">величить долю</w:t>
      </w:r>
      <w:r>
        <w:rPr>
          <w:sz w:val="28"/>
          <w:szCs w:val="28"/>
        </w:rPr>
        <w:t xml:space="preserve"> подростков и молодёжи</w:t>
      </w:r>
      <w:r>
        <w:rPr>
          <w:sz w:val="28"/>
          <w:szCs w:val="28"/>
        </w:rPr>
        <w:t xml:space="preserve"> </w:t>
      </w:r>
      <w:r>
        <w:rPr>
          <w:sz w:val="28"/>
          <w:szCs w:val="28"/>
        </w:rPr>
        <w:t xml:space="preserve">вовлеченных в мероприятия по профилактике злоупотребления психоактивных веществ </w:t>
      </w:r>
      <w:r>
        <w:rPr>
          <w:sz w:val="28"/>
          <w:szCs w:val="28"/>
        </w:rPr>
        <w:t xml:space="preserve">(</w:t>
      </w:r>
      <w:r>
        <w:rPr>
          <w:sz w:val="28"/>
          <w:szCs w:val="28"/>
        </w:rPr>
        <w:t xml:space="preserve">не менее </w:t>
      </w:r>
      <w:r>
        <w:rPr>
          <w:sz w:val="28"/>
          <w:szCs w:val="28"/>
        </w:rPr>
        <w:t xml:space="preserve">30% </w:t>
      </w:r>
      <w:r>
        <w:rPr>
          <w:sz w:val="28"/>
          <w:szCs w:val="28"/>
        </w:rPr>
        <w:t xml:space="preserve">202</w:t>
      </w:r>
      <w:r>
        <w:rPr>
          <w:sz w:val="28"/>
          <w:szCs w:val="28"/>
        </w:rPr>
        <w:t xml:space="preserve">3году</w:t>
      </w:r>
      <w:r>
        <w:rPr>
          <w:sz w:val="28"/>
          <w:szCs w:val="28"/>
        </w:rPr>
        <w:t xml:space="preserve">, </w:t>
      </w:r>
      <w:r>
        <w:rPr>
          <w:sz w:val="28"/>
          <w:szCs w:val="28"/>
        </w:rPr>
        <w:t xml:space="preserve">не менее</w:t>
      </w:r>
      <w:r>
        <w:rPr>
          <w:sz w:val="28"/>
          <w:szCs w:val="28"/>
        </w:rPr>
        <w:t xml:space="preserve"> 35</w:t>
      </w:r>
      <w:r>
        <w:rPr>
          <w:sz w:val="28"/>
          <w:szCs w:val="28"/>
        </w:rPr>
        <w:t xml:space="preserve">% к</w:t>
      </w:r>
      <w:r>
        <w:rPr>
          <w:sz w:val="28"/>
          <w:szCs w:val="28"/>
        </w:rPr>
        <w:t xml:space="preserve"> 2025</w:t>
      </w:r>
      <w:r>
        <w:rPr>
          <w:sz w:val="28"/>
          <w:szCs w:val="28"/>
        </w:rPr>
        <w:t xml:space="preserve"> году).</w:t>
      </w:r>
      <w:r/>
    </w:p>
    <w:p>
      <w:pPr>
        <w:pStyle w:val="856"/>
        <w:ind w:left="18"/>
        <w:jc w:val="both"/>
        <w:tabs>
          <w:tab w:val="left" w:pos="301" w:leader="none"/>
        </w:tabs>
        <w:rPr>
          <w:rFonts w:ascii="Times New Roman" w:hAnsi="Times New Roman"/>
          <w:color w:val="000000" w:themeColor="text1"/>
          <w:sz w:val="28"/>
          <w:szCs w:val="28"/>
        </w:rPr>
      </w:pPr>
      <w:r>
        <w:rPr>
          <w:color w:val="000000" w:themeColor="text1"/>
          <w:sz w:val="28"/>
          <w:szCs w:val="28"/>
        </w:rPr>
        <w:t xml:space="preserve">- </w:t>
      </w:r>
      <w:r>
        <w:rPr>
          <w:rFonts w:ascii="Times New Roman" w:hAnsi="Times New Roman"/>
          <w:color w:val="000000" w:themeColor="text1"/>
          <w:sz w:val="28"/>
          <w:szCs w:val="28"/>
          <w:shd w:val="clear" w:color="auto" w:fill="ffffff"/>
        </w:rPr>
        <w:t xml:space="preserve">создание прозрачной и конкурентной системы муниципальной поддержки социально ориентированных некоммерческих организаций;</w:t>
      </w:r>
      <w:r/>
    </w:p>
    <w:p>
      <w:pPr>
        <w:tabs>
          <w:tab w:val="left" w:pos="301" w:leader="none"/>
        </w:tabs>
        <w:rPr>
          <w:color w:val="000000" w:themeColor="text1"/>
          <w:sz w:val="28"/>
          <w:szCs w:val="28"/>
        </w:rPr>
      </w:pPr>
      <w:r>
        <w:rPr>
          <w:color w:val="000000" w:themeColor="text1"/>
          <w:sz w:val="28"/>
          <w:szCs w:val="28"/>
          <w:shd w:val="clear" w:color="auto" w:fill="ffffff"/>
        </w:rPr>
        <w:t xml:space="preserve">- повышение эффективности и финансовой устойчивости социально ориентированных некоммерческих организаций;</w:t>
      </w:r>
      <w:r/>
    </w:p>
    <w:p>
      <w:pPr>
        <w:tabs>
          <w:tab w:val="left" w:pos="301" w:leader="none"/>
        </w:tabs>
        <w:rPr>
          <w:color w:val="000000" w:themeColor="text1"/>
          <w:sz w:val="28"/>
          <w:szCs w:val="28"/>
        </w:rPr>
      </w:pPr>
      <w:r>
        <w:rPr>
          <w:color w:val="000000" w:themeColor="text1"/>
          <w:sz w:val="28"/>
          <w:szCs w:val="28"/>
          <w:shd w:val="clear" w:color="auto" w:fill="ffffff"/>
        </w:rPr>
        <w:t xml:space="preserve">- увеличить количество поддержанных социальных проектов социально ориентированных организаций и активных граждан до 5 к 2025 году;</w:t>
      </w:r>
      <w:r/>
    </w:p>
    <w:p>
      <w:pPr>
        <w:pStyle w:val="856"/>
        <w:ind w:left="18"/>
        <w:jc w:val="both"/>
        <w:tabs>
          <w:tab w:val="left" w:pos="301" w:leader="none"/>
        </w:tabs>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 у</w:t>
      </w:r>
      <w:r>
        <w:rPr>
          <w:rFonts w:ascii="Times New Roman" w:hAnsi="Times New Roman"/>
          <w:color w:val="000000" w:themeColor="text1"/>
          <w:sz w:val="28"/>
          <w:szCs w:val="28"/>
          <w:shd w:val="clear" w:color="auto" w:fill="ffffff"/>
        </w:rPr>
        <w:t xml:space="preserve">величить  количество</w:t>
      </w:r>
      <w:r>
        <w:rPr>
          <w:rFonts w:ascii="Times New Roman" w:hAnsi="Times New Roman"/>
          <w:color w:val="000000" w:themeColor="text1"/>
          <w:sz w:val="28"/>
          <w:szCs w:val="28"/>
          <w:shd w:val="clear" w:color="auto" w:fill="ffffff"/>
        </w:rPr>
        <w:t xml:space="preserve"> жителей, принявших участие в мероприятиях СО НКО до 450 к 2025 году</w:t>
      </w:r>
      <w:r/>
    </w:p>
    <w:p>
      <w:pPr>
        <w:pStyle w:val="856"/>
        <w:ind w:left="18"/>
        <w:jc w:val="both"/>
        <w:tabs>
          <w:tab w:val="left" w:pos="301" w:leader="none"/>
        </w:tabs>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у</w:t>
      </w:r>
      <w:r>
        <w:rPr>
          <w:rFonts w:ascii="Times New Roman" w:hAnsi="Times New Roman"/>
          <w:color w:val="000000" w:themeColor="text1"/>
          <w:sz w:val="28"/>
          <w:szCs w:val="28"/>
          <w:shd w:val="clear" w:color="auto" w:fill="ffffff"/>
        </w:rPr>
        <w:t xml:space="preserve">величить количество</w:t>
      </w:r>
      <w:r>
        <w:rPr>
          <w:rFonts w:ascii="Times New Roman" w:hAnsi="Times New Roman"/>
          <w:color w:val="000000" w:themeColor="text1"/>
          <w:sz w:val="28"/>
          <w:szCs w:val="28"/>
          <w:shd w:val="clear" w:color="auto" w:fill="ffffff"/>
        </w:rPr>
        <w:t xml:space="preserve"> жителей получивших социальные услуги от некоммерческих организаций до 350 к 2025 год;</w:t>
      </w:r>
      <w:r/>
    </w:p>
    <w:p>
      <w:pPr>
        <w:pStyle w:val="856"/>
        <w:ind w:left="18"/>
        <w:jc w:val="both"/>
        <w:tabs>
          <w:tab w:val="left" w:pos="301" w:leader="none"/>
        </w:tabs>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 у</w:t>
      </w:r>
      <w:r>
        <w:rPr>
          <w:rFonts w:ascii="Times New Roman" w:hAnsi="Times New Roman"/>
          <w:color w:val="000000" w:themeColor="text1"/>
          <w:sz w:val="28"/>
          <w:szCs w:val="28"/>
          <w:shd w:val="clear" w:color="auto" w:fill="ffffff"/>
        </w:rPr>
        <w:t xml:space="preserve">величить</w:t>
      </w:r>
      <w:r>
        <w:rPr>
          <w:rFonts w:ascii="Times New Roman" w:hAnsi="Times New Roman"/>
          <w:color w:val="000000" w:themeColor="text1"/>
          <w:sz w:val="28"/>
          <w:szCs w:val="28"/>
          <w:shd w:val="clear" w:color="auto" w:fill="ffffff"/>
        </w:rPr>
        <w:t xml:space="preserve"> количе</w:t>
      </w:r>
      <w:r>
        <w:rPr>
          <w:rFonts w:ascii="Times New Roman" w:hAnsi="Times New Roman"/>
          <w:color w:val="000000" w:themeColor="text1"/>
          <w:sz w:val="28"/>
          <w:szCs w:val="28"/>
          <w:shd w:val="clear" w:color="auto" w:fill="ffffff"/>
        </w:rPr>
        <w:t xml:space="preserve">ство</w:t>
      </w:r>
      <w:r>
        <w:rPr>
          <w:rFonts w:ascii="Times New Roman" w:hAnsi="Times New Roman"/>
          <w:color w:val="000000" w:themeColor="text1"/>
          <w:sz w:val="28"/>
          <w:szCs w:val="28"/>
          <w:shd w:val="clear" w:color="auto" w:fill="ffffff"/>
        </w:rPr>
        <w:t xml:space="preserve"> некоммерческих организаций и активных граждан  Ужурского района получивших имущественную поддержку до 4 к 2025 году</w:t>
      </w:r>
      <w:r/>
    </w:p>
    <w:p>
      <w:pPr>
        <w:pStyle w:val="856"/>
        <w:ind w:left="18"/>
        <w:jc w:val="both"/>
        <w:widowControl w:val="off"/>
        <w:tabs>
          <w:tab w:val="left" w:pos="301" w:leader="none"/>
        </w:tabs>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 xml:space="preserve">Реализация </w:t>
      </w:r>
      <w:r>
        <w:rPr>
          <w:rFonts w:ascii="Times New Roman" w:hAnsi="Times New Roman"/>
          <w:sz w:val="28"/>
          <w:szCs w:val="28"/>
        </w:rPr>
        <w:t xml:space="preserve">Программы будет способствовать повышению гражданской активности молодёжи в решении задач социально-экономического развития Ужурского района.</w:t>
      </w:r>
      <w:r/>
    </w:p>
    <w:p>
      <w:pPr>
        <w:pStyle w:val="843"/>
        <w:ind w:firstLine="709"/>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w:t>
      </w:r>
      <w:r>
        <w:rPr>
          <w:rFonts w:ascii="Times New Roman" w:hAnsi="Times New Roman" w:cs="Times New Roman"/>
          <w:sz w:val="28"/>
          <w:szCs w:val="28"/>
        </w:rPr>
        <w:t xml:space="preserve">ии представлены в приложении</w:t>
      </w:r>
      <w:r>
        <w:rPr>
          <w:rFonts w:ascii="Times New Roman" w:hAnsi="Times New Roman" w:cs="Times New Roman"/>
          <w:sz w:val="28"/>
          <w:szCs w:val="28"/>
        </w:rPr>
        <w:t xml:space="preserve"> к Паспорту Программы.</w:t>
      </w:r>
      <w:r/>
    </w:p>
    <w:p>
      <w:pPr>
        <w:pStyle w:val="843"/>
        <w:ind w:firstLine="709"/>
        <w:tabs>
          <w:tab w:val="left" w:pos="0" w:leader="none"/>
        </w:tabs>
        <w:rPr>
          <w:rFonts w:ascii="Times New Roman" w:hAnsi="Times New Roman" w:cs="Times New Roman"/>
          <w:sz w:val="28"/>
          <w:szCs w:val="28"/>
        </w:rPr>
      </w:pPr>
      <w:r>
        <w:rPr>
          <w:rFonts w:ascii="Times New Roman" w:hAnsi="Times New Roman" w:cs="Times New Roman"/>
          <w:sz w:val="28"/>
          <w:szCs w:val="28"/>
        </w:rPr>
      </w:r>
      <w:r/>
    </w:p>
    <w:p>
      <w:pPr>
        <w:pStyle w:val="856"/>
        <w:numPr>
          <w:ilvl w:val="0"/>
          <w:numId w:val="19"/>
        </w:numPr>
        <w:contextualSpacing/>
        <w:jc w:val="center"/>
        <w:tabs>
          <w:tab w:val="left" w:pos="284" w:leader="none"/>
        </w:tabs>
        <w:rPr>
          <w:rFonts w:ascii="Times New Roman" w:hAnsi="Times New Roman"/>
          <w:b/>
          <w:sz w:val="28"/>
          <w:szCs w:val="28"/>
        </w:rPr>
      </w:pPr>
      <w:r>
        <w:rPr>
          <w:rFonts w:ascii="Times New Roman" w:hAnsi="Times New Roman"/>
          <w:b/>
          <w:sz w:val="28"/>
          <w:szCs w:val="28"/>
        </w:rPr>
        <w:t xml:space="preserve">Перечень подпрограмм с указанием сроков их реализации и ожидаемых результатов</w:t>
      </w:r>
      <w:r/>
    </w:p>
    <w:p>
      <w:pPr>
        <w:contextualSpacing/>
        <w:ind w:left="720"/>
        <w:tabs>
          <w:tab w:val="left" w:pos="284" w:leader="none"/>
        </w:tabs>
        <w:rPr>
          <w:b/>
          <w:sz w:val="28"/>
          <w:szCs w:val="28"/>
        </w:rPr>
      </w:pPr>
      <w:r>
        <w:rPr>
          <w:b/>
          <w:sz w:val="28"/>
          <w:szCs w:val="28"/>
        </w:rPr>
      </w:r>
      <w:r/>
    </w:p>
    <w:p>
      <w:pPr>
        <w:ind w:firstLine="709"/>
        <w:rPr>
          <w:sz w:val="28"/>
          <w:szCs w:val="28"/>
          <w:lang w:eastAsia="ru-RU"/>
        </w:rPr>
      </w:pPr>
      <w:r>
        <w:rPr>
          <w:sz w:val="28"/>
          <w:szCs w:val="28"/>
          <w:lang w:eastAsia="ru-RU"/>
        </w:rPr>
        <w:t xml:space="preserve">Программа включает 4</w:t>
      </w:r>
      <w:r>
        <w:rPr>
          <w:sz w:val="28"/>
          <w:szCs w:val="28"/>
          <w:lang w:eastAsia="ru-RU"/>
        </w:rPr>
        <w:t xml:space="preserve"> подпрограммы, реализация мероприятий которых в комплексе призвана обеспечить достижение ц</w:t>
      </w:r>
      <w:r>
        <w:rPr>
          <w:sz w:val="28"/>
          <w:szCs w:val="28"/>
          <w:lang w:eastAsia="ru-RU"/>
        </w:rPr>
        <w:t xml:space="preserve">ели и решение программных задач.</w:t>
      </w:r>
      <w:r/>
    </w:p>
    <w:p>
      <w:pPr>
        <w:ind w:firstLine="709"/>
        <w:rPr>
          <w:rFonts w:eastAsia="Calibri"/>
          <w:sz w:val="28"/>
          <w:szCs w:val="28"/>
        </w:rPr>
      </w:pPr>
      <w:r>
        <w:rPr>
          <w:sz w:val="28"/>
          <w:szCs w:val="28"/>
          <w:lang w:eastAsia="ru-RU"/>
        </w:rPr>
        <w:t xml:space="preserve">Подпрограмма </w:t>
      </w:r>
      <w:r>
        <w:rPr>
          <w:sz w:val="28"/>
          <w:szCs w:val="28"/>
          <w:lang w:eastAsia="ru-RU"/>
        </w:rPr>
        <w:t xml:space="preserve">№</w:t>
      </w:r>
      <w:r>
        <w:rPr>
          <w:sz w:val="28"/>
          <w:szCs w:val="28"/>
          <w:lang w:eastAsia="ru-RU"/>
        </w:rPr>
        <w:t xml:space="preserve"> </w:t>
      </w:r>
      <w:r>
        <w:rPr>
          <w:sz w:val="28"/>
          <w:szCs w:val="28"/>
          <w:lang w:eastAsia="ru-RU"/>
        </w:rPr>
        <w:t xml:space="preserve">1.</w:t>
      </w:r>
      <w:r>
        <w:rPr>
          <w:sz w:val="28"/>
          <w:szCs w:val="28"/>
          <w:lang w:eastAsia="ru-RU"/>
        </w:rPr>
        <w:t xml:space="preserve"> </w:t>
      </w:r>
      <w:r>
        <w:rPr>
          <w:rFonts w:eastAsia="Calibri"/>
          <w:sz w:val="28"/>
          <w:szCs w:val="28"/>
        </w:rPr>
        <w:t xml:space="preserve">«Создание благоприятной среды для включения молод</w:t>
      </w:r>
      <w:r>
        <w:rPr>
          <w:rFonts w:eastAsia="Calibri"/>
          <w:sz w:val="28"/>
          <w:szCs w:val="28"/>
        </w:rPr>
        <w:t xml:space="preserve">ё</w:t>
      </w:r>
      <w:r>
        <w:rPr>
          <w:rFonts w:eastAsia="Calibri"/>
          <w:sz w:val="28"/>
          <w:szCs w:val="28"/>
        </w:rPr>
        <w:t xml:space="preserve">жи в различные формы социально - активной деятельности» (</w:t>
      </w:r>
      <w:r>
        <w:rPr>
          <w:sz w:val="28"/>
          <w:szCs w:val="28"/>
        </w:rPr>
        <w:t xml:space="preserve">приложение № 4 к Программе</w:t>
      </w:r>
      <w:r>
        <w:rPr>
          <w:rFonts w:eastAsia="Calibri"/>
          <w:sz w:val="28"/>
          <w:szCs w:val="28"/>
        </w:rPr>
        <w:t xml:space="preserve">).</w:t>
      </w:r>
      <w:r/>
    </w:p>
    <w:p>
      <w:pPr>
        <w:ind w:firstLine="709"/>
        <w:rPr>
          <w:sz w:val="28"/>
          <w:szCs w:val="28"/>
        </w:rPr>
      </w:pPr>
      <w:r>
        <w:rPr>
          <w:spacing w:val="-4"/>
          <w:sz w:val="28"/>
          <w:szCs w:val="28"/>
        </w:rPr>
        <w:t xml:space="preserve">В основах государственной молодежной политики Российской Федерации на период до 2025 года </w:t>
      </w:r>
      <w:r>
        <w:rPr>
          <w:bCs/>
          <w:color w:val="000000"/>
          <w:sz w:val="28"/>
          <w:szCs w:val="28"/>
        </w:rPr>
        <w:t xml:space="preserve">(</w:t>
      </w:r>
      <w:r>
        <w:rPr>
          <w:bCs/>
          <w:sz w:val="28"/>
          <w:szCs w:val="28"/>
        </w:rPr>
        <w:t xml:space="preserve">Р</w:t>
      </w:r>
      <w:r>
        <w:rPr>
          <w:rStyle w:val="858"/>
          <w:sz w:val="28"/>
          <w:szCs w:val="28"/>
        </w:rPr>
        <w:t xml:space="preserve">аспоряжение Правительства Российской Федерации от 29.11.2014 № 2403-р</w:t>
      </w:r>
      <w:r>
        <w:rPr>
          <w:bCs/>
          <w:color w:val="000000"/>
          <w:sz w:val="28"/>
          <w:szCs w:val="28"/>
        </w:rPr>
        <w:t xml:space="preserve">) </w:t>
      </w:r>
      <w:r>
        <w:rPr>
          <w:color w:val="000000"/>
          <w:sz w:val="28"/>
          <w:szCs w:val="28"/>
        </w:rPr>
        <w:t xml:space="preserve">указано, что «С</w:t>
      </w:r>
      <w:r>
        <w:rPr>
          <w:sz w:val="28"/>
          <w:szCs w:val="28"/>
        </w:rPr>
        <w:t xml:space="preserve">тратегическим приоритетом </w:t>
      </w:r>
      <w:r>
        <w:rPr>
          <w:sz w:val="28"/>
          <w:szCs w:val="28"/>
        </w:rPr>
        <w:t xml:space="preserve">государственной молодежной политики является с</w:t>
      </w:r>
      <w:r>
        <w:rPr>
          <w:sz w:val="28"/>
          <w:szCs w:val="28"/>
        </w:rPr>
        <w:t xml:space="preserve">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w:t>
      </w:r>
      <w:r>
        <w:rPr>
          <w:sz w:val="28"/>
          <w:szCs w:val="28"/>
        </w:rPr>
        <w:t xml:space="preserve">м созидательным идеям.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Pr>
          <w:color w:val="000000"/>
          <w:sz w:val="28"/>
          <w:szCs w:val="28"/>
        </w:rPr>
        <w:t xml:space="preserve"> </w:t>
      </w:r>
      <w:r/>
    </w:p>
    <w:p>
      <w:pPr>
        <w:pStyle w:val="854"/>
        <w:ind w:firstLine="709"/>
        <w:jc w:val="both"/>
        <w:spacing w:line="240" w:lineRule="auto"/>
        <w:rPr>
          <w:rFonts w:ascii="Times New Roman" w:hAnsi="Times New Roman" w:cs="Times New Roman"/>
          <w:b w:val="0"/>
          <w:sz w:val="28"/>
          <w:szCs w:val="28"/>
        </w:rPr>
      </w:pPr>
      <w:r>
        <w:rPr>
          <w:rFonts w:ascii="Times New Roman" w:hAnsi="Times New Roman" w:cs="Times New Roman"/>
          <w:b w:val="0"/>
          <w:sz w:val="28"/>
          <w:szCs w:val="28"/>
        </w:rPr>
        <w:t xml:space="preserve">Структура государственной молодеж</w:t>
      </w:r>
      <w:r>
        <w:rPr>
          <w:rFonts w:ascii="Times New Roman" w:hAnsi="Times New Roman" w:cs="Times New Roman"/>
          <w:b w:val="0"/>
          <w:sz w:val="28"/>
          <w:szCs w:val="28"/>
        </w:rPr>
        <w:t xml:space="preserve">ной политики Ужурского района: 3</w:t>
      </w:r>
      <w:r>
        <w:rPr>
          <w:rFonts w:ascii="Times New Roman" w:hAnsi="Times New Roman" w:cs="Times New Roman"/>
          <w:b w:val="0"/>
          <w:sz w:val="28"/>
          <w:szCs w:val="28"/>
        </w:rPr>
        <w:t xml:space="preserve"> муниципальных молод</w:t>
      </w:r>
      <w:r>
        <w:rPr>
          <w:rFonts w:ascii="Times New Roman" w:hAnsi="Times New Roman" w:cs="Times New Roman"/>
          <w:b w:val="0"/>
          <w:sz w:val="28"/>
          <w:szCs w:val="28"/>
        </w:rPr>
        <w:t xml:space="preserve">ё</w:t>
      </w:r>
      <w:r>
        <w:rPr>
          <w:rFonts w:ascii="Times New Roman" w:hAnsi="Times New Roman" w:cs="Times New Roman"/>
          <w:b w:val="0"/>
          <w:sz w:val="28"/>
          <w:szCs w:val="28"/>
        </w:rPr>
        <w:t xml:space="preserve">жных центра</w:t>
      </w:r>
      <w:r>
        <w:rPr>
          <w:rFonts w:ascii="Times New Roman" w:hAnsi="Times New Roman" w:cs="Times New Roman"/>
          <w:b w:val="0"/>
          <w:sz w:val="28"/>
          <w:szCs w:val="28"/>
        </w:rPr>
        <w:t xml:space="preserve">. </w:t>
      </w:r>
      <w:r/>
    </w:p>
    <w:p>
      <w:pPr>
        <w:pStyle w:val="854"/>
        <w:ind w:firstLine="709"/>
        <w:jc w:val="both"/>
        <w:spacing w:line="240" w:lineRule="auto"/>
        <w:rPr>
          <w:rFonts w:ascii="Times New Roman" w:hAnsi="Times New Roman" w:cs="Times New Roman"/>
          <w:b w:val="0"/>
          <w:sz w:val="28"/>
          <w:szCs w:val="28"/>
        </w:rPr>
      </w:pPr>
      <w:r>
        <w:rPr>
          <w:rFonts w:ascii="Times New Roman" w:hAnsi="Times New Roman" w:cs="Times New Roman"/>
          <w:b w:val="0"/>
          <w:sz w:val="28"/>
          <w:szCs w:val="28"/>
        </w:rPr>
        <w:t xml:space="preserve">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Pr>
          <w:rFonts w:ascii="Times New Roman" w:hAnsi="Times New Roman" w:cs="Times New Roman"/>
          <w:b w:val="0"/>
          <w:sz w:val="28"/>
          <w:szCs w:val="28"/>
        </w:rPr>
        <w:t xml:space="preserve">ё</w:t>
      </w:r>
      <w:r>
        <w:rPr>
          <w:rFonts w:ascii="Times New Roman" w:hAnsi="Times New Roman" w:cs="Times New Roman"/>
          <w:b w:val="0"/>
          <w:sz w:val="28"/>
          <w:szCs w:val="28"/>
        </w:rPr>
        <w:t xml:space="preserve">жных центров, провести ремонт помещений.</w:t>
      </w:r>
      <w:r>
        <w:rPr>
          <w:rFonts w:ascii="Times New Roman" w:hAnsi="Times New Roman" w:cs="Times New Roman"/>
          <w:b w:val="0"/>
          <w:sz w:val="28"/>
          <w:szCs w:val="28"/>
        </w:rPr>
        <w:t xml:space="preserve"> </w:t>
      </w:r>
      <w:r/>
    </w:p>
    <w:p>
      <w:pPr>
        <w:ind w:firstLine="709"/>
        <w:widowControl w:val="off"/>
        <w:rPr>
          <w:sz w:val="28"/>
          <w:szCs w:val="28"/>
        </w:rPr>
      </w:pPr>
      <w:r>
        <w:rPr>
          <w:sz w:val="28"/>
          <w:szCs w:val="28"/>
        </w:rPr>
        <w:t xml:space="preserve">Потенциал молодых людей, проживающих в районе</w:t>
      </w:r>
      <w:r>
        <w:rPr>
          <w:sz w:val="28"/>
          <w:szCs w:val="28"/>
        </w:rPr>
        <w:t xml:space="preserve">,</w:t>
      </w:r>
      <w:r>
        <w:rPr>
          <w:sz w:val="28"/>
          <w:szCs w:val="28"/>
        </w:rPr>
        <w:t xml:space="preserve"> значительно выше, </w:t>
      </w:r>
      <w:r>
        <w:rPr>
          <w:sz w:val="28"/>
          <w:szCs w:val="28"/>
        </w:rPr>
        <w:t xml:space="preserve">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Pr>
          <w:sz w:val="28"/>
          <w:szCs w:val="28"/>
        </w:rPr>
        <w:t xml:space="preserve">ё</w:t>
      </w:r>
      <w:r>
        <w:rPr>
          <w:sz w:val="28"/>
          <w:szCs w:val="28"/>
        </w:rPr>
        <w:t xml:space="preserve">жи, проживающей в районе. </w:t>
      </w:r>
      <w:r/>
    </w:p>
    <w:p>
      <w:pPr>
        <w:ind w:firstLine="709"/>
        <w:widowControl w:val="off"/>
        <w:rPr>
          <w:sz w:val="28"/>
          <w:szCs w:val="28"/>
        </w:rPr>
      </w:pPr>
      <w:r>
        <w:rPr>
          <w:sz w:val="28"/>
          <w:szCs w:val="28"/>
        </w:rPr>
        <w:t xml:space="preserve">Таким образом, при характеристике состояния дел нео</w:t>
      </w:r>
      <w:r>
        <w:rPr>
          <w:sz w:val="28"/>
          <w:szCs w:val="28"/>
        </w:rPr>
        <w:t xml:space="preserve">бходимо выделить проблему, на решение которой</w:t>
      </w:r>
      <w:r>
        <w:rPr>
          <w:sz w:val="28"/>
          <w:szCs w:val="28"/>
        </w:rPr>
        <w:t xml:space="preserve"> направлена реализация задач подпрограммы:</w:t>
      </w:r>
      <w:r/>
    </w:p>
    <w:p>
      <w:pPr>
        <w:pStyle w:val="856"/>
        <w:numPr>
          <w:ilvl w:val="0"/>
          <w:numId w:val="20"/>
        </w:numPr>
        <w:ind w:left="0" w:firstLine="709"/>
        <w:jc w:val="both"/>
        <w:widowControl w:val="off"/>
        <w:rPr>
          <w:rFonts w:ascii="Times New Roman" w:hAnsi="Times New Roman"/>
          <w:sz w:val="28"/>
          <w:szCs w:val="28"/>
        </w:rPr>
      </w:pPr>
      <w:r>
        <w:rPr>
          <w:rFonts w:ascii="Times New Roman" w:hAnsi="Times New Roman"/>
          <w:sz w:val="28"/>
          <w:szCs w:val="28"/>
        </w:rPr>
        <w:t xml:space="preserve">недостаточная включенность преобразующего потенциала молод</w:t>
      </w:r>
      <w:r>
        <w:rPr>
          <w:rFonts w:ascii="Times New Roman" w:hAnsi="Times New Roman"/>
          <w:sz w:val="28"/>
          <w:szCs w:val="28"/>
        </w:rPr>
        <w:t xml:space="preserve">ё</w:t>
      </w:r>
      <w:r>
        <w:rPr>
          <w:rFonts w:ascii="Times New Roman" w:hAnsi="Times New Roman"/>
          <w:sz w:val="28"/>
          <w:szCs w:val="28"/>
        </w:rPr>
        <w:t xml:space="preserve">жи в социально-экономическую систему; </w:t>
      </w:r>
      <w:r/>
    </w:p>
    <w:p>
      <w:pPr>
        <w:ind w:firstLine="709"/>
        <w:widowControl w:val="off"/>
        <w:rPr>
          <w:sz w:val="28"/>
          <w:szCs w:val="28"/>
        </w:rPr>
      </w:pPr>
      <w:r>
        <w:rPr>
          <w:sz w:val="28"/>
          <w:szCs w:val="28"/>
        </w:rPr>
        <w:t xml:space="preserve">В целях решения указанной</w:t>
      </w:r>
      <w:r>
        <w:rPr>
          <w:sz w:val="28"/>
          <w:szCs w:val="28"/>
        </w:rPr>
        <w:t xml:space="preserve"> проблем</w:t>
      </w:r>
      <w:r>
        <w:rPr>
          <w:sz w:val="28"/>
          <w:szCs w:val="28"/>
        </w:rPr>
        <w:t xml:space="preserve">ы</w:t>
      </w:r>
      <w:r>
        <w:rPr>
          <w:sz w:val="28"/>
          <w:szCs w:val="28"/>
        </w:rPr>
        <w:t xml:space="preserve"> разработана настоящая подпрограмма, реализация которой является важной составной частью социально-экономической политики развития района.</w:t>
      </w:r>
      <w:r/>
    </w:p>
    <w:p>
      <w:pPr>
        <w:contextualSpacing/>
        <w:ind w:firstLine="709"/>
        <w:widowControl w:val="off"/>
        <w:rPr>
          <w:sz w:val="28"/>
          <w:szCs w:val="28"/>
        </w:rPr>
      </w:pPr>
      <w:r>
        <w:rPr>
          <w:sz w:val="28"/>
          <w:szCs w:val="28"/>
        </w:rPr>
        <w:t xml:space="preserve">Цель Подпрограммы </w:t>
      </w:r>
      <w:r>
        <w:rPr>
          <w:sz w:val="28"/>
          <w:szCs w:val="28"/>
        </w:rPr>
        <w:t xml:space="preserve">№</w:t>
      </w:r>
      <w:r>
        <w:rPr>
          <w:sz w:val="28"/>
          <w:szCs w:val="28"/>
        </w:rPr>
        <w:t xml:space="preserve"> </w:t>
      </w:r>
      <w:r>
        <w:rPr>
          <w:sz w:val="28"/>
          <w:szCs w:val="28"/>
        </w:rPr>
        <w:t xml:space="preserve">1:</w:t>
      </w:r>
      <w:r/>
    </w:p>
    <w:p>
      <w:pPr>
        <w:contextualSpacing/>
        <w:ind w:firstLine="709"/>
        <w:widowControl w:val="off"/>
        <w:rPr>
          <w:sz w:val="28"/>
          <w:szCs w:val="28"/>
        </w:rPr>
      </w:pPr>
      <w:r>
        <w:rPr>
          <w:sz w:val="28"/>
          <w:szCs w:val="28"/>
        </w:rPr>
        <w:t xml:space="preserve">Создание условий успешной социализации и эффективной</w:t>
      </w:r>
      <w:r>
        <w:rPr>
          <w:sz w:val="28"/>
          <w:szCs w:val="28"/>
        </w:rPr>
        <w:t xml:space="preserve"> </w:t>
      </w:r>
      <w:r>
        <w:rPr>
          <w:sz w:val="28"/>
          <w:szCs w:val="28"/>
        </w:rPr>
        <w:t xml:space="preserve">самореализации молод</w:t>
      </w:r>
      <w:r>
        <w:rPr>
          <w:sz w:val="28"/>
          <w:szCs w:val="28"/>
        </w:rPr>
        <w:t xml:space="preserve">ё</w:t>
      </w:r>
      <w:r>
        <w:rPr>
          <w:sz w:val="28"/>
          <w:szCs w:val="28"/>
        </w:rPr>
        <w:t xml:space="preserve">жи Ужурского района.</w:t>
      </w:r>
      <w:r/>
    </w:p>
    <w:p>
      <w:pPr>
        <w:pStyle w:val="856"/>
        <w:ind w:left="0" w:firstLine="709"/>
        <w:jc w:val="both"/>
        <w:tabs>
          <w:tab w:val="left" w:pos="567" w:leader="none"/>
        </w:tabs>
        <w:rPr>
          <w:rFonts w:ascii="Times New Roman" w:hAnsi="Times New Roman"/>
          <w:sz w:val="28"/>
          <w:szCs w:val="28"/>
        </w:rPr>
      </w:pPr>
      <w:r>
        <w:rPr>
          <w:rFonts w:ascii="Times New Roman" w:hAnsi="Times New Roman"/>
          <w:sz w:val="28"/>
          <w:szCs w:val="28"/>
        </w:rPr>
        <w:t xml:space="preserve">Задачи Подпрограммы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1: </w:t>
      </w:r>
      <w:r/>
    </w:p>
    <w:p>
      <w:pPr>
        <w:pStyle w:val="856"/>
        <w:numPr>
          <w:ilvl w:val="0"/>
          <w:numId w:val="14"/>
        </w:numPr>
        <w:ind w:left="0" w:firstLine="709"/>
        <w:jc w:val="both"/>
        <w:rPr>
          <w:rFonts w:ascii="Times New Roman" w:hAnsi="Times New Roman"/>
          <w:sz w:val="28"/>
          <w:szCs w:val="28"/>
        </w:rPr>
      </w:pPr>
      <w:r>
        <w:rPr>
          <w:rFonts w:ascii="Times New Roman" w:hAnsi="Times New Roman"/>
          <w:sz w:val="28"/>
          <w:szCs w:val="28"/>
        </w:rPr>
        <w:t xml:space="preserve">Развитие в районе молод</w:t>
      </w:r>
      <w:r>
        <w:rPr>
          <w:rFonts w:ascii="Times New Roman" w:hAnsi="Times New Roman"/>
          <w:sz w:val="28"/>
          <w:szCs w:val="28"/>
        </w:rPr>
        <w:t xml:space="preserve">ё</w:t>
      </w:r>
      <w:r>
        <w:rPr>
          <w:rFonts w:ascii="Times New Roman" w:hAnsi="Times New Roman"/>
          <w:sz w:val="28"/>
          <w:szCs w:val="28"/>
        </w:rPr>
        <w:t xml:space="preserve">жных флагманских </w:t>
      </w:r>
      <w:r>
        <w:rPr>
          <w:rFonts w:ascii="Times New Roman" w:hAnsi="Times New Roman"/>
          <w:sz w:val="28"/>
          <w:szCs w:val="28"/>
        </w:rPr>
        <w:t xml:space="preserve">направлений</w:t>
      </w:r>
      <w:r>
        <w:rPr>
          <w:rFonts w:ascii="Times New Roman" w:hAnsi="Times New Roman"/>
          <w:sz w:val="28"/>
          <w:szCs w:val="28"/>
        </w:rPr>
        <w:t xml:space="preserve">.</w:t>
      </w:r>
      <w:r/>
    </w:p>
    <w:p>
      <w:pPr>
        <w:pStyle w:val="856"/>
        <w:numPr>
          <w:ilvl w:val="0"/>
          <w:numId w:val="14"/>
        </w:numPr>
        <w:ind w:left="0" w:firstLine="709"/>
        <w:jc w:val="both"/>
        <w:rPr>
          <w:rFonts w:ascii="Times New Roman" w:hAnsi="Times New Roman"/>
          <w:sz w:val="28"/>
          <w:szCs w:val="28"/>
        </w:rPr>
      </w:pPr>
      <w:r>
        <w:rPr>
          <w:rFonts w:ascii="Times New Roman" w:hAnsi="Times New Roman"/>
          <w:sz w:val="28"/>
          <w:szCs w:val="28"/>
        </w:rPr>
        <w:t xml:space="preserve">Укрепление материально-технического оснащения муниципальных молод</w:t>
      </w:r>
      <w:r>
        <w:rPr>
          <w:rFonts w:ascii="Times New Roman" w:hAnsi="Times New Roman"/>
          <w:sz w:val="28"/>
          <w:szCs w:val="28"/>
        </w:rPr>
        <w:t xml:space="preserve">ё</w:t>
      </w:r>
      <w:r>
        <w:rPr>
          <w:rFonts w:ascii="Times New Roman" w:hAnsi="Times New Roman"/>
          <w:sz w:val="28"/>
          <w:szCs w:val="28"/>
        </w:rPr>
        <w:t xml:space="preserve">жных центров, участвующих в </w:t>
      </w:r>
      <w:r>
        <w:rPr>
          <w:rFonts w:ascii="Times New Roman" w:hAnsi="Times New Roman"/>
          <w:sz w:val="28"/>
          <w:szCs w:val="28"/>
        </w:rPr>
        <w:t xml:space="preserve">патриотическом воспитании молод</w:t>
      </w:r>
      <w:r>
        <w:rPr>
          <w:rFonts w:ascii="Times New Roman" w:hAnsi="Times New Roman"/>
          <w:sz w:val="28"/>
          <w:szCs w:val="28"/>
        </w:rPr>
        <w:t xml:space="preserve">ё</w:t>
      </w:r>
      <w:r>
        <w:rPr>
          <w:rFonts w:ascii="Times New Roman" w:hAnsi="Times New Roman"/>
          <w:sz w:val="28"/>
          <w:szCs w:val="28"/>
        </w:rPr>
        <w:t xml:space="preserve">жи Ужурского района. </w:t>
      </w:r>
      <w:r/>
    </w:p>
    <w:p>
      <w:pPr>
        <w:pStyle w:val="856"/>
        <w:numPr>
          <w:ilvl w:val="0"/>
          <w:numId w:val="14"/>
        </w:numPr>
        <w:contextualSpacing/>
        <w:ind w:left="0" w:firstLine="709"/>
        <w:jc w:val="both"/>
        <w:widowControl w:val="off"/>
        <w:rPr>
          <w:rFonts w:ascii="Times New Roman" w:hAnsi="Times New Roman"/>
          <w:sz w:val="28"/>
          <w:szCs w:val="28"/>
        </w:rPr>
      </w:pPr>
      <w:r>
        <w:rPr>
          <w:rFonts w:ascii="Times New Roman" w:hAnsi="Times New Roman"/>
          <w:sz w:val="28"/>
          <w:szCs w:val="28"/>
        </w:rPr>
        <w:t xml:space="preserve">Организация ресурсных площадок для поддержки молод</w:t>
      </w:r>
      <w:r>
        <w:rPr>
          <w:rFonts w:ascii="Times New Roman" w:hAnsi="Times New Roman"/>
          <w:sz w:val="28"/>
          <w:szCs w:val="28"/>
        </w:rPr>
        <w:t xml:space="preserve">ё</w:t>
      </w:r>
      <w:r>
        <w:rPr>
          <w:rFonts w:ascii="Times New Roman" w:hAnsi="Times New Roman"/>
          <w:sz w:val="28"/>
          <w:szCs w:val="28"/>
        </w:rPr>
        <w:t xml:space="preserve">жных инициатив на территории Ужурского района</w:t>
      </w:r>
      <w:r>
        <w:rPr>
          <w:rFonts w:ascii="Times New Roman" w:hAnsi="Times New Roman"/>
          <w:sz w:val="28"/>
          <w:szCs w:val="28"/>
        </w:rPr>
        <w:t xml:space="preserve">.</w:t>
      </w:r>
      <w:r/>
    </w:p>
    <w:p>
      <w:pPr>
        <w:contextualSpacing/>
        <w:ind w:firstLine="709"/>
        <w:widowControl w:val="off"/>
        <w:rPr>
          <w:sz w:val="28"/>
          <w:szCs w:val="28"/>
        </w:rPr>
      </w:pPr>
      <w:r>
        <w:rPr>
          <w:sz w:val="28"/>
          <w:szCs w:val="28"/>
        </w:rPr>
        <w:t xml:space="preserve">Сроки выполнения Подпрограммы </w:t>
      </w:r>
      <w:r>
        <w:rPr>
          <w:sz w:val="28"/>
          <w:szCs w:val="28"/>
        </w:rPr>
        <w:t xml:space="preserve">№</w:t>
      </w:r>
      <w:r>
        <w:rPr>
          <w:sz w:val="28"/>
          <w:szCs w:val="28"/>
        </w:rPr>
        <w:t xml:space="preserve"> </w:t>
      </w:r>
      <w:r>
        <w:rPr>
          <w:sz w:val="28"/>
          <w:szCs w:val="28"/>
        </w:rPr>
        <w:t xml:space="preserve">1:</w:t>
      </w:r>
      <w:r>
        <w:rPr>
          <w:sz w:val="28"/>
          <w:szCs w:val="28"/>
        </w:rPr>
        <w:t xml:space="preserve"> 2017-2030 годы.</w:t>
      </w:r>
      <w:r/>
    </w:p>
    <w:p>
      <w:pPr>
        <w:ind w:firstLine="709"/>
        <w:rPr>
          <w:rFonts w:eastAsia="Calibri"/>
          <w:sz w:val="28"/>
          <w:szCs w:val="28"/>
        </w:rPr>
      </w:pPr>
      <w:r>
        <w:rPr>
          <w:sz w:val="28"/>
          <w:szCs w:val="28"/>
          <w:lang w:eastAsia="ru-RU"/>
        </w:rPr>
        <w:t xml:space="preserve">Подпрограмма </w:t>
      </w:r>
      <w:r>
        <w:rPr>
          <w:sz w:val="28"/>
          <w:szCs w:val="28"/>
          <w:lang w:eastAsia="ru-RU"/>
        </w:rPr>
        <w:t xml:space="preserve">№</w:t>
      </w:r>
      <w:r>
        <w:rPr>
          <w:sz w:val="28"/>
          <w:szCs w:val="28"/>
          <w:lang w:eastAsia="ru-RU"/>
        </w:rPr>
        <w:t xml:space="preserve"> </w:t>
      </w:r>
      <w:r>
        <w:rPr>
          <w:sz w:val="28"/>
          <w:szCs w:val="28"/>
          <w:lang w:eastAsia="ru-RU"/>
        </w:rPr>
        <w:t xml:space="preserve">2</w:t>
      </w:r>
      <w:r>
        <w:rPr>
          <w:sz w:val="28"/>
          <w:szCs w:val="28"/>
          <w:lang w:eastAsia="ru-RU"/>
        </w:rPr>
        <w:t xml:space="preserve"> «</w:t>
      </w:r>
      <w:r>
        <w:rPr>
          <w:sz w:val="28"/>
          <w:szCs w:val="28"/>
        </w:rPr>
        <w:t xml:space="preserve">Комплексные меры противодействия</w:t>
      </w:r>
      <w:r>
        <w:rPr>
          <w:sz w:val="28"/>
          <w:szCs w:val="28"/>
        </w:rPr>
        <w:t xml:space="preserve"> злоупотреблению психоактивными веществами</w:t>
      </w:r>
      <w:r>
        <w:rPr>
          <w:sz w:val="28"/>
          <w:szCs w:val="28"/>
          <w:lang w:eastAsia="ru-RU"/>
        </w:rPr>
        <w:t xml:space="preserve">. Профилактика безнадзорности и правонарушений</w:t>
      </w:r>
      <w:r>
        <w:rPr>
          <w:sz w:val="28"/>
          <w:szCs w:val="28"/>
          <w:lang w:eastAsia="ru-RU"/>
        </w:rPr>
        <w:t xml:space="preserve"> несовершеннолетних Ужурского района</w:t>
      </w:r>
      <w:r>
        <w:rPr>
          <w:sz w:val="28"/>
          <w:szCs w:val="28"/>
          <w:lang w:eastAsia="ru-RU"/>
        </w:rPr>
        <w:t xml:space="preserve">» </w:t>
      </w:r>
      <w:r>
        <w:rPr>
          <w:rFonts w:eastAsia="Calibri"/>
          <w:sz w:val="28"/>
          <w:szCs w:val="28"/>
        </w:rPr>
        <w:t xml:space="preserve">(</w:t>
      </w:r>
      <w:r>
        <w:rPr>
          <w:sz w:val="28"/>
          <w:szCs w:val="28"/>
        </w:rPr>
        <w:t xml:space="preserve">приложение № 5 к Программе</w:t>
      </w:r>
      <w:r>
        <w:rPr>
          <w:rFonts w:eastAsia="Calibri"/>
          <w:sz w:val="28"/>
          <w:szCs w:val="28"/>
        </w:rPr>
        <w:t xml:space="preserve">).</w:t>
      </w:r>
      <w:r/>
    </w:p>
    <w:p>
      <w:pPr>
        <w:pStyle w:val="835"/>
        <w:ind w:firstLine="709"/>
        <w:spacing w:before="0" w:after="0"/>
        <w:rPr>
          <w:color w:val="000000" w:themeColor="text1"/>
          <w:sz w:val="28"/>
          <w:szCs w:val="28"/>
        </w:rPr>
      </w:pPr>
      <w:r>
        <w:rPr>
          <w:color w:val="000000" w:themeColor="text1"/>
          <w:sz w:val="28"/>
          <w:szCs w:val="28"/>
        </w:rPr>
        <w:t xml:space="preserve">На начало 2022</w:t>
      </w:r>
      <w:r>
        <w:rPr>
          <w:color w:val="000000" w:themeColor="text1"/>
          <w:sz w:val="28"/>
          <w:szCs w:val="28"/>
        </w:rPr>
        <w:t xml:space="preserve">г. в районе проживало около </w:t>
      </w:r>
      <w:r>
        <w:rPr>
          <w:color w:val="000000" w:themeColor="text1"/>
          <w:sz w:val="28"/>
          <w:szCs w:val="28"/>
        </w:rPr>
        <w:t xml:space="preserve">8</w:t>
      </w:r>
      <w:r>
        <w:rPr>
          <w:color w:val="000000" w:themeColor="text1"/>
          <w:sz w:val="28"/>
          <w:szCs w:val="28"/>
        </w:rPr>
        <w:t xml:space="preserve">2</w:t>
      </w:r>
      <w:r>
        <w:rPr>
          <w:color w:val="000000" w:themeColor="text1"/>
          <w:sz w:val="28"/>
          <w:szCs w:val="28"/>
        </w:rPr>
        <w:t xml:space="preserve">5</w:t>
      </w:r>
      <w:r>
        <w:rPr>
          <w:color w:val="000000" w:themeColor="text1"/>
          <w:sz w:val="28"/>
          <w:szCs w:val="28"/>
        </w:rPr>
        <w:t xml:space="preserve">0</w:t>
      </w:r>
      <w:r>
        <w:rPr>
          <w:color w:val="000000" w:themeColor="text1"/>
          <w:sz w:val="28"/>
          <w:szCs w:val="28"/>
        </w:rPr>
        <w:t xml:space="preserve"> детей и подростков в возрасте от 0 до 18 лет включительно. На 0</w:t>
      </w:r>
      <w:r>
        <w:rPr>
          <w:color w:val="000000" w:themeColor="text1"/>
          <w:sz w:val="28"/>
          <w:szCs w:val="28"/>
        </w:rPr>
        <w:t xml:space="preserve">1.10.2022</w:t>
      </w:r>
      <w:r>
        <w:rPr>
          <w:color w:val="000000" w:themeColor="text1"/>
          <w:sz w:val="28"/>
          <w:szCs w:val="28"/>
        </w:rPr>
        <w:t xml:space="preserve">г. на учете КДН и ЗП состояли </w:t>
      </w:r>
      <w:r>
        <w:rPr>
          <w:color w:val="000000" w:themeColor="text1"/>
          <w:sz w:val="28"/>
          <w:szCs w:val="28"/>
        </w:rPr>
        <w:t xml:space="preserve">29</w:t>
      </w:r>
      <w:r>
        <w:rPr>
          <w:color w:val="000000" w:themeColor="text1"/>
          <w:sz w:val="28"/>
          <w:szCs w:val="28"/>
        </w:rPr>
        <w:t xml:space="preserve"> несовершеннолетних, совершив</w:t>
      </w:r>
      <w:r>
        <w:rPr>
          <w:color w:val="000000" w:themeColor="text1"/>
          <w:sz w:val="28"/>
          <w:szCs w:val="28"/>
        </w:rPr>
        <w:t xml:space="preserve">ших правонарушение</w:t>
      </w:r>
      <w:r>
        <w:rPr>
          <w:color w:val="000000" w:themeColor="text1"/>
          <w:sz w:val="28"/>
          <w:szCs w:val="28"/>
        </w:rPr>
        <w:t xml:space="preserve">.</w:t>
      </w:r>
      <w:r>
        <w:rPr>
          <w:color w:val="000000" w:themeColor="text1"/>
          <w:sz w:val="28"/>
          <w:szCs w:val="28"/>
        </w:rPr>
        <w:t xml:space="preserve"> </w:t>
      </w:r>
      <w:r/>
    </w:p>
    <w:p>
      <w:pPr>
        <w:pStyle w:val="835"/>
        <w:ind w:firstLine="709"/>
        <w:spacing w:before="0" w:after="0"/>
        <w:rPr>
          <w:color w:val="000000" w:themeColor="text1"/>
          <w:sz w:val="28"/>
          <w:szCs w:val="28"/>
        </w:rPr>
      </w:pPr>
      <w:r>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w:t>
      </w:r>
      <w:r>
        <w:rPr>
          <w:color w:val="000000" w:themeColor="text1"/>
          <w:sz w:val="28"/>
          <w:szCs w:val="28"/>
        </w:rPr>
        <w:t xml:space="preserve">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Pr>
          <w:color w:val="000000" w:themeColor="text1"/>
          <w:sz w:val="28"/>
          <w:szCs w:val="28"/>
        </w:rPr>
        <w:t xml:space="preserve">Н</w:t>
      </w:r>
      <w:r>
        <w:rPr>
          <w:color w:val="000000" w:themeColor="text1"/>
          <w:sz w:val="28"/>
          <w:szCs w:val="28"/>
        </w:rPr>
        <w:t xml:space="preserve">а 0</w:t>
      </w:r>
      <w:r>
        <w:rPr>
          <w:color w:val="000000" w:themeColor="text1"/>
          <w:sz w:val="28"/>
          <w:szCs w:val="28"/>
        </w:rPr>
        <w:t xml:space="preserve">1.10.2021</w:t>
      </w:r>
      <w:r>
        <w:rPr>
          <w:color w:val="000000" w:themeColor="text1"/>
          <w:sz w:val="28"/>
          <w:szCs w:val="28"/>
        </w:rPr>
        <w:t xml:space="preserve">г. на учете КДН и ЗП </w:t>
      </w:r>
      <w:r>
        <w:rPr>
          <w:color w:val="000000" w:themeColor="text1"/>
          <w:sz w:val="28"/>
          <w:szCs w:val="28"/>
        </w:rPr>
        <w:t xml:space="preserve">состоит 23 семьи</w:t>
      </w:r>
      <w:r>
        <w:rPr>
          <w:color w:val="000000" w:themeColor="text1"/>
          <w:sz w:val="28"/>
          <w:szCs w:val="28"/>
        </w:rPr>
        <w:t xml:space="preserve">, в кото</w:t>
      </w:r>
      <w:r>
        <w:rPr>
          <w:color w:val="000000" w:themeColor="text1"/>
          <w:sz w:val="28"/>
          <w:szCs w:val="28"/>
        </w:rPr>
        <w:t xml:space="preserve">рых проживает 43</w:t>
      </w:r>
      <w:r>
        <w:rPr>
          <w:color w:val="000000" w:themeColor="text1"/>
          <w:sz w:val="28"/>
          <w:szCs w:val="28"/>
        </w:rPr>
        <w:t xml:space="preserve"> несовершеннолетних. </w:t>
      </w:r>
      <w:r>
        <w:rPr>
          <w:color w:val="000000" w:themeColor="text1"/>
          <w:sz w:val="28"/>
        </w:rPr>
        <w:t xml:space="preserve">За 10</w:t>
      </w:r>
      <w:r>
        <w:rPr>
          <w:color w:val="000000" w:themeColor="text1"/>
          <w:sz w:val="28"/>
        </w:rPr>
        <w:t xml:space="preserve"> месяцев 2022</w:t>
      </w:r>
      <w:r>
        <w:rPr>
          <w:color w:val="000000" w:themeColor="text1"/>
          <w:sz w:val="28"/>
        </w:rPr>
        <w:t xml:space="preserve">г. рассмотрено </w:t>
      </w:r>
      <w:r>
        <w:rPr>
          <w:color w:val="000000" w:themeColor="text1"/>
          <w:sz w:val="28"/>
        </w:rPr>
        <w:t xml:space="preserve">163</w:t>
      </w:r>
      <w:r>
        <w:rPr>
          <w:color w:val="000000" w:themeColor="text1"/>
          <w:sz w:val="28"/>
        </w:rPr>
        <w:t xml:space="preserve"> материала</w:t>
      </w:r>
      <w:r>
        <w:rPr>
          <w:color w:val="000000" w:themeColor="text1"/>
          <w:sz w:val="28"/>
        </w:rPr>
        <w:t xml:space="preserve"> об административной ответственности</w:t>
      </w:r>
      <w:r>
        <w:rPr>
          <w:color w:val="000000" w:themeColor="text1"/>
          <w:sz w:val="28"/>
        </w:rPr>
        <w:t xml:space="preserve">, из них</w:t>
      </w:r>
      <w:r>
        <w:rPr>
          <w:color w:val="000000" w:themeColor="text1"/>
          <w:sz w:val="28"/>
        </w:rPr>
        <w:t xml:space="preserve"> за </w:t>
      </w:r>
      <w:r>
        <w:rPr>
          <w:color w:val="000000" w:themeColor="text1"/>
          <w:sz w:val="28"/>
          <w:szCs w:val="28"/>
        </w:rPr>
        <w:t xml:space="preserve">ненадлежащее исполнение родительских обязанностей</w:t>
      </w:r>
      <w:r>
        <w:rPr>
          <w:color w:val="000000" w:themeColor="text1"/>
          <w:sz w:val="28"/>
          <w:szCs w:val="28"/>
        </w:rPr>
        <w:t xml:space="preserve"> - 54</w:t>
      </w:r>
      <w:r>
        <w:rPr>
          <w:color w:val="000000" w:themeColor="text1"/>
          <w:sz w:val="28"/>
          <w:szCs w:val="28"/>
        </w:rPr>
        <w:t xml:space="preserve">.</w:t>
      </w:r>
      <w:r/>
    </w:p>
    <w:p>
      <w:pPr>
        <w:pStyle w:val="820"/>
        <w:ind w:left="0" w:firstLine="709"/>
        <w:spacing w:after="0"/>
        <w:rPr>
          <w:sz w:val="28"/>
          <w:szCs w:val="28"/>
        </w:rPr>
      </w:pPr>
      <w:r>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Pr>
          <w:sz w:val="28"/>
          <w:szCs w:val="28"/>
        </w:rPr>
        <w:t xml:space="preserve">дл</w:t>
      </w:r>
      <w:r>
        <w:rPr>
          <w:sz w:val="28"/>
          <w:szCs w:val="28"/>
        </w:rPr>
        <w:t xml:space="preserve">я</w:t>
      </w:r>
      <w:r>
        <w:rPr>
          <w:sz w:val="28"/>
          <w:szCs w:val="28"/>
        </w:rPr>
        <w:t xml:space="preserve"> </w:t>
      </w:r>
      <w:r>
        <w:rPr>
          <w:sz w:val="28"/>
          <w:szCs w:val="28"/>
        </w:rPr>
        <w:t xml:space="preserve">предотвращения развития ситуации по распространению наркотических, токсических веществ необходимо выполнение мероприятий, предусмотренны</w:t>
      </w:r>
      <w:r>
        <w:rPr>
          <w:sz w:val="28"/>
          <w:szCs w:val="28"/>
        </w:rPr>
        <w:t xml:space="preserve">х целевой 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r/>
    </w:p>
    <w:p>
      <w:pPr>
        <w:ind w:firstLine="709"/>
        <w:rPr>
          <w:color w:val="000000"/>
          <w:sz w:val="28"/>
          <w:szCs w:val="28"/>
        </w:rPr>
      </w:pPr>
      <w:r>
        <w:rPr>
          <w:color w:val="000000"/>
          <w:sz w:val="28"/>
          <w:szCs w:val="28"/>
        </w:rPr>
        <w:t xml:space="preserve">Цель Подпрограммы </w:t>
      </w:r>
      <w:r>
        <w:rPr>
          <w:color w:val="000000"/>
          <w:sz w:val="28"/>
          <w:szCs w:val="28"/>
        </w:rPr>
        <w:t xml:space="preserve">№</w:t>
      </w:r>
      <w:r>
        <w:rPr>
          <w:color w:val="000000"/>
          <w:sz w:val="28"/>
          <w:szCs w:val="28"/>
        </w:rPr>
        <w:t xml:space="preserve"> </w:t>
      </w:r>
      <w:r>
        <w:rPr>
          <w:color w:val="000000"/>
          <w:sz w:val="28"/>
          <w:szCs w:val="28"/>
        </w:rPr>
        <w:t xml:space="preserve">2: </w:t>
      </w:r>
      <w:r/>
    </w:p>
    <w:p>
      <w:pPr>
        <w:ind w:firstLine="709"/>
        <w:rPr>
          <w:color w:val="000000"/>
          <w:sz w:val="28"/>
          <w:szCs w:val="28"/>
        </w:rPr>
      </w:pPr>
      <w:r>
        <w:rPr>
          <w:color w:val="000000"/>
          <w:sz w:val="28"/>
          <w:szCs w:val="28"/>
        </w:rPr>
        <w:t xml:space="preserve">Формирование среди</w:t>
      </w:r>
      <w:r>
        <w:rPr>
          <w:color w:val="000000"/>
          <w:sz w:val="28"/>
          <w:szCs w:val="28"/>
        </w:rPr>
        <w:t xml:space="preserve"> подростков и молод</w:t>
      </w:r>
      <w:r>
        <w:rPr>
          <w:color w:val="000000"/>
          <w:sz w:val="28"/>
          <w:szCs w:val="28"/>
        </w:rPr>
        <w:t xml:space="preserve">ё</w:t>
      </w:r>
      <w:r>
        <w:rPr>
          <w:color w:val="000000"/>
          <w:sz w:val="28"/>
          <w:szCs w:val="28"/>
        </w:rPr>
        <w:t xml:space="preserve">жи стойкого</w:t>
      </w:r>
      <w:r>
        <w:rPr>
          <w:color w:val="000000"/>
          <w:sz w:val="28"/>
          <w:szCs w:val="28"/>
        </w:rPr>
        <w:t xml:space="preserve"> негативного отношения к употреблению ПАВ. Профилактика правонарушений в подростковой среде.</w:t>
      </w:r>
      <w:r/>
    </w:p>
    <w:p>
      <w:pPr>
        <w:pStyle w:val="835"/>
        <w:ind w:firstLine="709"/>
        <w:spacing w:before="0" w:after="0"/>
        <w:rPr>
          <w:sz w:val="28"/>
          <w:szCs w:val="28"/>
        </w:rPr>
      </w:pPr>
      <w:r>
        <w:rPr>
          <w:sz w:val="28"/>
          <w:szCs w:val="28"/>
        </w:rPr>
        <w:t xml:space="preserve">Задачи Подпрограммы </w:t>
      </w:r>
      <w:r>
        <w:rPr>
          <w:sz w:val="28"/>
          <w:szCs w:val="28"/>
        </w:rPr>
        <w:t xml:space="preserve">№</w:t>
      </w:r>
      <w:r>
        <w:rPr>
          <w:sz w:val="28"/>
          <w:szCs w:val="28"/>
        </w:rPr>
        <w:t xml:space="preserve"> </w:t>
      </w:r>
      <w:r>
        <w:rPr>
          <w:sz w:val="28"/>
          <w:szCs w:val="28"/>
        </w:rPr>
        <w:t xml:space="preserve">2:</w:t>
      </w:r>
      <w:r/>
    </w:p>
    <w:p>
      <w:pPr>
        <w:pStyle w:val="835"/>
        <w:numPr>
          <w:ilvl w:val="0"/>
          <w:numId w:val="15"/>
        </w:numPr>
        <w:ind w:left="0" w:firstLine="709"/>
        <w:spacing w:before="0" w:after="0"/>
      </w:pPr>
      <w:r>
        <w:rPr>
          <w:sz w:val="28"/>
          <w:szCs w:val="28"/>
        </w:rPr>
        <w:t xml:space="preserve">Информирование молод</w:t>
      </w:r>
      <w:r>
        <w:rPr>
          <w:sz w:val="28"/>
          <w:szCs w:val="28"/>
        </w:rPr>
        <w:t xml:space="preserve">ё</w:t>
      </w:r>
      <w:r>
        <w:rPr>
          <w:sz w:val="28"/>
          <w:szCs w:val="28"/>
        </w:rPr>
        <w:t xml:space="preserve">жи о негативных последствиях употребления ПАВ, заболеваниях ВИЧ-инфекцией и СПИДе, профилактика здорового образа жизни.</w:t>
      </w:r>
      <w:r/>
    </w:p>
    <w:p>
      <w:pPr>
        <w:pStyle w:val="835"/>
        <w:numPr>
          <w:ilvl w:val="0"/>
          <w:numId w:val="15"/>
        </w:numPr>
        <w:ind w:left="0" w:firstLine="709"/>
        <w:spacing w:before="0" w:after="0"/>
      </w:pPr>
      <w:r>
        <w:rPr>
          <w:sz w:val="28"/>
          <w:szCs w:val="28"/>
        </w:rPr>
        <w:t xml:space="preserve">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p>
    <w:p>
      <w:pPr>
        <w:pStyle w:val="856"/>
        <w:numPr>
          <w:ilvl w:val="0"/>
          <w:numId w:val="15"/>
        </w:numPr>
        <w:ind w:left="0" w:firstLine="709"/>
        <w:jc w:val="both"/>
        <w:rPr>
          <w:rFonts w:ascii="Times New Roman" w:hAnsi="Times New Roman"/>
          <w:sz w:val="28"/>
          <w:szCs w:val="28"/>
        </w:rPr>
      </w:pPr>
      <w:r>
        <w:rPr>
          <w:rFonts w:ascii="Times New Roman" w:hAnsi="Times New Roman"/>
          <w:color w:val="000000"/>
          <w:sz w:val="28"/>
          <w:szCs w:val="28"/>
        </w:rPr>
        <w:t xml:space="preserve">Организация сбора вещей для помощи </w:t>
      </w:r>
      <w:r>
        <w:rPr>
          <w:rFonts w:ascii="Times New Roman" w:hAnsi="Times New Roman"/>
          <w:sz w:val="28"/>
          <w:szCs w:val="28"/>
        </w:rPr>
        <w:t xml:space="preserve">семьям, находящимся в социально опасном положении, в рамках акции «Помоги пойти учиться».</w:t>
      </w:r>
      <w:r/>
    </w:p>
    <w:p>
      <w:pPr>
        <w:pStyle w:val="856"/>
        <w:numPr>
          <w:ilvl w:val="0"/>
          <w:numId w:val="15"/>
        </w:numPr>
        <w:ind w:left="0" w:firstLine="709"/>
        <w:jc w:val="both"/>
        <w:rPr>
          <w:rFonts w:ascii="Times New Roman" w:hAnsi="Times New Roman"/>
          <w:sz w:val="28"/>
          <w:szCs w:val="28"/>
        </w:rPr>
      </w:pPr>
      <w:r>
        <w:rPr>
          <w:rFonts w:ascii="Times New Roman" w:hAnsi="Times New Roman"/>
          <w:sz w:val="28"/>
          <w:szCs w:val="28"/>
        </w:rPr>
        <w:t xml:space="preserve">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r/>
    </w:p>
    <w:p>
      <w:pPr>
        <w:contextualSpacing/>
        <w:ind w:firstLine="709"/>
        <w:widowControl w:val="off"/>
        <w:rPr>
          <w:sz w:val="28"/>
          <w:szCs w:val="28"/>
        </w:rPr>
      </w:pPr>
      <w:r>
        <w:rPr>
          <w:sz w:val="28"/>
          <w:szCs w:val="28"/>
        </w:rPr>
        <w:t xml:space="preserve">Сроки выполнения Подпрограммы </w:t>
      </w:r>
      <w:r>
        <w:rPr>
          <w:sz w:val="28"/>
          <w:szCs w:val="28"/>
        </w:rPr>
        <w:t xml:space="preserve">№</w:t>
      </w:r>
      <w:r>
        <w:rPr>
          <w:sz w:val="28"/>
          <w:szCs w:val="28"/>
        </w:rPr>
        <w:t xml:space="preserve"> </w:t>
      </w:r>
      <w:r>
        <w:rPr>
          <w:sz w:val="28"/>
          <w:szCs w:val="28"/>
        </w:rPr>
        <w:t xml:space="preserve">2:</w:t>
      </w:r>
      <w:r>
        <w:rPr>
          <w:sz w:val="28"/>
          <w:szCs w:val="28"/>
        </w:rPr>
        <w:t xml:space="preserve"> 2017-2030 годы.</w:t>
      </w:r>
      <w:r/>
    </w:p>
    <w:p>
      <w:pPr>
        <w:ind w:firstLine="709"/>
        <w:rPr>
          <w:rFonts w:eastAsia="Calibri"/>
          <w:sz w:val="28"/>
          <w:szCs w:val="28"/>
        </w:rPr>
      </w:pPr>
      <w:r>
        <w:rPr>
          <w:sz w:val="28"/>
          <w:szCs w:val="28"/>
          <w:lang w:eastAsia="ru-RU"/>
        </w:rPr>
        <w:t xml:space="preserve">Подпрограмма </w:t>
      </w:r>
      <w:r>
        <w:rPr>
          <w:sz w:val="28"/>
          <w:szCs w:val="28"/>
          <w:lang w:eastAsia="ru-RU"/>
        </w:rPr>
        <w:t xml:space="preserve">№</w:t>
      </w:r>
      <w:r>
        <w:rPr>
          <w:sz w:val="28"/>
          <w:szCs w:val="28"/>
          <w:lang w:eastAsia="ru-RU"/>
        </w:rPr>
        <w:t xml:space="preserve"> </w:t>
      </w:r>
      <w:r>
        <w:rPr>
          <w:sz w:val="28"/>
          <w:szCs w:val="28"/>
          <w:lang w:eastAsia="ru-RU"/>
        </w:rPr>
        <w:t xml:space="preserve">3. «</w:t>
      </w:r>
      <w:r>
        <w:rPr>
          <w:sz w:val="28"/>
          <w:szCs w:val="28"/>
        </w:rPr>
        <w:t xml:space="preserve">Содействие закреплению молодых специалистов в</w:t>
      </w:r>
      <w:r>
        <w:rPr>
          <w:sz w:val="28"/>
          <w:szCs w:val="28"/>
        </w:rPr>
        <w:t xml:space="preserve"> Ужурском районе</w:t>
      </w:r>
      <w:r>
        <w:rPr>
          <w:sz w:val="28"/>
          <w:szCs w:val="28"/>
          <w:lang w:eastAsia="ru-RU"/>
        </w:rPr>
        <w:t xml:space="preserve">» </w:t>
      </w:r>
      <w:r>
        <w:rPr>
          <w:rFonts w:eastAsia="Calibri"/>
          <w:sz w:val="28"/>
          <w:szCs w:val="28"/>
        </w:rPr>
        <w:t xml:space="preserve">(</w:t>
      </w:r>
      <w:r>
        <w:rPr>
          <w:sz w:val="28"/>
          <w:szCs w:val="28"/>
        </w:rPr>
        <w:t xml:space="preserve">приложение № 6 к Программе</w:t>
      </w:r>
      <w:r>
        <w:rPr>
          <w:rFonts w:eastAsia="Calibri"/>
          <w:sz w:val="28"/>
          <w:szCs w:val="28"/>
        </w:rPr>
        <w:t xml:space="preserve">).</w:t>
      </w:r>
      <w:r/>
    </w:p>
    <w:p>
      <w:pPr>
        <w:ind w:firstLine="709"/>
        <w:widowControl w:val="off"/>
        <w:rPr>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Pr>
          <w:sz w:val="28"/>
          <w:szCs w:val="28"/>
        </w:rPr>
        <w:t xml:space="preserve">Постановлением Правительства Российской Федерации от 30.12.2017 № 1710 </w:t>
      </w:r>
      <w:r>
        <w:rPr>
          <w:sz w:val="28"/>
          <w:szCs w:val="28"/>
        </w:rPr>
        <w:t xml:space="preserve">утверждена </w:t>
      </w:r>
      <w:r>
        <w:rPr>
          <w:sz w:val="28"/>
          <w:szCs w:val="28"/>
        </w:rPr>
        <w:t xml:space="preserve">федеральн</w:t>
      </w:r>
      <w:r>
        <w:rPr>
          <w:sz w:val="28"/>
          <w:szCs w:val="28"/>
        </w:rPr>
        <w:t xml:space="preserve">ая целевая программа </w:t>
      </w:r>
      <w:r>
        <w:rPr>
          <w:sz w:val="28"/>
          <w:szCs w:val="28"/>
        </w:rPr>
        <w:t xml:space="preserve">"Об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p>
    <w:p>
      <w:pPr>
        <w:ind w:firstLine="709"/>
        <w:widowControl w:val="off"/>
        <w:rPr>
          <w:sz w:val="28"/>
          <w:szCs w:val="28"/>
        </w:rPr>
      </w:pPr>
      <w:r>
        <w:rPr>
          <w:sz w:val="28"/>
          <w:szCs w:val="28"/>
        </w:rPr>
        <w:t xml:space="preserve">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w:t>
      </w:r>
      <w:r>
        <w:rPr>
          <w:sz w:val="28"/>
          <w:szCs w:val="28"/>
        </w:rPr>
        <w:t xml:space="preserve">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w:t>
      </w:r>
      <w:r>
        <w:rPr>
          <w:sz w:val="28"/>
          <w:szCs w:val="28"/>
        </w:rPr>
        <w:t xml:space="preserve">Постановлением Правительства Красноярского края от 19.12.2008 № 247-п «Об утвер</w:t>
      </w:r>
      <w:r>
        <w:rPr>
          <w:sz w:val="28"/>
          <w:szCs w:val="28"/>
        </w:rPr>
        <w:t xml:space="preserve">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t xml:space="preserve"> </w:t>
      </w:r>
      <w:r>
        <w:rPr>
          <w:sz w:val="28"/>
          <w:szCs w:val="28"/>
        </w:rPr>
        <w:t xml:space="preserve">Постано</w:t>
      </w:r>
      <w:r>
        <w:rPr>
          <w:sz w:val="28"/>
          <w:szCs w:val="28"/>
        </w:rPr>
        <w:t xml:space="preserve">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p>
    <w:p>
      <w:pPr>
        <w:ind w:firstLine="709"/>
        <w:widowControl w:val="off"/>
        <w:rPr>
          <w:sz w:val="28"/>
          <w:szCs w:val="28"/>
        </w:rPr>
      </w:pPr>
      <w:r>
        <w:rPr>
          <w:sz w:val="28"/>
          <w:szCs w:val="28"/>
        </w:rPr>
        <w:t xml:space="preserve">Государственная поддержка в приобретении жилья молодыми с</w:t>
      </w:r>
      <w:r>
        <w:rPr>
          <w:sz w:val="28"/>
          <w:szCs w:val="28"/>
        </w:rPr>
        <w:t xml:space="preserve">емьями в районе </w:t>
      </w:r>
      <w:r>
        <w:rPr>
          <w:sz w:val="28"/>
          <w:szCs w:val="28"/>
        </w:rPr>
        <w:t xml:space="preserve">осуществляется с 200</w:t>
      </w:r>
      <w:r>
        <w:rPr>
          <w:sz w:val="28"/>
          <w:szCs w:val="28"/>
        </w:rPr>
        <w:t xml:space="preserve">7 года в соответствии с краевой</w:t>
      </w:r>
      <w:r>
        <w:rPr>
          <w:sz w:val="28"/>
          <w:szCs w:val="28"/>
        </w:rPr>
        <w:t xml:space="preserve"> и </w:t>
      </w:r>
      <w:r>
        <w:rPr>
          <w:sz w:val="28"/>
          <w:szCs w:val="28"/>
        </w:rPr>
        <w:t xml:space="preserve">районной </w:t>
      </w:r>
      <w:r>
        <w:rPr>
          <w:sz w:val="28"/>
          <w:szCs w:val="28"/>
        </w:rPr>
        <w:t xml:space="preserve">целевыми программами.</w:t>
      </w:r>
      <w:r/>
    </w:p>
    <w:p>
      <w:pPr>
        <w:ind w:firstLine="709"/>
        <w:widowControl w:val="off"/>
        <w:rPr>
          <w:sz w:val="28"/>
          <w:szCs w:val="28"/>
        </w:rPr>
      </w:pPr>
      <w:r>
        <w:rPr>
          <w:sz w:val="28"/>
          <w:szCs w:val="28"/>
        </w:rPr>
        <w:t xml:space="preserve">На начало 2022</w:t>
      </w:r>
      <w:r>
        <w:rPr>
          <w:sz w:val="28"/>
          <w:szCs w:val="28"/>
        </w:rPr>
        <w:t xml:space="preserve"> года в Ужурском районе на учете в качестве нуждающихся в улучшении жилищных условий в соответствии с действующ</w:t>
      </w:r>
      <w:r>
        <w:rPr>
          <w:sz w:val="28"/>
          <w:szCs w:val="28"/>
        </w:rPr>
        <w:t xml:space="preserve">им законодательством </w:t>
      </w:r>
      <w:r>
        <w:rPr>
          <w:color w:val="000000" w:themeColor="text1"/>
          <w:sz w:val="28"/>
          <w:szCs w:val="28"/>
        </w:rPr>
        <w:t xml:space="preserve">состояло </w:t>
      </w:r>
      <w:r>
        <w:rPr>
          <w:color w:val="000000" w:themeColor="text1"/>
          <w:sz w:val="28"/>
          <w:szCs w:val="28"/>
        </w:rPr>
        <w:t xml:space="preserve">23</w:t>
      </w:r>
      <w:r>
        <w:rPr>
          <w:color w:val="000000" w:themeColor="text1"/>
          <w:sz w:val="28"/>
          <w:szCs w:val="28"/>
        </w:rPr>
        <w:t xml:space="preserve"> </w:t>
      </w:r>
      <w:r>
        <w:rPr>
          <w:sz w:val="28"/>
          <w:szCs w:val="28"/>
        </w:rPr>
        <w:t xml:space="preserve">молодых семьи</w:t>
      </w:r>
      <w:r>
        <w:rPr>
          <w:sz w:val="28"/>
          <w:szCs w:val="28"/>
        </w:rPr>
        <w:t xml:space="preserve">. </w:t>
      </w:r>
      <w:r>
        <w:rPr>
          <w:sz w:val="28"/>
          <w:szCs w:val="28"/>
        </w:rPr>
        <w:t xml:space="preserve">И</w:t>
      </w:r>
      <w:r>
        <w:rPr>
          <w:sz w:val="28"/>
          <w:szCs w:val="28"/>
        </w:rPr>
        <w:t xml:space="preserve">нтерес со стороны молодых семей к улучшению жилищных условий подтверждает целесообразность продолжения реализации программы.</w:t>
      </w:r>
      <w:r/>
    </w:p>
    <w:p>
      <w:pPr>
        <w:ind w:firstLine="709"/>
        <w:widowControl w:val="off"/>
        <w:rPr>
          <w:sz w:val="28"/>
          <w:szCs w:val="28"/>
        </w:rPr>
      </w:pPr>
      <w:r>
        <w:rPr>
          <w:sz w:val="28"/>
          <w:szCs w:val="28"/>
        </w:rPr>
        <w:t xml:space="preserve">Актуальность проблемы улучшения жилищных условий молодых семей определяется низкой</w:t>
      </w:r>
      <w:r>
        <w:rPr>
          <w:sz w:val="28"/>
          <w:szCs w:val="28"/>
        </w:rPr>
        <w:t xml:space="preserve"> доступностью жилья и </w:t>
      </w:r>
      <w:r>
        <w:rPr>
          <w:sz w:val="28"/>
          <w:szCs w:val="28"/>
        </w:rPr>
        <w:t xml:space="preserve">жи</w:t>
      </w:r>
      <w:r>
        <w:rPr>
          <w:sz w:val="28"/>
          <w:szCs w:val="28"/>
        </w:rPr>
        <w:t xml:space="preserve">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r/>
    </w:p>
    <w:p>
      <w:pPr>
        <w:ind w:firstLine="709"/>
        <w:widowControl w:val="off"/>
        <w:rPr>
          <w:sz w:val="28"/>
          <w:szCs w:val="28"/>
        </w:rPr>
      </w:pPr>
      <w:r>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w:t>
      </w:r>
      <w:r>
        <w:rPr>
          <w:sz w:val="28"/>
          <w:szCs w:val="28"/>
        </w:rPr>
        <w:t xml:space="preserve">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r/>
    </w:p>
    <w:p>
      <w:pPr>
        <w:pStyle w:val="855"/>
        <w:ind w:firstLine="709"/>
        <w:jc w:val="both"/>
        <w:spacing w:line="240" w:lineRule="auto"/>
        <w:rPr>
          <w:sz w:val="28"/>
          <w:szCs w:val="28"/>
        </w:rPr>
      </w:pPr>
      <w:r>
        <w:rPr>
          <w:rFonts w:ascii="Times New Roman" w:hAnsi="Times New Roman" w:cs="Times New Roman"/>
          <w:sz w:val="28"/>
          <w:szCs w:val="28"/>
        </w:rPr>
        <w:t xml:space="preserve">Цель Подпрограммы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3:</w:t>
      </w:r>
      <w:r>
        <w:rPr>
          <w:sz w:val="28"/>
          <w:szCs w:val="28"/>
        </w:rPr>
        <w:t xml:space="preserve">  </w:t>
      </w:r>
      <w:r/>
    </w:p>
    <w:p>
      <w:pPr>
        <w:pStyle w:val="855"/>
        <w:ind w:firstLine="709"/>
        <w:jc w:val="both"/>
        <w:spacing w:line="240" w:lineRule="auto"/>
        <w:rPr>
          <w:sz w:val="28"/>
          <w:szCs w:val="28"/>
        </w:rPr>
      </w:pPr>
      <w:r>
        <w:rPr>
          <w:rFonts w:ascii="Times New Roman" w:hAnsi="Times New Roman" w:cs="Times New Roman"/>
          <w:sz w:val="28"/>
          <w:szCs w:val="28"/>
        </w:rPr>
        <w:t xml:space="preserve">Государственная поддержка в решении жилищной проблемы молодых семей, призн</w:t>
      </w:r>
      <w:r>
        <w:rPr>
          <w:rFonts w:ascii="Times New Roman" w:hAnsi="Times New Roman" w:cs="Times New Roman"/>
          <w:sz w:val="28"/>
          <w:szCs w:val="28"/>
        </w:rPr>
        <w:t xml:space="preserve">анных в установленном порядке, </w:t>
      </w:r>
      <w:r>
        <w:rPr>
          <w:rFonts w:ascii="Times New Roman" w:hAnsi="Times New Roman" w:cs="Times New Roman"/>
          <w:sz w:val="28"/>
          <w:szCs w:val="28"/>
        </w:rPr>
        <w:t xml:space="preserve">нуждающимися в улучшении </w:t>
      </w:r>
      <w:r>
        <w:rPr>
          <w:rFonts w:ascii="Times New Roman" w:hAnsi="Times New Roman" w:cs="Times New Roman"/>
          <w:sz w:val="28"/>
          <w:szCs w:val="28"/>
        </w:rPr>
        <w:t xml:space="preserve">жилищных условий</w:t>
      </w:r>
      <w:r>
        <w:rPr>
          <w:rFonts w:ascii="Times New Roman" w:hAnsi="Times New Roman" w:cs="Times New Roman"/>
          <w:sz w:val="28"/>
          <w:szCs w:val="28"/>
        </w:rPr>
        <w:t xml:space="preserve">.</w:t>
      </w:r>
      <w:r/>
    </w:p>
    <w:p>
      <w:pPr>
        <w:ind w:firstLine="709"/>
        <w:widowControl w:val="off"/>
        <w:rPr>
          <w:sz w:val="28"/>
          <w:szCs w:val="28"/>
        </w:rPr>
      </w:pPr>
      <w:r>
        <w:rPr>
          <w:sz w:val="28"/>
          <w:szCs w:val="28"/>
        </w:rPr>
        <w:t xml:space="preserve">Задачи Подпрограммы </w:t>
      </w:r>
      <w:r>
        <w:rPr>
          <w:sz w:val="28"/>
          <w:szCs w:val="28"/>
        </w:rPr>
        <w:t xml:space="preserve">№</w:t>
      </w:r>
      <w:r>
        <w:rPr>
          <w:sz w:val="28"/>
          <w:szCs w:val="28"/>
        </w:rPr>
        <w:t xml:space="preserve"> </w:t>
      </w:r>
      <w:r>
        <w:rPr>
          <w:sz w:val="28"/>
          <w:szCs w:val="28"/>
        </w:rPr>
        <w:t xml:space="preserve">3: </w:t>
      </w:r>
      <w:r/>
    </w:p>
    <w:p>
      <w:pPr>
        <w:pStyle w:val="855"/>
        <w:numPr>
          <w:ilvl w:val="0"/>
          <w:numId w:val="12"/>
        </w:numPr>
        <w:ind w:left="0" w:firstLine="709"/>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r/>
    </w:p>
    <w:p>
      <w:pPr>
        <w:pStyle w:val="855"/>
        <w:numPr>
          <w:ilvl w:val="0"/>
          <w:numId w:val="12"/>
        </w:numPr>
        <w:ind w:left="0" w:firstLine="709"/>
        <w:jc w:val="both"/>
        <w:spacing w:line="240" w:lineRule="auto"/>
        <w:rPr>
          <w:rFonts w:ascii="Times New Roman" w:hAnsi="Times New Roman"/>
          <w:sz w:val="28"/>
          <w:szCs w:val="28"/>
        </w:rPr>
      </w:pPr>
      <w:r>
        <w:rPr>
          <w:rFonts w:ascii="Times New Roman" w:hAnsi="Times New Roman" w:cs="Times New Roman"/>
          <w:sz w:val="28"/>
          <w:szCs w:val="28"/>
        </w:rPr>
        <w:t xml:space="preserve">Создание услови</w:t>
      </w:r>
      <w:r>
        <w:rPr>
          <w:rFonts w:ascii="Times New Roman" w:hAnsi="Times New Roman" w:cs="Times New Roman"/>
          <w:sz w:val="28"/>
          <w:szCs w:val="28"/>
        </w:rPr>
        <w:t xml:space="preserve">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Pr>
          <w:rFonts w:ascii="Times New Roman" w:hAnsi="Times New Roman"/>
          <w:sz w:val="28"/>
          <w:szCs w:val="28"/>
        </w:rPr>
        <w:t xml:space="preserve">дома.</w:t>
      </w:r>
      <w:r/>
    </w:p>
    <w:p>
      <w:pPr>
        <w:contextualSpacing/>
        <w:ind w:firstLine="709"/>
        <w:widowControl w:val="off"/>
        <w:rPr>
          <w:sz w:val="28"/>
          <w:szCs w:val="28"/>
        </w:rPr>
      </w:pPr>
      <w:r>
        <w:rPr>
          <w:sz w:val="28"/>
          <w:szCs w:val="28"/>
        </w:rPr>
        <w:t xml:space="preserve">Сроки выполнения Подпрограммы </w:t>
      </w:r>
      <w:r>
        <w:rPr>
          <w:sz w:val="28"/>
          <w:szCs w:val="28"/>
        </w:rPr>
        <w:t xml:space="preserve">№</w:t>
      </w:r>
      <w:r>
        <w:rPr>
          <w:sz w:val="28"/>
          <w:szCs w:val="28"/>
        </w:rPr>
        <w:t xml:space="preserve"> </w:t>
      </w:r>
      <w:r>
        <w:rPr>
          <w:sz w:val="28"/>
          <w:szCs w:val="28"/>
        </w:rPr>
        <w:t xml:space="preserve">3:</w:t>
      </w:r>
      <w:r>
        <w:rPr>
          <w:sz w:val="28"/>
          <w:szCs w:val="28"/>
        </w:rPr>
        <w:t xml:space="preserve"> 2017-2030 годы.</w:t>
      </w:r>
      <w:r/>
    </w:p>
    <w:p>
      <w:pPr>
        <w:ind w:firstLine="709"/>
        <w:rPr>
          <w:rFonts w:eastAsia="Calibri"/>
          <w:sz w:val="28"/>
          <w:szCs w:val="28"/>
        </w:rPr>
      </w:pPr>
      <w:r>
        <w:rPr>
          <w:sz w:val="28"/>
          <w:szCs w:val="28"/>
          <w:lang w:eastAsia="ru-RU"/>
        </w:rPr>
        <w:t xml:space="preserve">Подпрограмма №</w:t>
      </w:r>
      <w:r>
        <w:rPr>
          <w:sz w:val="28"/>
          <w:szCs w:val="28"/>
          <w:lang w:eastAsia="ru-RU"/>
        </w:rPr>
        <w:t xml:space="preserve"> 4. </w:t>
      </w:r>
      <w:r>
        <w:rPr>
          <w:sz w:val="28"/>
          <w:szCs w:val="28"/>
        </w:rPr>
        <w:t xml:space="preserve">«Содействие в реализации гражданских инициатив и поддержка социально ориентированных некоммерческих организаций</w:t>
      </w:r>
      <w:r>
        <w:rPr>
          <w:sz w:val="28"/>
          <w:szCs w:val="28"/>
          <w:lang w:eastAsia="ru-RU"/>
        </w:rPr>
        <w:t xml:space="preserve">» </w:t>
      </w:r>
      <w:r>
        <w:rPr>
          <w:rFonts w:eastAsia="Calibri"/>
          <w:sz w:val="28"/>
          <w:szCs w:val="28"/>
        </w:rPr>
        <w:t xml:space="preserve">(</w:t>
      </w:r>
      <w:r>
        <w:rPr>
          <w:sz w:val="28"/>
          <w:szCs w:val="28"/>
        </w:rPr>
        <w:t xml:space="preserve">приложение № 7</w:t>
      </w:r>
      <w:r>
        <w:rPr>
          <w:sz w:val="28"/>
          <w:szCs w:val="28"/>
        </w:rPr>
        <w:t xml:space="preserve"> к Программе</w:t>
      </w:r>
      <w:r>
        <w:rPr>
          <w:rFonts w:eastAsia="Calibri"/>
          <w:sz w:val="28"/>
          <w:szCs w:val="28"/>
        </w:rPr>
        <w:t xml:space="preserve">).</w:t>
      </w:r>
      <w:r/>
    </w:p>
    <w:p>
      <w:pPr>
        <w:contextualSpacing/>
        <w:ind w:firstLine="709"/>
        <w:widowControl w:val="off"/>
        <w:rPr>
          <w:sz w:val="28"/>
          <w:szCs w:val="28"/>
        </w:rPr>
      </w:pPr>
      <w:r>
        <w:rPr>
          <w:sz w:val="28"/>
          <w:szCs w:val="28"/>
        </w:rPr>
        <w:t xml:space="preserve">Цель Подпрограммы №</w:t>
      </w:r>
      <w:r>
        <w:rPr>
          <w:sz w:val="28"/>
          <w:szCs w:val="28"/>
        </w:rPr>
        <w:t xml:space="preserve"> 4</w:t>
      </w:r>
      <w:r>
        <w:rPr>
          <w:sz w:val="28"/>
          <w:szCs w:val="28"/>
        </w:rPr>
        <w:t xml:space="preserve">:</w:t>
      </w:r>
      <w:r/>
    </w:p>
    <w:p>
      <w:pPr>
        <w:contextualSpacing/>
        <w:ind w:firstLine="709"/>
        <w:widowControl w:val="off"/>
        <w:rPr>
          <w:sz w:val="28"/>
          <w:szCs w:val="28"/>
        </w:rPr>
      </w:pPr>
      <w:r>
        <w:rPr>
          <w:sz w:val="28"/>
          <w:szCs w:val="28"/>
        </w:rPr>
        <w:t xml:space="preserve">Создание условий для развития деятельности социально ориентированных некоммерческих </w:t>
      </w:r>
      <w:r>
        <w:rPr>
          <w:sz w:val="28"/>
          <w:szCs w:val="28"/>
        </w:rPr>
        <w:t xml:space="preserve">организаций, повышения</w:t>
      </w:r>
      <w:r>
        <w:rPr>
          <w:sz w:val="28"/>
          <w:szCs w:val="28"/>
        </w:rPr>
        <w:t xml:space="preserve"> социальной активности населения,</w:t>
      </w:r>
      <w:r>
        <w:rPr>
          <w:sz w:val="28"/>
          <w:szCs w:val="28"/>
        </w:rPr>
        <w:t xml:space="preserve"> Ужурского района.</w:t>
      </w:r>
      <w:r/>
    </w:p>
    <w:p>
      <w:pPr>
        <w:tabs>
          <w:tab w:val="left" w:pos="567" w:leader="none"/>
        </w:tabs>
        <w:rPr>
          <w:sz w:val="28"/>
          <w:szCs w:val="28"/>
        </w:rPr>
      </w:pPr>
      <w:r>
        <w:rPr>
          <w:sz w:val="28"/>
          <w:szCs w:val="28"/>
        </w:rPr>
        <w:tab/>
      </w:r>
      <w:r>
        <w:rPr>
          <w:sz w:val="28"/>
          <w:szCs w:val="28"/>
        </w:rPr>
        <w:t xml:space="preserve">Задача Подпрограммы № 4: </w:t>
      </w:r>
      <w:r/>
    </w:p>
    <w:p>
      <w:pPr>
        <w:ind w:firstLine="708"/>
        <w:widowControl w:val="off"/>
        <w:rPr>
          <w:color w:val="000000" w:themeColor="text1"/>
          <w:sz w:val="28"/>
          <w:szCs w:val="28"/>
        </w:rPr>
      </w:pPr>
      <w:r>
        <w:rPr>
          <w:color w:val="000000" w:themeColor="text1"/>
          <w:sz w:val="28"/>
          <w:szCs w:val="28"/>
        </w:rPr>
        <w:t xml:space="preserve">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r>
        <w:rPr>
          <w:color w:val="000000" w:themeColor="text1"/>
          <w:sz w:val="28"/>
          <w:szCs w:val="28"/>
        </w:rPr>
        <w:t xml:space="preserve">.</w:t>
      </w:r>
      <w:r/>
    </w:p>
    <w:p>
      <w:pPr>
        <w:ind w:firstLine="708"/>
        <w:widowControl w:val="off"/>
        <w:rPr>
          <w:sz w:val="28"/>
          <w:szCs w:val="28"/>
        </w:rPr>
      </w:pPr>
      <w:r>
        <w:rPr>
          <w:sz w:val="28"/>
          <w:szCs w:val="28"/>
        </w:rPr>
        <w:t xml:space="preserve">В Ужурском районе ведется работа </w:t>
      </w:r>
      <w:r>
        <w:rPr>
          <w:sz w:val="28"/>
          <w:szCs w:val="28"/>
        </w:rPr>
        <w:t xml:space="preserve">по созданию условий для поддержки некоммерческих организаций, общественных объединений, инициативных групп и активных граждан, деятельность которых направлена на социально полезные цели.</w:t>
      </w:r>
      <w:r/>
    </w:p>
    <w:p>
      <w:pPr>
        <w:ind w:firstLine="708"/>
        <w:widowControl w:val="off"/>
        <w:rPr>
          <w:sz w:val="28"/>
          <w:szCs w:val="28"/>
        </w:rPr>
      </w:pPr>
      <w:r>
        <w:rPr>
          <w:sz w:val="28"/>
          <w:szCs w:val="28"/>
        </w:rPr>
        <w:t xml:space="preserve">Но </w:t>
      </w:r>
      <w:r>
        <w:rPr>
          <w:sz w:val="28"/>
          <w:szCs w:val="28"/>
        </w:rPr>
        <w:t xml:space="preserve">несмотря на существующие сегодня со стороны </w:t>
      </w:r>
      <w:r>
        <w:rPr>
          <w:sz w:val="28"/>
          <w:szCs w:val="28"/>
        </w:rPr>
        <w:t xml:space="preserve">муниципалитета </w:t>
      </w:r>
      <w:r>
        <w:rPr>
          <w:sz w:val="28"/>
          <w:szCs w:val="28"/>
        </w:rPr>
        <w:t xml:space="preserve">формы поддержки неко</w:t>
      </w:r>
      <w:r>
        <w:rPr>
          <w:sz w:val="28"/>
          <w:szCs w:val="28"/>
        </w:rPr>
        <w:t xml:space="preserve">ммерческих организаций, развитие идет </w:t>
      </w:r>
      <w:r>
        <w:rPr>
          <w:sz w:val="28"/>
          <w:szCs w:val="28"/>
        </w:rPr>
        <w:t xml:space="preserve">недостаточно эффективно.</w:t>
      </w:r>
      <w:r/>
    </w:p>
    <w:p>
      <w:pPr>
        <w:ind w:firstLine="708"/>
        <w:rPr>
          <w:rFonts w:eastAsia="Calibri"/>
          <w:sz w:val="28"/>
          <w:szCs w:val="28"/>
        </w:rPr>
      </w:pPr>
      <w:r>
        <w:rPr>
          <w:rFonts w:eastAsia="Calibri"/>
          <w:sz w:val="28"/>
          <w:szCs w:val="28"/>
        </w:rPr>
        <w:t xml:space="preserve">Большая часть населения не видят необходимости личного участия в решении общественных пр</w:t>
      </w:r>
      <w:r>
        <w:rPr>
          <w:rFonts w:eastAsia="Calibri"/>
          <w:sz w:val="28"/>
          <w:szCs w:val="28"/>
        </w:rPr>
        <w:t xml:space="preserve">облем, не проявляют инициативы.</w:t>
      </w:r>
      <w:r/>
    </w:p>
    <w:p>
      <w:pPr>
        <w:ind w:firstLine="708"/>
        <w:rPr>
          <w:rFonts w:eastAsia="Calibri"/>
          <w:sz w:val="28"/>
          <w:szCs w:val="28"/>
        </w:rPr>
      </w:pPr>
      <w:r>
        <w:rPr>
          <w:rFonts w:eastAsia="Calibri"/>
          <w:sz w:val="28"/>
          <w:szCs w:val="28"/>
        </w:rPr>
        <w:t xml:space="preserve">Общественные объединения активных граждан испытывают затруднения, связанные с</w:t>
      </w:r>
      <w:r>
        <w:rPr>
          <w:rFonts w:eastAsia="Calibri"/>
          <w:sz w:val="28"/>
          <w:szCs w:val="28"/>
        </w:rPr>
        <w:t xml:space="preserve"> регистрацией СОНКО, отчетностью и </w:t>
      </w:r>
      <w:r>
        <w:rPr>
          <w:rFonts w:eastAsia="Calibri"/>
          <w:sz w:val="28"/>
          <w:szCs w:val="28"/>
        </w:rPr>
        <w:t xml:space="preserve">последующей ответственностью.</w:t>
      </w:r>
      <w:r/>
    </w:p>
    <w:p>
      <w:pPr>
        <w:ind w:firstLine="708"/>
        <w:rPr>
          <w:rFonts w:eastAsia="Calibri"/>
          <w:sz w:val="28"/>
          <w:szCs w:val="28"/>
        </w:rPr>
      </w:pPr>
      <w:r>
        <w:rPr>
          <w:rFonts w:eastAsia="Calibri"/>
          <w:sz w:val="28"/>
          <w:szCs w:val="28"/>
        </w:rPr>
        <w:t xml:space="preserve">Специалисты некоммерческих организаций, проектные команды, инициативные группы испытывают дефицит </w:t>
      </w:r>
      <w:r>
        <w:rPr>
          <w:rFonts w:eastAsia="Calibri"/>
          <w:sz w:val="28"/>
          <w:szCs w:val="28"/>
        </w:rPr>
        <w:t xml:space="preserve">в информации</w:t>
      </w:r>
      <w:r>
        <w:rPr>
          <w:rFonts w:eastAsia="Calibri"/>
          <w:sz w:val="28"/>
          <w:szCs w:val="28"/>
        </w:rPr>
        <w:t xml:space="preserve"> по социал</w:t>
      </w:r>
      <w:r>
        <w:rPr>
          <w:rFonts w:eastAsia="Calibri"/>
          <w:sz w:val="28"/>
          <w:szCs w:val="28"/>
        </w:rPr>
        <w:t xml:space="preserve">ьному проектированию.</w:t>
      </w:r>
      <w:r/>
    </w:p>
    <w:p>
      <w:pPr>
        <w:ind w:firstLine="708"/>
        <w:rPr>
          <w:rFonts w:eastAsia="Calibri"/>
          <w:sz w:val="28"/>
          <w:szCs w:val="28"/>
        </w:rPr>
      </w:pPr>
      <w:r>
        <w:rPr>
          <w:rFonts w:eastAsia="Calibri"/>
          <w:sz w:val="28"/>
          <w:szCs w:val="28"/>
        </w:rPr>
        <w:t xml:space="preserve">Все эти факторы являются препятствиями для развития сферы СО НКО. </w:t>
      </w:r>
      <w:r/>
    </w:p>
    <w:p>
      <w:pPr>
        <w:rPr>
          <w:rFonts w:eastAsia="Calibri"/>
          <w:sz w:val="28"/>
          <w:szCs w:val="28"/>
        </w:rPr>
      </w:pPr>
      <w:r>
        <w:rPr>
          <w:sz w:val="28"/>
          <w:szCs w:val="28"/>
        </w:rPr>
        <w:t xml:space="preserve">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вопросам государственной поддержки СО НКО, консультаций по бухгалтерским, правовым и иным вопросам.</w:t>
      </w:r>
      <w:r/>
    </w:p>
    <w:p>
      <w:pPr>
        <w:ind w:firstLine="708"/>
        <w:rPr>
          <w:sz w:val="28"/>
          <w:szCs w:val="28"/>
          <w:lang w:eastAsia="ru-RU"/>
        </w:rPr>
      </w:pPr>
      <w:r>
        <w:rPr>
          <w:sz w:val="28"/>
          <w:szCs w:val="28"/>
        </w:rPr>
        <w:t xml:space="preserve">Необходим комплекс мер, направленный на решение </w:t>
      </w:r>
      <w:r>
        <w:rPr>
          <w:sz w:val="28"/>
          <w:szCs w:val="28"/>
        </w:rPr>
        <w:t xml:space="preserve">этих проблем. </w:t>
      </w:r>
      <w:r>
        <w:rPr>
          <w:sz w:val="28"/>
          <w:szCs w:val="28"/>
          <w:lang w:eastAsia="ru-RU"/>
        </w:rPr>
        <w:t xml:space="preserve">Настоящая Программа призвана сформировать систему оказания мер поддержки СОНКО на муниципальном уровне, с учетом социально-экономических особенностей </w:t>
      </w:r>
      <w:r>
        <w:rPr>
          <w:sz w:val="28"/>
          <w:szCs w:val="28"/>
          <w:lang w:eastAsia="ru-RU"/>
        </w:rPr>
        <w:t xml:space="preserve">Ужурского района</w:t>
      </w:r>
      <w:r>
        <w:rPr>
          <w:sz w:val="28"/>
          <w:szCs w:val="28"/>
          <w:lang w:eastAsia="ru-RU"/>
        </w:rPr>
        <w:t xml:space="preserve">.   </w:t>
      </w:r>
      <w:r/>
    </w:p>
    <w:p>
      <w:pPr>
        <w:ind w:firstLine="708"/>
        <w:widowControl w:val="off"/>
        <w:rPr>
          <w:sz w:val="28"/>
          <w:szCs w:val="28"/>
        </w:rPr>
      </w:pPr>
      <w:r>
        <w:rPr>
          <w:sz w:val="28"/>
          <w:szCs w:val="28"/>
        </w:rPr>
        <w:t xml:space="preserve">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p>
    <w:p>
      <w:pPr>
        <w:widowControl w:val="off"/>
        <w:rPr>
          <w:sz w:val="28"/>
          <w:szCs w:val="28"/>
        </w:rPr>
      </w:pPr>
      <w:r>
        <w:rPr>
          <w:sz w:val="28"/>
          <w:szCs w:val="28"/>
        </w:rPr>
        <w:t xml:space="preserve">а) Финансовые риски – возникновение б</w:t>
      </w:r>
      <w:r>
        <w:rPr>
          <w:sz w:val="28"/>
          <w:szCs w:val="28"/>
        </w:rPr>
        <w:t xml:space="preserve">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 достижение целевых значений по ряду показателей (индикаторов) реализации программы.</w:t>
      </w:r>
      <w:r>
        <w:rPr>
          <w:sz w:val="28"/>
          <w:szCs w:val="28"/>
        </w:rPr>
        <w:tab/>
      </w:r>
      <w:r/>
    </w:p>
    <w:p>
      <w:pPr>
        <w:widowControl w:val="off"/>
        <w:rPr>
          <w:sz w:val="28"/>
          <w:szCs w:val="28"/>
        </w:rPr>
      </w:pPr>
      <w:r>
        <w:rPr>
          <w:sz w:val="28"/>
          <w:szCs w:val="28"/>
        </w:rPr>
        <w:t xml:space="preserve">б) Административные и кадровые риски – неэффективное управление программой, дефицит квалифицированных кадров </w:t>
      </w:r>
      <w:r>
        <w:rPr>
          <w:sz w:val="28"/>
          <w:szCs w:val="28"/>
        </w:rPr>
        <w:t xml:space="preserve">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r/>
    </w:p>
    <w:p>
      <w:pPr>
        <w:widowControl w:val="off"/>
        <w:rPr>
          <w:sz w:val="28"/>
          <w:szCs w:val="28"/>
        </w:rPr>
      </w:pPr>
      <w:r>
        <w:rPr>
          <w:sz w:val="28"/>
          <w:szCs w:val="28"/>
        </w:rPr>
        <w:t xml:space="preserve">в)  Правовые риски – изменение федерального и краевого законодательства, отсутствие необходимых нормативных правовых актов на муниципальном </w:t>
      </w:r>
      <w:r>
        <w:rPr>
          <w:sz w:val="28"/>
          <w:szCs w:val="28"/>
        </w:rPr>
        <w:t xml:space="preserve">уровне может привести к увеличению планируемых сроков или изменению условий реализации мероприятий программы. </w:t>
      </w:r>
      <w:r/>
    </w:p>
    <w:p>
      <w:pPr>
        <w:ind w:firstLine="708"/>
        <w:widowControl w:val="off"/>
        <w:rPr>
          <w:sz w:val="28"/>
          <w:szCs w:val="28"/>
        </w:rPr>
      </w:pPr>
      <w:r>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w:t>
      </w:r>
      <w:r>
        <w:rPr>
          <w:sz w:val="28"/>
          <w:szCs w:val="28"/>
        </w:rPr>
        <w:t xml:space="preserve">раммы, формирование </w:t>
      </w:r>
      <w:r>
        <w:rPr>
          <w:sz w:val="28"/>
          <w:szCs w:val="28"/>
        </w:rPr>
        <w:t xml:space="preserve">системы управления и контроля за реализацией программы, обеспечение переподготовки и повышения квалификации работников.</w:t>
      </w:r>
      <w:r/>
    </w:p>
    <w:p>
      <w:pPr>
        <w:contextualSpacing/>
        <w:ind w:left="709"/>
        <w:widowControl w:val="off"/>
        <w:rPr>
          <w:sz w:val="28"/>
          <w:szCs w:val="28"/>
        </w:rPr>
      </w:pPr>
      <w:r>
        <w:rPr>
          <w:sz w:val="28"/>
          <w:szCs w:val="28"/>
        </w:rPr>
        <w:t xml:space="preserve">Сроки выполнения Подпрограммы № 4</w:t>
      </w:r>
      <w:r>
        <w:rPr>
          <w:sz w:val="28"/>
          <w:szCs w:val="28"/>
        </w:rPr>
        <w:t xml:space="preserve">: 2023-2030 годы.</w:t>
      </w:r>
      <w:r/>
    </w:p>
    <w:p>
      <w:pPr>
        <w:ind w:firstLine="709"/>
        <w:rPr>
          <w:sz w:val="28"/>
          <w:szCs w:val="28"/>
          <w:lang w:eastAsia="ru-RU"/>
        </w:rPr>
      </w:pPr>
      <w:r>
        <w:rPr>
          <w:sz w:val="28"/>
          <w:szCs w:val="28"/>
          <w:lang w:eastAsia="ru-RU"/>
        </w:rPr>
        <w:t xml:space="preserve">Реализация мероприятий подпрогр</w:t>
      </w:r>
      <w:r>
        <w:rPr>
          <w:sz w:val="28"/>
          <w:szCs w:val="28"/>
          <w:lang w:eastAsia="ru-RU"/>
        </w:rPr>
        <w:t xml:space="preserve">амм позволит достичь в 2017–2030</w:t>
      </w:r>
      <w:r>
        <w:rPr>
          <w:sz w:val="28"/>
          <w:szCs w:val="28"/>
          <w:lang w:eastAsia="ru-RU"/>
        </w:rPr>
        <w:t xml:space="preserve"> годах следующих результатов.</w:t>
      </w:r>
      <w:r/>
    </w:p>
    <w:p>
      <w:pPr>
        <w:ind w:firstLine="709"/>
        <w:rPr>
          <w:sz w:val="28"/>
          <w:szCs w:val="28"/>
        </w:rPr>
      </w:pPr>
      <w:r>
        <w:rPr>
          <w:sz w:val="28"/>
          <w:szCs w:val="28"/>
          <w:lang w:eastAsia="ru-RU"/>
        </w:rPr>
        <w:t xml:space="preserve">По Подпрограмме </w:t>
      </w:r>
      <w:r>
        <w:rPr>
          <w:sz w:val="28"/>
          <w:szCs w:val="28"/>
          <w:lang w:eastAsia="ru-RU"/>
        </w:rPr>
        <w:t xml:space="preserve">№</w:t>
      </w:r>
      <w:r>
        <w:rPr>
          <w:sz w:val="28"/>
          <w:szCs w:val="28"/>
          <w:lang w:eastAsia="ru-RU"/>
        </w:rPr>
        <w:t xml:space="preserve">1 </w:t>
      </w:r>
      <w:r>
        <w:rPr>
          <w:rFonts w:eastAsia="Calibri"/>
          <w:sz w:val="28"/>
          <w:szCs w:val="28"/>
        </w:rPr>
        <w:t xml:space="preserve">«Создание бл</w:t>
      </w:r>
      <w:r>
        <w:rPr>
          <w:sz w:val="28"/>
          <w:szCs w:val="28"/>
        </w:rPr>
        <w:t xml:space="preserve">агоприятной среды для включения </w:t>
      </w:r>
      <w:r>
        <w:rPr>
          <w:rFonts w:eastAsia="Calibri"/>
          <w:sz w:val="28"/>
          <w:szCs w:val="28"/>
        </w:rPr>
        <w:t xml:space="preserve">молод</w:t>
      </w:r>
      <w:r>
        <w:rPr>
          <w:rFonts w:eastAsia="Calibri"/>
          <w:sz w:val="28"/>
          <w:szCs w:val="28"/>
        </w:rPr>
        <w:t xml:space="preserve">ё</w:t>
      </w:r>
      <w:r>
        <w:rPr>
          <w:rFonts w:eastAsia="Calibri"/>
          <w:sz w:val="28"/>
          <w:szCs w:val="28"/>
        </w:rPr>
        <w:t xml:space="preserve">жи в различные формы социально - активной деятельности»</w:t>
      </w:r>
      <w:r>
        <w:rPr>
          <w:sz w:val="28"/>
          <w:szCs w:val="28"/>
        </w:rPr>
        <w:t xml:space="preserve">:</w:t>
      </w:r>
      <w:r/>
    </w:p>
    <w:p>
      <w:pPr>
        <w:pStyle w:val="856"/>
        <w:numPr>
          <w:ilvl w:val="0"/>
          <w:numId w:val="21"/>
        </w:numPr>
        <w:ind w:left="0" w:firstLine="709"/>
        <w:jc w:val="both"/>
        <w:widowControl w:val="off"/>
        <w:rPr>
          <w:rFonts w:ascii="Times New Roman" w:hAnsi="Times New Roman"/>
          <w:sz w:val="28"/>
          <w:szCs w:val="28"/>
        </w:rPr>
      </w:pPr>
      <w:r>
        <w:rPr>
          <w:rFonts w:ascii="Times New Roman" w:hAnsi="Times New Roman"/>
          <w:sz w:val="28"/>
          <w:szCs w:val="28"/>
        </w:rPr>
        <w:t xml:space="preserve">увеличить долю молод</w:t>
      </w:r>
      <w:r>
        <w:rPr>
          <w:rFonts w:ascii="Times New Roman" w:hAnsi="Times New Roman"/>
          <w:sz w:val="28"/>
          <w:szCs w:val="28"/>
        </w:rPr>
        <w:t xml:space="preserve">ё</w:t>
      </w:r>
      <w:r>
        <w:rPr>
          <w:rFonts w:ascii="Times New Roman" w:hAnsi="Times New Roman"/>
          <w:sz w:val="28"/>
          <w:szCs w:val="28"/>
        </w:rPr>
        <w:t xml:space="preserve">жи, проживающей в Ужурском районе, получив</w:t>
      </w:r>
      <w:r>
        <w:rPr>
          <w:rFonts w:ascii="Times New Roman" w:hAnsi="Times New Roman"/>
          <w:sz w:val="28"/>
          <w:szCs w:val="28"/>
        </w:rPr>
        <w:t xml:space="preserve">шей информационные услуги, до 20</w:t>
      </w:r>
      <w:r>
        <w:rPr>
          <w:rFonts w:ascii="Times New Roman" w:hAnsi="Times New Roman"/>
          <w:sz w:val="28"/>
          <w:szCs w:val="28"/>
        </w:rPr>
        <w:t xml:space="preserve"> %;</w:t>
      </w:r>
      <w:r/>
    </w:p>
    <w:p>
      <w:pPr>
        <w:pStyle w:val="856"/>
        <w:numPr>
          <w:ilvl w:val="0"/>
          <w:numId w:val="21"/>
        </w:numPr>
        <w:ind w:left="0" w:firstLine="709"/>
        <w:jc w:val="both"/>
        <w:rPr>
          <w:rFonts w:ascii="Times New Roman" w:hAnsi="Times New Roman"/>
          <w:sz w:val="28"/>
          <w:szCs w:val="28"/>
        </w:rPr>
      </w:pPr>
      <w:r>
        <w:rPr>
          <w:rFonts w:ascii="Times New Roman" w:hAnsi="Times New Roman"/>
          <w:sz w:val="28"/>
          <w:szCs w:val="28"/>
        </w:rPr>
        <w:t xml:space="preserve">сохранить количество созданных рабочих мест для несовершеннолетних граждан, проживающих </w:t>
      </w:r>
      <w:r>
        <w:rPr>
          <w:rFonts w:ascii="Times New Roman" w:hAnsi="Times New Roman"/>
          <w:sz w:val="28"/>
          <w:szCs w:val="28"/>
        </w:rPr>
        <w:t xml:space="preserve">в Ужурском районе, на уровне 230 ежегодно, к 2025 году до 234</w:t>
      </w:r>
      <w:r>
        <w:rPr>
          <w:rFonts w:ascii="Times New Roman" w:hAnsi="Times New Roman"/>
          <w:sz w:val="28"/>
          <w:szCs w:val="28"/>
        </w:rPr>
        <w:t xml:space="preserve"> ед.;</w:t>
      </w:r>
      <w:r/>
    </w:p>
    <w:p>
      <w:pPr>
        <w:pStyle w:val="856"/>
        <w:numPr>
          <w:ilvl w:val="0"/>
          <w:numId w:val="21"/>
        </w:numPr>
        <w:ind w:left="0" w:firstLine="709"/>
        <w:jc w:val="both"/>
        <w:rPr>
          <w:rFonts w:ascii="Times New Roman" w:hAnsi="Times New Roman"/>
          <w:sz w:val="28"/>
          <w:szCs w:val="28"/>
        </w:rPr>
      </w:pPr>
      <w:r>
        <w:rPr>
          <w:rFonts w:ascii="Times New Roman" w:hAnsi="Times New Roman"/>
          <w:sz w:val="28"/>
          <w:szCs w:val="28"/>
        </w:rPr>
        <w:t xml:space="preserve">увеличить долю молод</w:t>
      </w:r>
      <w:r>
        <w:rPr>
          <w:rFonts w:ascii="Times New Roman" w:hAnsi="Times New Roman"/>
          <w:sz w:val="28"/>
          <w:szCs w:val="28"/>
        </w:rPr>
        <w:t xml:space="preserve">ё</w:t>
      </w:r>
      <w:r>
        <w:rPr>
          <w:rFonts w:ascii="Times New Roman" w:hAnsi="Times New Roman"/>
          <w:sz w:val="28"/>
          <w:szCs w:val="28"/>
        </w:rPr>
        <w:t xml:space="preserve">жи, проживающей в Ужурском районе вовлеченной в патриотиче</w:t>
      </w:r>
      <w:r>
        <w:rPr>
          <w:rFonts w:ascii="Times New Roman" w:hAnsi="Times New Roman"/>
          <w:sz w:val="28"/>
          <w:szCs w:val="28"/>
        </w:rPr>
        <w:t xml:space="preserve">ские объединения, до 6,8</w:t>
      </w:r>
      <w:r>
        <w:rPr>
          <w:rFonts w:ascii="Times New Roman" w:hAnsi="Times New Roman"/>
          <w:sz w:val="28"/>
          <w:szCs w:val="28"/>
        </w:rPr>
        <w:t xml:space="preserve"> % в </w:t>
      </w:r>
      <w:r>
        <w:rPr>
          <w:rFonts w:ascii="Times New Roman" w:hAnsi="Times New Roman"/>
          <w:sz w:val="28"/>
          <w:szCs w:val="28"/>
        </w:rPr>
        <w:t xml:space="preserve">2025</w:t>
      </w:r>
      <w:r>
        <w:rPr>
          <w:rFonts w:ascii="Times New Roman" w:hAnsi="Times New Roman"/>
          <w:sz w:val="28"/>
          <w:szCs w:val="28"/>
        </w:rPr>
        <w:t xml:space="preserve"> году;</w:t>
      </w:r>
      <w:r/>
    </w:p>
    <w:p>
      <w:pPr>
        <w:pStyle w:val="856"/>
        <w:numPr>
          <w:ilvl w:val="0"/>
          <w:numId w:val="21"/>
        </w:numPr>
        <w:ind w:left="0" w:firstLine="709"/>
        <w:jc w:val="both"/>
        <w:rPr>
          <w:rFonts w:ascii="Times New Roman" w:hAnsi="Times New Roman"/>
          <w:sz w:val="28"/>
          <w:szCs w:val="28"/>
        </w:rPr>
      </w:pPr>
      <w:r>
        <w:rPr>
          <w:rFonts w:ascii="Times New Roman" w:hAnsi="Times New Roman"/>
          <w:sz w:val="28"/>
          <w:szCs w:val="28"/>
        </w:rPr>
        <w:t xml:space="preserve">увеличить долю молод</w:t>
      </w:r>
      <w:r>
        <w:rPr>
          <w:rFonts w:ascii="Times New Roman" w:hAnsi="Times New Roman"/>
          <w:sz w:val="28"/>
          <w:szCs w:val="28"/>
        </w:rPr>
        <w:t xml:space="preserve">ё</w:t>
      </w:r>
      <w:r>
        <w:rPr>
          <w:rFonts w:ascii="Times New Roman" w:hAnsi="Times New Roman"/>
          <w:sz w:val="28"/>
          <w:szCs w:val="28"/>
        </w:rPr>
        <w:t xml:space="preserve">жи, проживающей в Ужурском районе вовлеченной в добровольческ</w:t>
      </w:r>
      <w:r>
        <w:rPr>
          <w:rFonts w:ascii="Times New Roman" w:hAnsi="Times New Roman"/>
          <w:sz w:val="28"/>
          <w:szCs w:val="28"/>
        </w:rPr>
        <w:t xml:space="preserve">ую деятельность, до 1,5</w:t>
      </w:r>
      <w:r>
        <w:rPr>
          <w:rFonts w:ascii="Times New Roman" w:hAnsi="Times New Roman"/>
          <w:sz w:val="28"/>
          <w:szCs w:val="28"/>
        </w:rPr>
        <w:t xml:space="preserve"> % в </w:t>
      </w:r>
      <w:r>
        <w:rPr>
          <w:rFonts w:ascii="Times New Roman" w:hAnsi="Times New Roman"/>
          <w:sz w:val="28"/>
          <w:szCs w:val="28"/>
        </w:rPr>
        <w:t xml:space="preserve">2025</w:t>
      </w:r>
      <w:r>
        <w:rPr>
          <w:rFonts w:ascii="Times New Roman" w:hAnsi="Times New Roman"/>
          <w:sz w:val="28"/>
          <w:szCs w:val="28"/>
        </w:rPr>
        <w:t xml:space="preserve"> году;</w:t>
      </w:r>
      <w:r/>
    </w:p>
    <w:p>
      <w:pPr>
        <w:pStyle w:val="856"/>
        <w:numPr>
          <w:ilvl w:val="0"/>
          <w:numId w:val="21"/>
        </w:numPr>
        <w:ind w:left="0" w:firstLine="709"/>
        <w:jc w:val="both"/>
        <w:rPr>
          <w:rFonts w:ascii="Times New Roman" w:hAnsi="Times New Roman"/>
          <w:sz w:val="28"/>
          <w:szCs w:val="28"/>
        </w:rPr>
      </w:pPr>
      <w:r>
        <w:rPr>
          <w:rFonts w:ascii="Times New Roman" w:hAnsi="Times New Roman"/>
          <w:sz w:val="28"/>
          <w:szCs w:val="28"/>
        </w:rPr>
        <w:t xml:space="preserve">увеличить число реализованных молод</w:t>
      </w:r>
      <w:r>
        <w:rPr>
          <w:rFonts w:ascii="Times New Roman" w:hAnsi="Times New Roman"/>
          <w:sz w:val="28"/>
          <w:szCs w:val="28"/>
        </w:rPr>
        <w:t xml:space="preserve">ё</w:t>
      </w:r>
      <w:r>
        <w:rPr>
          <w:rFonts w:ascii="Times New Roman" w:hAnsi="Times New Roman"/>
          <w:sz w:val="28"/>
          <w:szCs w:val="28"/>
        </w:rPr>
        <w:t xml:space="preserve">жных проектов до 40</w:t>
      </w:r>
      <w:r>
        <w:rPr>
          <w:rFonts w:ascii="Times New Roman" w:hAnsi="Times New Roman"/>
          <w:sz w:val="28"/>
          <w:szCs w:val="28"/>
        </w:rPr>
        <w:t xml:space="preserve"> </w:t>
      </w:r>
      <w:r>
        <w:rPr>
          <w:rFonts w:ascii="Times New Roman" w:hAnsi="Times New Roman"/>
          <w:sz w:val="28"/>
          <w:szCs w:val="28"/>
        </w:rPr>
        <w:t xml:space="preserve">в 2025</w:t>
      </w:r>
      <w:r>
        <w:rPr>
          <w:rFonts w:ascii="Times New Roman" w:hAnsi="Times New Roman"/>
          <w:sz w:val="28"/>
          <w:szCs w:val="28"/>
        </w:rPr>
        <w:t xml:space="preserve"> году.</w:t>
      </w:r>
      <w:r/>
    </w:p>
    <w:p>
      <w:pPr>
        <w:ind w:firstLine="709"/>
        <w:rPr>
          <w:sz w:val="28"/>
          <w:szCs w:val="28"/>
          <w:lang w:eastAsia="ru-RU"/>
        </w:rPr>
      </w:pPr>
      <w:r>
        <w:rPr>
          <w:sz w:val="28"/>
          <w:szCs w:val="28"/>
          <w:lang w:eastAsia="ru-RU"/>
        </w:rPr>
        <w:t xml:space="preserve">По Подпрограмме </w:t>
      </w:r>
      <w:r>
        <w:rPr>
          <w:sz w:val="28"/>
          <w:szCs w:val="28"/>
          <w:lang w:eastAsia="ru-RU"/>
        </w:rPr>
        <w:t xml:space="preserve">№</w:t>
      </w:r>
      <w:r>
        <w:rPr>
          <w:sz w:val="28"/>
          <w:szCs w:val="28"/>
          <w:lang w:eastAsia="ru-RU"/>
        </w:rPr>
        <w:t xml:space="preserve">2 «</w:t>
      </w:r>
      <w:r>
        <w:rPr>
          <w:sz w:val="28"/>
          <w:szCs w:val="28"/>
        </w:rPr>
        <w:t xml:space="preserve">Комплексные меры противодействия злоупотреблению психоактивными веществами</w:t>
      </w:r>
      <w:r>
        <w:rPr>
          <w:sz w:val="28"/>
          <w:szCs w:val="28"/>
          <w:lang w:eastAsia="ru-RU"/>
        </w:rPr>
        <w:t xml:space="preserve">. Профилактика безнадзорности и правонарушений»:</w:t>
      </w:r>
      <w:r/>
    </w:p>
    <w:p>
      <w:pPr>
        <w:pStyle w:val="856"/>
        <w:contextualSpacing/>
        <w:ind w:left="28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подростков и молод</w:t>
      </w:r>
      <w:r>
        <w:rPr>
          <w:rFonts w:ascii="Times New Roman" w:hAnsi="Times New Roman"/>
          <w:sz w:val="28"/>
          <w:szCs w:val="28"/>
        </w:rPr>
        <w:t xml:space="preserve">ё</w:t>
      </w:r>
      <w:r>
        <w:rPr>
          <w:rFonts w:ascii="Times New Roman" w:hAnsi="Times New Roman"/>
          <w:sz w:val="28"/>
          <w:szCs w:val="28"/>
        </w:rPr>
        <w:t xml:space="preserve">жи, вовлеч</w:t>
      </w:r>
      <w:r>
        <w:rPr>
          <w:rFonts w:ascii="Times New Roman" w:hAnsi="Times New Roman"/>
          <w:sz w:val="28"/>
          <w:szCs w:val="28"/>
        </w:rPr>
        <w:t xml:space="preserve">ё</w:t>
      </w:r>
      <w:r>
        <w:rPr>
          <w:rFonts w:ascii="Times New Roman" w:hAnsi="Times New Roman"/>
          <w:sz w:val="28"/>
          <w:szCs w:val="28"/>
        </w:rPr>
        <w:t xml:space="preserve">нных в профилактические мероприятия, по отношению к общей численности, проживающих на тер</w:t>
      </w:r>
      <w:r>
        <w:rPr>
          <w:rFonts w:ascii="Times New Roman" w:hAnsi="Times New Roman"/>
          <w:sz w:val="28"/>
          <w:szCs w:val="28"/>
        </w:rPr>
        <w:t xml:space="preserve">ритории Ужурского райо</w:t>
      </w:r>
      <w:r>
        <w:rPr>
          <w:rFonts w:ascii="Times New Roman" w:hAnsi="Times New Roman"/>
          <w:sz w:val="28"/>
          <w:szCs w:val="28"/>
        </w:rPr>
        <w:t xml:space="preserve">на (к 2025</w:t>
      </w:r>
      <w:r>
        <w:rPr>
          <w:rFonts w:ascii="Times New Roman" w:hAnsi="Times New Roman"/>
          <w:sz w:val="28"/>
          <w:szCs w:val="28"/>
        </w:rPr>
        <w:t xml:space="preserve"> г. - 40%);</w:t>
      </w:r>
      <w:r/>
    </w:p>
    <w:p>
      <w:pPr>
        <w:pStyle w:val="856"/>
        <w:contextualSpacing/>
        <w:ind w:left="28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подростков, состоящих на учете КДН и ЗП, вовлеч</w:t>
      </w:r>
      <w:r>
        <w:rPr>
          <w:rFonts w:ascii="Times New Roman" w:hAnsi="Times New Roman"/>
          <w:sz w:val="28"/>
          <w:szCs w:val="28"/>
        </w:rPr>
        <w:t xml:space="preserve">ё</w:t>
      </w:r>
      <w:r>
        <w:rPr>
          <w:rFonts w:ascii="Times New Roman" w:hAnsi="Times New Roman"/>
          <w:sz w:val="28"/>
          <w:szCs w:val="28"/>
        </w:rPr>
        <w:t xml:space="preserve">нных в профилактические мероприятия, по отношению к общей численности, состоящих на учете КДН и ЗП (90-100% ежегодно);</w:t>
      </w:r>
      <w:r/>
    </w:p>
    <w:p>
      <w:pPr>
        <w:pStyle w:val="856"/>
        <w:contextualSpacing/>
        <w:ind w:left="28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 xml:space="preserve">ё</w:t>
      </w:r>
      <w:r>
        <w:rPr>
          <w:rFonts w:ascii="Times New Roman" w:hAnsi="Times New Roman"/>
          <w:sz w:val="28"/>
          <w:szCs w:val="28"/>
        </w:rPr>
        <w:t xml:space="preserve">нных в профилактические м</w:t>
      </w:r>
      <w:r>
        <w:rPr>
          <w:rFonts w:ascii="Times New Roman" w:hAnsi="Times New Roman"/>
          <w:sz w:val="28"/>
          <w:szCs w:val="28"/>
        </w:rPr>
        <w:t xml:space="preserve">ероприятия (ежегодно не менее 15</w:t>
      </w:r>
      <w:r>
        <w:rPr>
          <w:rFonts w:ascii="Times New Roman" w:hAnsi="Times New Roman"/>
          <w:sz w:val="28"/>
          <w:szCs w:val="28"/>
        </w:rPr>
        <w:t xml:space="preserve">% по отношению к общей численности данной категории н/летних);</w:t>
      </w:r>
      <w:r/>
    </w:p>
    <w:p>
      <w:pPr>
        <w:pStyle w:val="856"/>
        <w:contextualSpacing/>
        <w:ind w:left="288"/>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eastAsia="Times New Roman"/>
          <w:sz w:val="28"/>
          <w:szCs w:val="28"/>
        </w:rPr>
        <w:t xml:space="preserve">доля </w:t>
      </w:r>
      <w:r>
        <w:rPr>
          <w:rFonts w:ascii="Times New Roman" w:hAnsi="Times New Roman"/>
          <w:sz w:val="28"/>
          <w:szCs w:val="28"/>
        </w:rPr>
        <w:t xml:space="preserve">родителей учащихся образовательных учреждений района, вовлеч</w:t>
      </w:r>
      <w:r>
        <w:rPr>
          <w:rFonts w:ascii="Times New Roman" w:hAnsi="Times New Roman"/>
          <w:sz w:val="28"/>
          <w:szCs w:val="28"/>
        </w:rPr>
        <w:t xml:space="preserve">ё</w:t>
      </w:r>
      <w:r>
        <w:rPr>
          <w:rFonts w:ascii="Times New Roman" w:hAnsi="Times New Roman"/>
          <w:sz w:val="28"/>
          <w:szCs w:val="28"/>
        </w:rPr>
        <w:t xml:space="preserve">нных в профилактические мероприятия (</w:t>
      </w:r>
      <w:r>
        <w:rPr>
          <w:rFonts w:ascii="Times New Roman" w:hAnsi="Times New Roman" w:eastAsia="Times New Roman"/>
          <w:sz w:val="28"/>
          <w:szCs w:val="28"/>
        </w:rPr>
        <w:t xml:space="preserve">ежегодно не менее 10</w:t>
      </w:r>
      <w:r>
        <w:rPr>
          <w:rFonts w:ascii="Times New Roman" w:hAnsi="Times New Roman" w:eastAsia="Times New Roman"/>
          <w:sz w:val="28"/>
          <w:szCs w:val="28"/>
        </w:rPr>
        <w:t xml:space="preserve"> %, </w:t>
      </w:r>
      <w:r>
        <w:rPr>
          <w:rFonts w:ascii="Times New Roman" w:hAnsi="Times New Roman"/>
          <w:sz w:val="28"/>
          <w:szCs w:val="28"/>
        </w:rPr>
        <w:t xml:space="preserve">по отношению к общей численности </w:t>
      </w:r>
      <w:r>
        <w:rPr>
          <w:rFonts w:ascii="Times New Roman" w:hAnsi="Times New Roman"/>
          <w:sz w:val="28"/>
          <w:szCs w:val="28"/>
        </w:rPr>
        <w:t xml:space="preserve">родителей,</w:t>
      </w:r>
      <w:r>
        <w:rPr>
          <w:rFonts w:ascii="Times New Roman" w:hAnsi="Times New Roman"/>
          <w:sz w:val="28"/>
          <w:szCs w:val="28"/>
        </w:rPr>
        <w:t xml:space="preserve"> обучающихся н/л);</w:t>
      </w:r>
      <w:r/>
    </w:p>
    <w:p>
      <w:pPr>
        <w:pStyle w:val="856"/>
        <w:contextualSpacing/>
        <w:ind w:left="28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w:t>
      </w:r>
      <w:r>
        <w:rPr>
          <w:rFonts w:ascii="Times New Roman" w:hAnsi="Times New Roman"/>
          <w:sz w:val="28"/>
          <w:szCs w:val="28"/>
        </w:rPr>
        <w:t xml:space="preserve">семей,</w:t>
      </w:r>
      <w:r>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r/>
    </w:p>
    <w:p>
      <w:pPr>
        <w:pStyle w:val="856"/>
        <w:contextualSpacing/>
        <w:ind w:left="28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доля несовершеннолетних, находящихся в социально–опасном положении, принимавших участие в работе летнего палаточного лагеря (не менее 20 % о</w:t>
      </w:r>
      <w:r>
        <w:rPr>
          <w:rFonts w:ascii="Times New Roman" w:hAnsi="Times New Roman"/>
          <w:sz w:val="28"/>
          <w:szCs w:val="28"/>
        </w:rPr>
        <w:t xml:space="preserve">т состоящих на учете, ежегодно).</w:t>
      </w:r>
      <w:r/>
    </w:p>
    <w:p>
      <w:pPr>
        <w:ind w:firstLine="709"/>
        <w:rPr>
          <w:sz w:val="28"/>
          <w:szCs w:val="28"/>
          <w:lang w:eastAsia="ru-RU"/>
        </w:rPr>
      </w:pPr>
      <w:r>
        <w:rPr>
          <w:sz w:val="28"/>
          <w:szCs w:val="28"/>
          <w:lang w:eastAsia="ru-RU"/>
        </w:rPr>
        <w:t xml:space="preserve">По Подпрограмме </w:t>
      </w:r>
      <w:r>
        <w:rPr>
          <w:sz w:val="28"/>
          <w:szCs w:val="28"/>
          <w:lang w:eastAsia="ru-RU"/>
        </w:rPr>
        <w:t xml:space="preserve">№</w:t>
      </w:r>
      <w:r>
        <w:rPr>
          <w:sz w:val="28"/>
          <w:szCs w:val="28"/>
          <w:lang w:eastAsia="ru-RU"/>
        </w:rPr>
        <w:t xml:space="preserve"> </w:t>
      </w:r>
      <w:r>
        <w:rPr>
          <w:sz w:val="28"/>
          <w:szCs w:val="28"/>
          <w:lang w:eastAsia="ru-RU"/>
        </w:rPr>
        <w:t xml:space="preserve">3 «</w:t>
      </w:r>
      <w:r>
        <w:rPr>
          <w:sz w:val="28"/>
          <w:szCs w:val="28"/>
        </w:rPr>
        <w:t xml:space="preserve">Содействие закреплению молодых специалистов в Ужурском районе</w:t>
      </w:r>
      <w:r>
        <w:rPr>
          <w:sz w:val="28"/>
          <w:szCs w:val="28"/>
          <w:lang w:eastAsia="ru-RU"/>
        </w:rPr>
        <w:t xml:space="preserve">»:</w:t>
      </w:r>
      <w:r/>
    </w:p>
    <w:p>
      <w:pPr>
        <w:pStyle w:val="856"/>
        <w:numPr>
          <w:ilvl w:val="0"/>
          <w:numId w:val="23"/>
        </w:numPr>
        <w:ind w:left="0" w:firstLine="709"/>
        <w:jc w:val="both"/>
        <w:rPr>
          <w:rFonts w:ascii="Times New Roman" w:hAnsi="Times New Roman"/>
          <w:sz w:val="28"/>
          <w:szCs w:val="28"/>
        </w:rPr>
      </w:pPr>
      <w:r>
        <w:rPr>
          <w:rFonts w:ascii="Times New Roman" w:hAnsi="Times New Roman"/>
          <w:sz w:val="28"/>
          <w:szCs w:val="28"/>
        </w:rPr>
        <w:t xml:space="preserve">увеличить долю</w:t>
      </w:r>
      <w:r>
        <w:rPr>
          <w:rFonts w:ascii="Times New Roman" w:hAnsi="Times New Roman"/>
          <w:sz w:val="28"/>
          <w:szCs w:val="28"/>
        </w:rPr>
        <w:t xml:space="preserve"> </w:t>
      </w:r>
      <w:r>
        <w:rPr>
          <w:rFonts w:ascii="Times New Roman" w:hAnsi="Times New Roman"/>
          <w:sz w:val="28"/>
          <w:szCs w:val="28"/>
        </w:rPr>
        <w:t xml:space="preserve">моло</w:t>
      </w:r>
      <w:r>
        <w:rPr>
          <w:rFonts w:ascii="Times New Roman" w:hAnsi="Times New Roman"/>
          <w:sz w:val="28"/>
          <w:szCs w:val="28"/>
        </w:rPr>
        <w:t xml:space="preserve">дых семей, улучшивших жилищные </w:t>
      </w:r>
      <w:r>
        <w:rPr>
          <w:rFonts w:ascii="Times New Roman" w:hAnsi="Times New Roman"/>
          <w:sz w:val="28"/>
          <w:szCs w:val="28"/>
        </w:rPr>
        <w:t xml:space="preserve">условия за счет полученных социальных выплат, к общему количеству мол</w:t>
      </w:r>
      <w:r>
        <w:rPr>
          <w:rFonts w:ascii="Times New Roman" w:hAnsi="Times New Roman"/>
          <w:sz w:val="28"/>
          <w:szCs w:val="28"/>
        </w:rPr>
        <w:t xml:space="preserve">одых семей, состоящих на учете </w:t>
      </w:r>
      <w:r>
        <w:rPr>
          <w:rFonts w:ascii="Times New Roman" w:hAnsi="Times New Roman"/>
          <w:sz w:val="28"/>
          <w:szCs w:val="28"/>
        </w:rPr>
        <w:t xml:space="preserve">и нуждающихся в улучшении жилищных условий до 30%;</w:t>
      </w:r>
      <w:r/>
    </w:p>
    <w:p>
      <w:pPr>
        <w:pStyle w:val="856"/>
        <w:numPr>
          <w:ilvl w:val="0"/>
          <w:numId w:val="23"/>
        </w:numPr>
        <w:ind w:left="0" w:firstLine="709"/>
        <w:jc w:val="both"/>
        <w:rPr>
          <w:rFonts w:ascii="Times New Roman" w:hAnsi="Times New Roman"/>
          <w:sz w:val="28"/>
          <w:szCs w:val="28"/>
        </w:rPr>
      </w:pPr>
      <w:r>
        <w:rPr>
          <w:rFonts w:ascii="Times New Roman" w:hAnsi="Times New Roman"/>
          <w:sz w:val="28"/>
          <w:szCs w:val="28"/>
        </w:rPr>
        <w:t xml:space="preserve">сохранить долю молодых семей, получивших свидетельства о выделении социальных выплат на приобретение или строительство жи</w:t>
      </w:r>
      <w:r>
        <w:rPr>
          <w:rFonts w:ascii="Times New Roman" w:hAnsi="Times New Roman"/>
          <w:sz w:val="28"/>
          <w:szCs w:val="28"/>
        </w:rPr>
        <w:t xml:space="preserve">лья и реализовавших свое право </w:t>
      </w:r>
      <w:r>
        <w:rPr>
          <w:rFonts w:ascii="Times New Roman" w:hAnsi="Times New Roman"/>
          <w:sz w:val="28"/>
          <w:szCs w:val="28"/>
        </w:rPr>
        <w:t xml:space="preserve">на улучшение жилищных условий за счет средств социальной выпла</w:t>
      </w:r>
      <w:r>
        <w:rPr>
          <w:rFonts w:ascii="Times New Roman" w:hAnsi="Times New Roman"/>
          <w:sz w:val="28"/>
          <w:szCs w:val="28"/>
        </w:rPr>
        <w:t xml:space="preserve">ты, в общем количестве молодых </w:t>
      </w:r>
      <w:r>
        <w:rPr>
          <w:rFonts w:ascii="Times New Roman" w:hAnsi="Times New Roman"/>
          <w:sz w:val="28"/>
          <w:szCs w:val="28"/>
        </w:rPr>
        <w:t xml:space="preserve">семей, получивших свидетельства о выделении социальной выплаты на приобрет</w:t>
      </w:r>
      <w:r>
        <w:rPr>
          <w:rFonts w:ascii="Times New Roman" w:hAnsi="Times New Roman"/>
          <w:sz w:val="28"/>
          <w:szCs w:val="28"/>
        </w:rPr>
        <w:t xml:space="preserve">ение или строительство жилья, </w:t>
      </w:r>
      <w:r>
        <w:rPr>
          <w:rFonts w:ascii="Times New Roman" w:hAnsi="Times New Roman"/>
          <w:sz w:val="28"/>
          <w:szCs w:val="28"/>
        </w:rPr>
        <w:t xml:space="preserve">претендентов на получение социальной выплаты в текущем году на </w:t>
      </w:r>
      <w:r>
        <w:rPr>
          <w:rFonts w:ascii="Times New Roman" w:hAnsi="Times New Roman"/>
          <w:sz w:val="28"/>
          <w:szCs w:val="28"/>
        </w:rPr>
        <w:t xml:space="preserve">конец планируемого года на 100%.</w:t>
      </w:r>
      <w:r/>
    </w:p>
    <w:p>
      <w:pPr>
        <w:ind w:firstLine="708"/>
        <w:rPr>
          <w:sz w:val="28"/>
          <w:szCs w:val="28"/>
          <w:lang w:eastAsia="ru-RU"/>
        </w:rPr>
      </w:pPr>
      <w:r>
        <w:rPr>
          <w:sz w:val="28"/>
          <w:szCs w:val="28"/>
          <w:lang w:eastAsia="ru-RU"/>
        </w:rPr>
        <w:t xml:space="preserve">По Подпрограмме № 4. </w:t>
      </w:r>
      <w:r>
        <w:rPr>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w:t>
      </w:r>
      <w:r>
        <w:rPr>
          <w:sz w:val="28"/>
          <w:szCs w:val="28"/>
          <w:lang w:eastAsia="ru-RU"/>
        </w:rPr>
        <w:t xml:space="preserve">»:</w:t>
      </w:r>
      <w:r/>
    </w:p>
    <w:p>
      <w:pPr>
        <w:rPr>
          <w:sz w:val="28"/>
          <w:szCs w:val="28"/>
        </w:rPr>
      </w:pPr>
      <w:r>
        <w:rPr>
          <w:sz w:val="28"/>
          <w:szCs w:val="28"/>
        </w:rPr>
        <w:t xml:space="preserve">- </w:t>
      </w:r>
      <w:r>
        <w:rPr>
          <w:sz w:val="28"/>
          <w:szCs w:val="28"/>
        </w:rPr>
        <w:t xml:space="preserve">Количество поддержанных социальных проектов социально ориентированных организаций и активных граждан до 4 к 2025 году</w:t>
      </w:r>
      <w:r/>
    </w:p>
    <w:p>
      <w:pPr>
        <w:rPr>
          <w:sz w:val="28"/>
          <w:szCs w:val="28"/>
        </w:rPr>
      </w:pPr>
      <w:r>
        <w:rPr>
          <w:sz w:val="28"/>
          <w:szCs w:val="28"/>
        </w:rPr>
        <w:t xml:space="preserve">- </w:t>
      </w:r>
      <w:r>
        <w:rPr>
          <w:sz w:val="28"/>
          <w:szCs w:val="28"/>
        </w:rPr>
        <w:t xml:space="preserve">Увеличение количества жителей, принявших участие в мероприятиях СО НКО до 350 к 2025 году</w:t>
      </w:r>
      <w:r/>
    </w:p>
    <w:p>
      <w:pPr>
        <w:rPr>
          <w:sz w:val="28"/>
          <w:szCs w:val="28"/>
        </w:rPr>
      </w:pPr>
      <w:r>
        <w:rPr>
          <w:sz w:val="28"/>
          <w:szCs w:val="28"/>
        </w:rPr>
        <w:t xml:space="preserve">- </w:t>
      </w:r>
      <w:r>
        <w:rPr>
          <w:sz w:val="28"/>
          <w:szCs w:val="28"/>
        </w:rPr>
        <w:t xml:space="preserve">Увеличение количества жителей получивших социальные услуги от некоммерческих организаций до 450 к 2025 году</w:t>
      </w:r>
      <w:r/>
    </w:p>
    <w:p>
      <w:pPr>
        <w:rPr>
          <w:sz w:val="28"/>
          <w:szCs w:val="28"/>
        </w:rPr>
      </w:pPr>
      <w:r>
        <w:rPr>
          <w:sz w:val="28"/>
          <w:szCs w:val="28"/>
        </w:rPr>
        <w:t xml:space="preserve">- </w:t>
      </w:r>
      <w:r>
        <w:rPr>
          <w:sz w:val="28"/>
          <w:szCs w:val="28"/>
        </w:rPr>
        <w:t xml:space="preserve">Количество некоммерческих организаций и активных граждан  Ужурского района получивших имущественную поддержку до 4 к 2025 году</w:t>
      </w:r>
      <w:r>
        <w:rPr>
          <w:sz w:val="28"/>
          <w:szCs w:val="28"/>
        </w:rPr>
        <w:t xml:space="preserve">.</w:t>
      </w:r>
      <w:r/>
    </w:p>
    <w:p>
      <w:pPr>
        <w:pStyle w:val="856"/>
        <w:numPr>
          <w:ilvl w:val="0"/>
          <w:numId w:val="34"/>
        </w:numPr>
        <w:ind w:left="993" w:hanging="426"/>
        <w:jc w:val="center"/>
        <w:rPr>
          <w:rFonts w:ascii="Times New Roman" w:hAnsi="Times New Roman"/>
          <w:b/>
          <w:sz w:val="28"/>
          <w:szCs w:val="28"/>
        </w:rPr>
      </w:pPr>
      <w:r>
        <w:rPr>
          <w:rFonts w:ascii="Times New Roman" w:hAnsi="Times New Roman"/>
          <w:b/>
          <w:sz w:val="28"/>
          <w:szCs w:val="28"/>
        </w:rPr>
        <w:t xml:space="preserve">Информация об основных мерах правового регулирования </w:t>
      </w:r>
      <w:r>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Pr>
          <w:rFonts w:ascii="Times New Roman" w:hAnsi="Times New Roman"/>
          <w:b/>
          <w:sz w:val="28"/>
          <w:szCs w:val="28"/>
        </w:rPr>
        <w:t xml:space="preserve">Ужурского района</w:t>
      </w:r>
      <w:r/>
    </w:p>
    <w:p>
      <w:pPr>
        <w:pStyle w:val="856"/>
        <w:ind w:left="928"/>
        <w:rPr>
          <w:rFonts w:ascii="Times New Roman" w:hAnsi="Times New Roman"/>
          <w:b/>
          <w:sz w:val="28"/>
          <w:szCs w:val="28"/>
        </w:rPr>
      </w:pPr>
      <w:r>
        <w:rPr>
          <w:rFonts w:ascii="Times New Roman" w:hAnsi="Times New Roman"/>
          <w:b/>
          <w:sz w:val="28"/>
          <w:szCs w:val="28"/>
        </w:rPr>
      </w:r>
      <w:r/>
    </w:p>
    <w:p>
      <w:pPr>
        <w:ind w:firstLine="709"/>
        <w:rPr>
          <w:sz w:val="28"/>
          <w:szCs w:val="28"/>
        </w:rPr>
      </w:pPr>
      <w:r>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Pr>
          <w:sz w:val="28"/>
          <w:szCs w:val="28"/>
        </w:rPr>
        <w:t xml:space="preserve">Ужурского района</w:t>
      </w:r>
      <w:r>
        <w:rPr>
          <w:sz w:val="28"/>
          <w:szCs w:val="28"/>
        </w:rPr>
        <w:t xml:space="preserve">, п</w:t>
      </w:r>
      <w:r>
        <w:rPr>
          <w:sz w:val="28"/>
          <w:szCs w:val="28"/>
        </w:rPr>
        <w:t xml:space="preserve">риведены в приложении №1 к Программе.</w:t>
      </w:r>
      <w:r/>
    </w:p>
    <w:p>
      <w:pPr>
        <w:ind w:firstLine="709"/>
        <w:jc w:val="center"/>
        <w:rPr>
          <w:sz w:val="28"/>
          <w:szCs w:val="28"/>
        </w:rPr>
      </w:pPr>
      <w:r>
        <w:rPr>
          <w:sz w:val="28"/>
          <w:szCs w:val="28"/>
        </w:rPr>
      </w:r>
      <w:r/>
    </w:p>
    <w:p>
      <w:pPr>
        <w:pStyle w:val="856"/>
        <w:numPr>
          <w:ilvl w:val="0"/>
          <w:numId w:val="34"/>
        </w:numPr>
        <w:jc w:val="center"/>
        <w:rPr>
          <w:rFonts w:ascii="Times New Roman" w:hAnsi="Times New Roman"/>
          <w:b/>
          <w:sz w:val="28"/>
          <w:szCs w:val="28"/>
          <w:lang w:eastAsia="en-US"/>
        </w:rPr>
      </w:pPr>
      <w:r>
        <w:rPr>
          <w:rFonts w:ascii="Times New Roman" w:hAnsi="Times New Roman"/>
          <w:b/>
          <w:sz w:val="28"/>
          <w:szCs w:val="28"/>
          <w:lang w:eastAsia="en-US"/>
        </w:rPr>
        <w:t xml:space="preserve">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r/>
    </w:p>
    <w:p>
      <w:pPr>
        <w:pStyle w:val="856"/>
        <w:ind w:left="928"/>
        <w:rPr>
          <w:rFonts w:ascii="Times New Roman" w:hAnsi="Times New Roman"/>
          <w:sz w:val="28"/>
          <w:szCs w:val="28"/>
          <w:lang w:eastAsia="en-US"/>
        </w:rPr>
      </w:pPr>
      <w:r>
        <w:rPr>
          <w:rFonts w:ascii="Times New Roman" w:hAnsi="Times New Roman"/>
          <w:sz w:val="28"/>
          <w:szCs w:val="28"/>
          <w:lang w:eastAsia="en-US"/>
        </w:rPr>
      </w:r>
      <w:r/>
    </w:p>
    <w:p>
      <w:pPr>
        <w:ind w:firstLine="709"/>
        <w:rPr>
          <w:rFonts w:eastAsia="Calibri"/>
          <w:sz w:val="28"/>
          <w:szCs w:val="28"/>
          <w:lang w:eastAsia="en-US"/>
        </w:rPr>
      </w:pPr>
      <w:r>
        <w:rPr>
          <w:rFonts w:eastAsia="Calibri"/>
          <w:sz w:val="28"/>
          <w:szCs w:val="28"/>
          <w:lang w:eastAsia="en-US"/>
        </w:rPr>
        <w:t xml:space="preserve">Строительство, реконструкция, техническое пе</w:t>
      </w:r>
      <w:r>
        <w:rPr>
          <w:rFonts w:eastAsia="Calibri"/>
          <w:sz w:val="28"/>
          <w:szCs w:val="28"/>
          <w:lang w:eastAsia="en-US"/>
        </w:rPr>
        <w:t xml:space="preserve">ревооружение или приобретение </w:t>
      </w:r>
      <w:r>
        <w:rPr>
          <w:rFonts w:eastAsia="Calibri"/>
          <w:sz w:val="28"/>
          <w:szCs w:val="28"/>
          <w:lang w:eastAsia="en-US"/>
        </w:rPr>
        <w:t xml:space="preserve">объектов недвижимого имущества Программой не предусмотрено.</w:t>
      </w:r>
      <w:r/>
    </w:p>
    <w:p>
      <w:pPr>
        <w:ind w:firstLine="709"/>
        <w:rPr>
          <w:rFonts w:eastAsia="Calibri"/>
          <w:sz w:val="28"/>
          <w:szCs w:val="28"/>
          <w:lang w:eastAsia="en-US"/>
        </w:rPr>
      </w:pPr>
      <w:r>
        <w:rPr>
          <w:rFonts w:eastAsia="Calibri"/>
          <w:sz w:val="28"/>
          <w:szCs w:val="28"/>
          <w:lang w:eastAsia="en-US"/>
        </w:rPr>
      </w:r>
      <w:r/>
    </w:p>
    <w:p>
      <w:pPr>
        <w:pStyle w:val="856"/>
        <w:numPr>
          <w:ilvl w:val="0"/>
          <w:numId w:val="34"/>
        </w:numPr>
        <w:jc w:val="center"/>
        <w:rPr>
          <w:rFonts w:ascii="Times New Roman" w:hAnsi="Times New Roman"/>
          <w:b/>
          <w:spacing w:val="-4"/>
          <w:sz w:val="28"/>
          <w:szCs w:val="28"/>
        </w:rPr>
      </w:pPr>
      <w:r>
        <w:rPr>
          <w:rFonts w:ascii="Times New Roman" w:hAnsi="Times New Roman"/>
          <w:b/>
          <w:spacing w:val="-4"/>
          <w:sz w:val="28"/>
          <w:szCs w:val="28"/>
        </w:rPr>
        <w:t xml:space="preserve">Информация о ресурсном обеспечении программы</w:t>
      </w:r>
      <w:r/>
    </w:p>
    <w:p>
      <w:pPr>
        <w:pStyle w:val="856"/>
        <w:ind w:left="928"/>
        <w:rPr>
          <w:rFonts w:ascii="Times New Roman" w:hAnsi="Times New Roman"/>
          <w:spacing w:val="-4"/>
          <w:sz w:val="28"/>
          <w:szCs w:val="28"/>
        </w:rPr>
      </w:pPr>
      <w:r>
        <w:rPr>
          <w:rFonts w:ascii="Times New Roman" w:hAnsi="Times New Roman"/>
          <w:spacing w:val="-4"/>
          <w:sz w:val="28"/>
          <w:szCs w:val="28"/>
        </w:rPr>
      </w:r>
      <w:r/>
    </w:p>
    <w:p>
      <w:pPr>
        <w:ind w:firstLine="709"/>
        <w:rPr>
          <w:sz w:val="28"/>
          <w:szCs w:val="28"/>
        </w:rPr>
      </w:pPr>
      <w:r>
        <w:rPr>
          <w:sz w:val="28"/>
          <w:szCs w:val="28"/>
        </w:rPr>
        <w:t xml:space="preserve">Общий объем финансирования Программы составляет </w:t>
      </w:r>
      <w:r>
        <w:rPr>
          <w:spacing w:val="-4"/>
          <w:sz w:val="28"/>
          <w:szCs w:val="28"/>
        </w:rPr>
        <w:t xml:space="preserve">93 695,8</w:t>
      </w:r>
      <w:r>
        <w:rPr>
          <w:spacing w:val="-4"/>
          <w:sz w:val="28"/>
          <w:szCs w:val="28"/>
        </w:rPr>
        <w:t xml:space="preserve"> </w:t>
      </w:r>
      <w:r>
        <w:rPr>
          <w:sz w:val="28"/>
          <w:szCs w:val="28"/>
        </w:rPr>
        <w:t xml:space="preserve">тыс. рублей, в том числе за счет районного бюджета </w:t>
      </w:r>
      <w:r>
        <w:rPr>
          <w:sz w:val="28"/>
          <w:szCs w:val="28"/>
        </w:rPr>
        <w:t xml:space="preserve">65 253,1</w:t>
      </w:r>
      <w:r>
        <w:rPr>
          <w:sz w:val="28"/>
          <w:szCs w:val="28"/>
        </w:rPr>
        <w:t xml:space="preserve"> тыс. рублей, краевого бюджета </w:t>
      </w:r>
      <w:r>
        <w:rPr>
          <w:sz w:val="28"/>
          <w:szCs w:val="28"/>
        </w:rPr>
        <w:t xml:space="preserve">23 350,1 тыс</w:t>
      </w:r>
      <w:r>
        <w:rPr>
          <w:sz w:val="28"/>
          <w:szCs w:val="28"/>
        </w:rPr>
        <w:t xml:space="preserve">. рублей, за счет средств федерального бюджета </w:t>
      </w:r>
      <w:r>
        <w:rPr>
          <w:sz w:val="28"/>
          <w:szCs w:val="28"/>
        </w:rPr>
        <w:t xml:space="preserve">5 092,6</w:t>
      </w:r>
      <w:r>
        <w:rPr>
          <w:sz w:val="28"/>
          <w:szCs w:val="28"/>
        </w:rPr>
        <w:t xml:space="preserve">тыс. рублей из них по годам:</w:t>
      </w:r>
      <w:r/>
    </w:p>
    <w:p>
      <w:pPr>
        <w:ind w:firstLine="709"/>
        <w:rPr>
          <w:sz w:val="28"/>
          <w:szCs w:val="28"/>
        </w:rPr>
      </w:pPr>
      <w:r>
        <w:rPr>
          <w:sz w:val="28"/>
          <w:szCs w:val="28"/>
        </w:rPr>
        <w:t xml:space="preserve">2017 год – </w:t>
      </w:r>
      <w:r>
        <w:rPr>
          <w:spacing w:val="-4"/>
          <w:sz w:val="28"/>
          <w:szCs w:val="28"/>
        </w:rPr>
        <w:t xml:space="preserve">7 690,0 </w:t>
      </w:r>
      <w:r>
        <w:rPr>
          <w:sz w:val="28"/>
          <w:szCs w:val="28"/>
        </w:rPr>
        <w:t xml:space="preserve">тыс. рублей, в том числе за счет районного бюджета </w:t>
      </w:r>
      <w:r>
        <w:rPr>
          <w:sz w:val="28"/>
          <w:szCs w:val="28"/>
        </w:rPr>
        <w:t xml:space="preserve">  </w:t>
      </w:r>
      <w:r>
        <w:rPr>
          <w:sz w:val="28"/>
          <w:szCs w:val="28"/>
        </w:rPr>
        <w:t xml:space="preserve">4 209,8 тыс. рублей, за счёт краевого бюджета – 2 876,6 тыс. рублей, за счет федерального бюджета – 603,6;</w:t>
      </w:r>
      <w:r/>
    </w:p>
    <w:p>
      <w:pPr>
        <w:ind w:firstLine="709"/>
        <w:rPr>
          <w:sz w:val="28"/>
          <w:szCs w:val="28"/>
        </w:rPr>
      </w:pPr>
      <w:r>
        <w:rPr>
          <w:sz w:val="28"/>
          <w:szCs w:val="28"/>
        </w:rPr>
        <w:t xml:space="preserve">2018 год – 8 688,2 тыс. рублей, в том числе за счет районного бюджета </w:t>
      </w:r>
      <w:r>
        <w:rPr>
          <w:sz w:val="28"/>
          <w:szCs w:val="28"/>
        </w:rPr>
        <w:t xml:space="preserve">   </w:t>
      </w:r>
      <w:r>
        <w:rPr>
          <w:sz w:val="28"/>
          <w:szCs w:val="28"/>
        </w:rPr>
        <w:t xml:space="preserve">4</w:t>
      </w:r>
      <w:r>
        <w:rPr>
          <w:sz w:val="28"/>
          <w:szCs w:val="28"/>
        </w:rPr>
        <w:t xml:space="preserve"> 835,6 тыс. рублей, за счёт краевого бюджета – 3 201,6 тыс. рублей, за счет федерального бюджета – 651,0 тыс. рублей;</w:t>
      </w:r>
      <w:r/>
    </w:p>
    <w:p>
      <w:pPr>
        <w:ind w:firstLine="709"/>
        <w:rPr>
          <w:sz w:val="28"/>
          <w:szCs w:val="28"/>
        </w:rPr>
      </w:pPr>
      <w:r>
        <w:rPr>
          <w:sz w:val="28"/>
          <w:szCs w:val="28"/>
        </w:rPr>
        <w:t xml:space="preserve">2019 год – </w:t>
      </w:r>
      <w:r>
        <w:rPr>
          <w:spacing w:val="-4"/>
          <w:sz w:val="28"/>
          <w:szCs w:val="28"/>
        </w:rPr>
        <w:t xml:space="preserve">8 437,0 </w:t>
      </w:r>
      <w:r>
        <w:rPr>
          <w:sz w:val="28"/>
          <w:szCs w:val="28"/>
        </w:rPr>
        <w:t xml:space="preserve">тыс. рублей, в том числе за счет районного бюджета 5 885,2 тыс. рублей, за счёт краевого бюджета – 2 071,4 тыс. рублей, за счет федерального бюджета – 480,4 тыс. рублей;</w:t>
      </w:r>
      <w:r/>
    </w:p>
    <w:p>
      <w:pPr>
        <w:ind w:firstLine="709"/>
        <w:rPr>
          <w:sz w:val="28"/>
          <w:szCs w:val="28"/>
        </w:rPr>
      </w:pPr>
      <w:r>
        <w:rPr>
          <w:sz w:val="28"/>
          <w:szCs w:val="28"/>
        </w:rPr>
        <w:t xml:space="preserve">2020 год 10 174,7</w:t>
      </w:r>
      <w:r>
        <w:rPr>
          <w:spacing w:val="-4"/>
          <w:sz w:val="28"/>
          <w:szCs w:val="28"/>
        </w:rPr>
        <w:t xml:space="preserve"> </w:t>
      </w:r>
      <w:r>
        <w:rPr>
          <w:sz w:val="28"/>
          <w:szCs w:val="28"/>
        </w:rPr>
        <w:t xml:space="preserve">тыс. рублей, в том числе за счет районного бюджета 7 134,2 тыс. рублей, за счёт краевого бюджета – 2 640,5 тыс. рублей, за счет федерального бюджета – 400,0 тыс. рублей;</w:t>
      </w:r>
      <w:r/>
    </w:p>
    <w:p>
      <w:pPr>
        <w:ind w:firstLine="709"/>
        <w:rPr>
          <w:sz w:val="28"/>
          <w:szCs w:val="28"/>
        </w:rPr>
      </w:pPr>
      <w:r>
        <w:rPr>
          <w:sz w:val="28"/>
          <w:szCs w:val="28"/>
        </w:rPr>
        <w:t xml:space="preserve">2021 год –11 260,6</w:t>
      </w:r>
      <w:r>
        <w:rPr>
          <w:spacing w:val="-4"/>
          <w:sz w:val="28"/>
          <w:szCs w:val="28"/>
        </w:rPr>
        <w:t xml:space="preserve"> </w:t>
      </w:r>
      <w:r>
        <w:rPr>
          <w:sz w:val="28"/>
          <w:szCs w:val="28"/>
        </w:rPr>
        <w:t xml:space="preserve">тыс. рублей, в том числе за счет районного бюджета    </w:t>
      </w:r>
      <w:r>
        <w:rPr>
          <w:spacing w:val="-4"/>
          <w:sz w:val="28"/>
          <w:szCs w:val="28"/>
        </w:rPr>
        <w:t xml:space="preserve">8 599,6 </w:t>
      </w:r>
      <w:r>
        <w:rPr>
          <w:sz w:val="28"/>
          <w:szCs w:val="28"/>
        </w:rPr>
        <w:t xml:space="preserve">тыс. рублей, за счёт краевого бюджета – 2 135,4 тыс. рублей, за счет федерального бюджета – 525,6 тыс. рублей;</w:t>
      </w:r>
      <w:r/>
    </w:p>
    <w:p>
      <w:pPr>
        <w:ind w:firstLine="709"/>
        <w:rPr>
          <w:sz w:val="28"/>
          <w:szCs w:val="28"/>
        </w:rPr>
      </w:pPr>
      <w:r>
        <w:rPr>
          <w:sz w:val="28"/>
          <w:szCs w:val="28"/>
        </w:rPr>
        <w:t xml:space="preserve">2022 год – </w:t>
      </w:r>
      <w:r>
        <w:rPr>
          <w:sz w:val="28"/>
          <w:szCs w:val="28"/>
        </w:rPr>
        <w:t xml:space="preserve">9 552,8</w:t>
      </w:r>
      <w:r>
        <w:t xml:space="preserve"> </w:t>
      </w:r>
      <w:r>
        <w:rPr>
          <w:sz w:val="28"/>
          <w:szCs w:val="28"/>
        </w:rPr>
        <w:t xml:space="preserve">тыс. рублей, в том числе за счет районного бюджета    </w:t>
      </w:r>
      <w:r>
        <w:rPr>
          <w:spacing w:val="-4"/>
          <w:sz w:val="28"/>
          <w:szCs w:val="28"/>
        </w:rPr>
        <w:t xml:space="preserve">7 688,6</w:t>
      </w:r>
      <w:r>
        <w:rPr>
          <w:spacing w:val="-4"/>
          <w:sz w:val="28"/>
          <w:szCs w:val="28"/>
        </w:rPr>
        <w:t xml:space="preserve"> </w:t>
      </w:r>
      <w:r>
        <w:rPr>
          <w:sz w:val="28"/>
          <w:szCs w:val="28"/>
        </w:rPr>
        <w:t xml:space="preserve">тыс. рублей, за счёт краевого бюджета – </w:t>
      </w:r>
      <w:r>
        <w:rPr>
          <w:sz w:val="28"/>
          <w:szCs w:val="28"/>
        </w:rPr>
        <w:t xml:space="preserve">1 696,3</w:t>
      </w:r>
      <w:r>
        <w:rPr>
          <w:sz w:val="28"/>
          <w:szCs w:val="28"/>
        </w:rPr>
        <w:t xml:space="preserve"> тыс. рублей, за счет федерального бюджета – </w:t>
      </w:r>
      <w:r>
        <w:rPr>
          <w:sz w:val="28"/>
          <w:szCs w:val="28"/>
        </w:rPr>
        <w:t xml:space="preserve">167,9</w:t>
      </w:r>
      <w:r>
        <w:rPr>
          <w:sz w:val="28"/>
          <w:szCs w:val="28"/>
        </w:rPr>
        <w:t xml:space="preserve"> тыс. рублей;</w:t>
      </w:r>
      <w:r/>
    </w:p>
    <w:p>
      <w:pPr>
        <w:ind w:firstLine="709"/>
        <w:rPr>
          <w:sz w:val="28"/>
          <w:szCs w:val="28"/>
        </w:rPr>
      </w:pPr>
      <w:r>
        <w:rPr>
          <w:sz w:val="28"/>
          <w:szCs w:val="28"/>
        </w:rPr>
        <w:t xml:space="preserve">2023 год – </w:t>
      </w:r>
      <w:r>
        <w:rPr>
          <w:spacing w:val="-4"/>
          <w:sz w:val="28"/>
          <w:szCs w:val="28"/>
        </w:rPr>
        <w:t xml:space="preserve">13 339,1</w:t>
      </w:r>
      <w:r>
        <w:rPr>
          <w:spacing w:val="-4"/>
          <w:sz w:val="28"/>
          <w:szCs w:val="28"/>
        </w:rPr>
        <w:t xml:space="preserve"> </w:t>
      </w:r>
      <w:r>
        <w:rPr>
          <w:sz w:val="28"/>
          <w:szCs w:val="28"/>
        </w:rPr>
        <w:t xml:space="preserve">тыс. рублей, в том числе за счет районного бюджета    </w:t>
      </w:r>
      <w:r>
        <w:rPr>
          <w:spacing w:val="-4"/>
          <w:sz w:val="28"/>
          <w:szCs w:val="28"/>
        </w:rPr>
        <w:t xml:space="preserve">9 717,7</w:t>
      </w:r>
      <w:r>
        <w:rPr>
          <w:spacing w:val="-4"/>
          <w:sz w:val="28"/>
          <w:szCs w:val="28"/>
        </w:rPr>
        <w:t xml:space="preserve"> </w:t>
      </w:r>
      <w:r>
        <w:rPr>
          <w:sz w:val="28"/>
          <w:szCs w:val="28"/>
        </w:rPr>
        <w:t xml:space="preserve">тыс. рублей, за счёт краевого бюджета – </w:t>
      </w:r>
      <w:r>
        <w:rPr>
          <w:sz w:val="28"/>
          <w:szCs w:val="28"/>
        </w:rPr>
        <w:t xml:space="preserve">3 037,9</w:t>
      </w:r>
      <w:r>
        <w:rPr>
          <w:sz w:val="28"/>
          <w:szCs w:val="28"/>
        </w:rPr>
        <w:t xml:space="preserve"> </w:t>
      </w:r>
      <w:r>
        <w:rPr>
          <w:sz w:val="28"/>
          <w:szCs w:val="28"/>
        </w:rPr>
        <w:t xml:space="preserve">тыс. рублей, за счет федерального бюджета – </w:t>
      </w:r>
      <w:r>
        <w:rPr>
          <w:sz w:val="28"/>
          <w:szCs w:val="28"/>
        </w:rPr>
        <w:t xml:space="preserve">583,5</w:t>
      </w:r>
      <w:r>
        <w:rPr>
          <w:sz w:val="28"/>
          <w:szCs w:val="28"/>
        </w:rPr>
        <w:t xml:space="preserve"> тыс. рублей;</w:t>
      </w:r>
      <w:r/>
    </w:p>
    <w:p>
      <w:pPr>
        <w:ind w:firstLine="709"/>
        <w:rPr>
          <w:sz w:val="28"/>
          <w:szCs w:val="28"/>
        </w:rPr>
      </w:pPr>
      <w:r>
        <w:rPr>
          <w:sz w:val="28"/>
          <w:szCs w:val="28"/>
        </w:rPr>
        <w:t xml:space="preserve">2024 год – </w:t>
      </w:r>
      <w:r>
        <w:rPr>
          <w:sz w:val="28"/>
          <w:szCs w:val="28"/>
        </w:rPr>
        <w:t xml:space="preserve">12 225,8 </w:t>
      </w:r>
      <w:r>
        <w:rPr>
          <w:sz w:val="28"/>
          <w:szCs w:val="28"/>
        </w:rPr>
        <w:t xml:space="preserve">тыс</w:t>
      </w:r>
      <w:r>
        <w:rPr>
          <w:sz w:val="28"/>
          <w:szCs w:val="28"/>
        </w:rPr>
        <w:t xml:space="preserve">. рублей, в том числе за счет районного бюджета    </w:t>
      </w:r>
      <w:r>
        <w:rPr>
          <w:spacing w:val="-4"/>
          <w:sz w:val="28"/>
          <w:szCs w:val="28"/>
        </w:rPr>
        <w:t xml:space="preserve">8 591,2</w:t>
      </w:r>
      <w:r>
        <w:rPr>
          <w:spacing w:val="-4"/>
          <w:sz w:val="28"/>
          <w:szCs w:val="28"/>
        </w:rPr>
        <w:t xml:space="preserve"> </w:t>
      </w:r>
      <w:r>
        <w:rPr>
          <w:sz w:val="28"/>
          <w:szCs w:val="28"/>
        </w:rPr>
        <w:t xml:space="preserve">тыс. рублей,</w:t>
      </w:r>
      <w:r>
        <w:rPr>
          <w:sz w:val="28"/>
          <w:szCs w:val="28"/>
        </w:rPr>
        <w:t xml:space="preserve"> за счёт краевого бюджета – 2 795,1</w:t>
      </w:r>
      <w:r>
        <w:rPr>
          <w:sz w:val="28"/>
          <w:szCs w:val="28"/>
        </w:rPr>
        <w:t xml:space="preserve"> тыс. рублей, за счет федерального бюджета – </w:t>
      </w:r>
      <w:r>
        <w:rPr>
          <w:sz w:val="28"/>
          <w:szCs w:val="28"/>
        </w:rPr>
        <w:t xml:space="preserve">839,5</w:t>
      </w:r>
      <w:r>
        <w:rPr>
          <w:sz w:val="28"/>
          <w:szCs w:val="28"/>
        </w:rPr>
        <w:t xml:space="preserve">тыс. рублей;</w:t>
      </w:r>
      <w:r/>
    </w:p>
    <w:p>
      <w:pPr>
        <w:ind w:firstLine="709"/>
        <w:rPr>
          <w:sz w:val="28"/>
          <w:szCs w:val="28"/>
        </w:rPr>
      </w:pPr>
      <w:r>
        <w:rPr>
          <w:sz w:val="28"/>
          <w:szCs w:val="28"/>
        </w:rPr>
        <w:t xml:space="preserve">2025</w:t>
      </w:r>
      <w:r>
        <w:rPr>
          <w:sz w:val="28"/>
          <w:szCs w:val="28"/>
        </w:rPr>
        <w:t xml:space="preserve"> год – </w:t>
      </w:r>
      <w:r>
        <w:rPr>
          <w:spacing w:val="-4"/>
          <w:sz w:val="28"/>
          <w:szCs w:val="28"/>
        </w:rPr>
        <w:t xml:space="preserve">12 327,6</w:t>
      </w:r>
      <w:r>
        <w:rPr>
          <w:spacing w:val="-4"/>
          <w:sz w:val="28"/>
          <w:szCs w:val="28"/>
        </w:rPr>
        <w:t xml:space="preserve"> </w:t>
      </w:r>
      <w:r>
        <w:rPr>
          <w:sz w:val="28"/>
          <w:szCs w:val="28"/>
        </w:rPr>
        <w:t xml:space="preserve">тыс. рублей, в том числе за счет районного бюджета    </w:t>
      </w:r>
      <w:r>
        <w:rPr>
          <w:spacing w:val="-4"/>
          <w:sz w:val="28"/>
          <w:szCs w:val="28"/>
        </w:rPr>
        <w:t xml:space="preserve">   8 591,2</w:t>
      </w:r>
      <w:r>
        <w:rPr>
          <w:spacing w:val="-4"/>
          <w:sz w:val="28"/>
          <w:szCs w:val="28"/>
        </w:rPr>
        <w:t xml:space="preserve"> тыс.</w:t>
      </w:r>
      <w:r>
        <w:rPr>
          <w:sz w:val="28"/>
          <w:szCs w:val="28"/>
        </w:rPr>
        <w:t xml:space="preserve"> рублей,</w:t>
      </w:r>
      <w:r>
        <w:rPr>
          <w:sz w:val="28"/>
          <w:szCs w:val="28"/>
        </w:rPr>
        <w:t xml:space="preserve"> за счёт краевого бюджета – 2 895,3 </w:t>
      </w:r>
      <w:r>
        <w:rPr>
          <w:sz w:val="28"/>
          <w:szCs w:val="28"/>
        </w:rPr>
        <w:t xml:space="preserve">тыс. рублей, за счет федерального бюджета – </w:t>
      </w:r>
      <w:r>
        <w:rPr>
          <w:sz w:val="28"/>
          <w:szCs w:val="28"/>
        </w:rPr>
        <w:t xml:space="preserve">841,1</w:t>
      </w:r>
      <w:r>
        <w:rPr>
          <w:sz w:val="28"/>
          <w:szCs w:val="28"/>
        </w:rPr>
        <w:t xml:space="preserve"> тыс. рублей;</w:t>
      </w:r>
      <w:r/>
    </w:p>
    <w:p>
      <w:pPr>
        <w:ind w:firstLine="709"/>
        <w:rPr>
          <w:sz w:val="28"/>
          <w:szCs w:val="28"/>
        </w:rPr>
      </w:pPr>
      <w:r>
        <w:rPr>
          <w:sz w:val="28"/>
          <w:szCs w:val="28"/>
        </w:rPr>
        <w:t xml:space="preserve">Информация о распределении планируемых расходов по подпрограммам и мероприятиям подпрограмм, с указанием главных расп</w:t>
      </w:r>
      <w:r>
        <w:rPr>
          <w:sz w:val="28"/>
          <w:szCs w:val="28"/>
        </w:rPr>
        <w:t xml:space="preserve">орядителей средств районного и </w:t>
      </w:r>
      <w:r>
        <w:rPr>
          <w:sz w:val="28"/>
          <w:szCs w:val="28"/>
        </w:rPr>
        <w:t xml:space="preserve">краевого бюджета, а также по годам реализации Программы представлена в приложении №</w:t>
      </w:r>
      <w:r>
        <w:rPr>
          <w:sz w:val="28"/>
          <w:szCs w:val="28"/>
        </w:rPr>
        <w:t xml:space="preserve"> </w:t>
      </w:r>
      <w:r>
        <w:rPr>
          <w:sz w:val="28"/>
          <w:szCs w:val="28"/>
        </w:rPr>
        <w:t xml:space="preserve">2 и № 3 к Программе</w:t>
      </w:r>
      <w:r>
        <w:rPr>
          <w:sz w:val="28"/>
          <w:szCs w:val="28"/>
        </w:rPr>
        <w:t xml:space="preserve">.</w:t>
      </w:r>
      <w:r/>
    </w:p>
    <w:p>
      <w:pPr>
        <w:ind w:firstLine="709"/>
        <w:rPr>
          <w:sz w:val="28"/>
          <w:szCs w:val="28"/>
        </w:rPr>
      </w:pPr>
      <w:r>
        <w:rPr>
          <w:sz w:val="28"/>
          <w:szCs w:val="28"/>
        </w:rPr>
      </w:r>
      <w:r/>
    </w:p>
    <w:p>
      <w:pPr>
        <w:pStyle w:val="856"/>
        <w:numPr>
          <w:ilvl w:val="0"/>
          <w:numId w:val="34"/>
        </w:numPr>
        <w:jc w:val="center"/>
        <w:widowControl w:val="off"/>
        <w:rPr>
          <w:rFonts w:ascii="Times New Roman" w:hAnsi="Times New Roman"/>
          <w:b/>
          <w:spacing w:val="-4"/>
          <w:sz w:val="28"/>
          <w:szCs w:val="28"/>
        </w:rPr>
      </w:pPr>
      <w:r/>
      <w:hyperlink r:id="rId12" w:tooltip="consultantplus://offline/ref=41694159210DE4AC1C240114738DAFDFB3A517752952004FF8AE096762F4047641C729BD2C0920C3D18FE3A3cDDFI" w:history="1">
        <w:r>
          <w:rPr>
            <w:rFonts w:ascii="Times New Roman" w:hAnsi="Times New Roman"/>
            <w:b/>
            <w:spacing w:val="-4"/>
            <w:sz w:val="28"/>
            <w:szCs w:val="28"/>
          </w:rPr>
          <w:t xml:space="preserve">Информация</w:t>
        </w:r>
      </w:hyperlink>
      <w:r>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r/>
    </w:p>
    <w:p>
      <w:pPr>
        <w:pStyle w:val="856"/>
        <w:ind w:left="928"/>
        <w:widowControl w:val="off"/>
        <w:rPr>
          <w:rFonts w:ascii="Times New Roman" w:hAnsi="Times New Roman"/>
          <w:b/>
          <w:spacing w:val="-4"/>
          <w:sz w:val="28"/>
          <w:szCs w:val="28"/>
        </w:rPr>
      </w:pPr>
      <w:r>
        <w:rPr>
          <w:rFonts w:ascii="Times New Roman" w:hAnsi="Times New Roman"/>
          <w:b/>
          <w:spacing w:val="-4"/>
          <w:sz w:val="28"/>
          <w:szCs w:val="28"/>
        </w:rPr>
      </w:r>
      <w:r/>
    </w:p>
    <w:p>
      <w:pPr>
        <w:ind w:firstLine="709"/>
        <w:widowControl w:val="off"/>
        <w:rPr>
          <w:spacing w:val="-4"/>
          <w:sz w:val="28"/>
          <w:szCs w:val="28"/>
        </w:rPr>
      </w:pPr>
      <w:r>
        <w:rPr>
          <w:spacing w:val="-4"/>
          <w:sz w:val="28"/>
          <w:szCs w:val="28"/>
        </w:rPr>
        <w:t xml:space="preserve">Мероприятия, направленные на реализац</w:t>
      </w:r>
      <w:r>
        <w:rPr>
          <w:spacing w:val="-4"/>
          <w:sz w:val="28"/>
          <w:szCs w:val="28"/>
        </w:rPr>
        <w:t xml:space="preserve">ию научной, научно-технической </w:t>
      </w:r>
      <w:r>
        <w:rPr>
          <w:spacing w:val="-4"/>
          <w:sz w:val="28"/>
          <w:szCs w:val="28"/>
        </w:rPr>
        <w:t xml:space="preserve">и инновационной деятельности Программой не предусмотрены.</w:t>
      </w:r>
      <w:r/>
    </w:p>
    <w:p>
      <w:pPr>
        <w:ind w:firstLine="709"/>
        <w:jc w:val="center"/>
        <w:widowControl w:val="off"/>
        <w:rPr>
          <w:b/>
          <w:sz w:val="28"/>
          <w:szCs w:val="28"/>
        </w:rPr>
      </w:pPr>
      <w:r>
        <w:rPr>
          <w:b/>
          <w:sz w:val="28"/>
          <w:szCs w:val="28"/>
        </w:rPr>
      </w:r>
      <w:r/>
    </w:p>
    <w:p>
      <w:pPr>
        <w:pStyle w:val="856"/>
        <w:numPr>
          <w:ilvl w:val="0"/>
          <w:numId w:val="34"/>
        </w:numPr>
        <w:jc w:val="center"/>
        <w:widowControl w:val="off"/>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 xml:space="preserve">Мероприятия, реализуемые в рамках государственно-частного партнерства, направленных на достижение целей и задач программы</w:t>
      </w:r>
      <w:r/>
    </w:p>
    <w:p>
      <w:pPr>
        <w:pStyle w:val="856"/>
        <w:ind w:left="928"/>
        <w:widowControl w:val="off"/>
        <w:rPr>
          <w:rFonts w:ascii="Times New Roman" w:hAnsi="Times New Roman"/>
          <w:b/>
          <w:spacing w:val="-4"/>
          <w:sz w:val="28"/>
          <w:szCs w:val="28"/>
        </w:rPr>
      </w:pPr>
      <w:r>
        <w:rPr>
          <w:rFonts w:ascii="Times New Roman" w:hAnsi="Times New Roman"/>
          <w:b/>
          <w:spacing w:val="-4"/>
          <w:sz w:val="28"/>
          <w:szCs w:val="28"/>
        </w:rPr>
      </w:r>
      <w:r/>
    </w:p>
    <w:p>
      <w:pPr>
        <w:ind w:firstLine="709"/>
        <w:widowControl w:val="off"/>
        <w:rPr>
          <w:spacing w:val="-4"/>
          <w:sz w:val="28"/>
          <w:szCs w:val="28"/>
        </w:rPr>
      </w:pPr>
      <w:r>
        <w:rPr>
          <w:spacing w:val="-4"/>
          <w:sz w:val="28"/>
          <w:szCs w:val="28"/>
        </w:rPr>
        <w:t xml:space="preserve">Мероприятия, реализуемые в рамках государственно-частного партнерства, Программой не предусмотрены.</w:t>
      </w:r>
      <w:r/>
    </w:p>
    <w:p>
      <w:pPr>
        <w:ind w:firstLine="709"/>
        <w:jc w:val="center"/>
        <w:widowControl w:val="off"/>
        <w:rPr>
          <w:spacing w:val="-4"/>
          <w:sz w:val="28"/>
          <w:szCs w:val="28"/>
        </w:rPr>
      </w:pPr>
      <w:r>
        <w:rPr>
          <w:spacing w:val="-4"/>
          <w:sz w:val="28"/>
          <w:szCs w:val="28"/>
        </w:rPr>
      </w:r>
      <w:r/>
    </w:p>
    <w:p>
      <w:pPr>
        <w:pStyle w:val="856"/>
        <w:numPr>
          <w:ilvl w:val="0"/>
          <w:numId w:val="34"/>
        </w:numPr>
        <w:jc w:val="center"/>
        <w:widowControl w:val="off"/>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 xml:space="preserve">Мероприятия, реализуемые за счет средств внебюджетных фондов</w:t>
      </w:r>
      <w:r/>
    </w:p>
    <w:p>
      <w:pPr>
        <w:pStyle w:val="856"/>
        <w:ind w:left="928"/>
        <w:widowControl w:val="off"/>
        <w:rPr>
          <w:rFonts w:ascii="Times New Roman" w:hAnsi="Times New Roman"/>
          <w:b/>
          <w:spacing w:val="-4"/>
          <w:sz w:val="28"/>
          <w:szCs w:val="28"/>
        </w:rPr>
      </w:pPr>
      <w:r>
        <w:rPr>
          <w:rFonts w:ascii="Times New Roman" w:hAnsi="Times New Roman"/>
          <w:b/>
          <w:spacing w:val="-4"/>
          <w:sz w:val="28"/>
          <w:szCs w:val="28"/>
        </w:rPr>
      </w:r>
      <w:r/>
    </w:p>
    <w:p>
      <w:pPr>
        <w:ind w:firstLine="709"/>
        <w:widowControl w:val="off"/>
        <w:rPr>
          <w:spacing w:val="-4"/>
          <w:sz w:val="28"/>
          <w:szCs w:val="28"/>
        </w:rPr>
      </w:pPr>
      <w:r>
        <w:rPr>
          <w:spacing w:val="-4"/>
          <w:sz w:val="28"/>
          <w:szCs w:val="28"/>
        </w:rPr>
        <w:t xml:space="preserve">Мероприятия, реализуемые за счет средств внебюджетных фондов, Программой не предусмотрены.</w:t>
      </w:r>
      <w:r/>
    </w:p>
    <w:p>
      <w:pPr>
        <w:ind w:firstLine="709"/>
        <w:widowControl w:val="off"/>
        <w:rPr>
          <w:spacing w:val="-4"/>
          <w:sz w:val="28"/>
          <w:szCs w:val="28"/>
        </w:rPr>
      </w:pPr>
      <w:r>
        <w:rPr>
          <w:spacing w:val="-4"/>
          <w:sz w:val="28"/>
          <w:szCs w:val="28"/>
        </w:rPr>
      </w:r>
      <w:r/>
    </w:p>
    <w:p>
      <w:pPr>
        <w:pStyle w:val="856"/>
        <w:numPr>
          <w:ilvl w:val="0"/>
          <w:numId w:val="34"/>
        </w:numPr>
        <w:jc w:val="center"/>
        <w:widowControl w:val="off"/>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 xml:space="preserve">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r/>
    </w:p>
    <w:p>
      <w:pPr>
        <w:pStyle w:val="856"/>
        <w:ind w:left="928"/>
        <w:widowControl w:val="off"/>
        <w:rPr>
          <w:rFonts w:ascii="Times New Roman" w:hAnsi="Times New Roman"/>
          <w:b/>
          <w:spacing w:val="-4"/>
          <w:sz w:val="28"/>
          <w:szCs w:val="28"/>
        </w:rPr>
      </w:pPr>
      <w:r>
        <w:rPr>
          <w:rFonts w:ascii="Times New Roman" w:hAnsi="Times New Roman"/>
          <w:b/>
          <w:spacing w:val="-4"/>
          <w:sz w:val="28"/>
          <w:szCs w:val="28"/>
        </w:rPr>
      </w:r>
      <w:r/>
    </w:p>
    <w:p>
      <w:pPr>
        <w:ind w:firstLine="709"/>
        <w:widowControl w:val="off"/>
        <w:rPr>
          <w:spacing w:val="-4"/>
          <w:sz w:val="28"/>
          <w:szCs w:val="28"/>
        </w:rPr>
      </w:pPr>
      <w:r>
        <w:rPr>
          <w:spacing w:val="-4"/>
          <w:sz w:val="28"/>
          <w:szCs w:val="28"/>
        </w:rPr>
        <w:t xml:space="preserve">Реализация муниципального управления инвестиционных проектов Программой не предусмотрена.</w:t>
      </w:r>
      <w:r/>
    </w:p>
    <w:p>
      <w:pPr>
        <w:pStyle w:val="856"/>
        <w:numPr>
          <w:ilvl w:val="0"/>
          <w:numId w:val="34"/>
        </w:numPr>
        <w:jc w:val="center"/>
        <w:widowControl w:val="off"/>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 xml:space="preserve">Мероприятия, направленные на развитие сельских территорий</w:t>
      </w:r>
      <w:r/>
    </w:p>
    <w:p>
      <w:pPr>
        <w:ind w:firstLine="709"/>
        <w:widowControl w:val="off"/>
        <w:rPr>
          <w:spacing w:val="-4"/>
          <w:sz w:val="28"/>
          <w:szCs w:val="28"/>
        </w:rPr>
      </w:pPr>
      <w:r>
        <w:rPr>
          <w:spacing w:val="-4"/>
          <w:sz w:val="28"/>
          <w:szCs w:val="28"/>
        </w:rPr>
      </w:r>
      <w:r/>
    </w:p>
    <w:p>
      <w:pPr>
        <w:ind w:firstLine="709"/>
        <w:widowControl w:val="off"/>
        <w:rPr>
          <w:spacing w:val="-4"/>
          <w:sz w:val="28"/>
          <w:szCs w:val="28"/>
        </w:rPr>
      </w:pPr>
      <w:r>
        <w:rPr>
          <w:spacing w:val="-4"/>
          <w:sz w:val="28"/>
          <w:szCs w:val="28"/>
        </w:rPr>
        <w:t xml:space="preserve">Мероприятия, направленные на развитие сельских территорий Программой не предусмотрены.</w:t>
      </w:r>
      <w:r/>
    </w:p>
    <w:p>
      <w:pPr>
        <w:ind w:firstLine="709"/>
        <w:jc w:val="left"/>
        <w:widowControl w:val="off"/>
        <w:rPr>
          <w:spacing w:val="-4"/>
          <w:sz w:val="28"/>
          <w:szCs w:val="28"/>
        </w:rPr>
      </w:pPr>
      <w:r>
        <w:rPr>
          <w:spacing w:val="-4"/>
          <w:sz w:val="28"/>
          <w:szCs w:val="28"/>
        </w:rPr>
      </w:r>
      <w:r/>
    </w:p>
    <w:p>
      <w:pPr>
        <w:pStyle w:val="856"/>
        <w:numPr>
          <w:ilvl w:val="0"/>
          <w:numId w:val="34"/>
        </w:numPr>
        <w:jc w:val="center"/>
        <w:widowControl w:val="off"/>
        <w:rPr>
          <w:rFonts w:ascii="Times New Roman" w:hAnsi="Times New Roman"/>
          <w:b/>
          <w:spacing w:val="-4"/>
          <w:sz w:val="28"/>
          <w:szCs w:val="28"/>
        </w:rPr>
      </w:pPr>
      <w:r>
        <w:rPr>
          <w:rFonts w:ascii="Times New Roman" w:hAnsi="Times New Roman"/>
          <w:b/>
          <w:spacing w:val="-4"/>
          <w:sz w:val="28"/>
          <w:szCs w:val="28"/>
        </w:rPr>
        <w:t xml:space="preserve">  </w:t>
      </w:r>
      <w:r>
        <w:rPr>
          <w:rFonts w:ascii="Times New Roman" w:hAnsi="Times New Roman"/>
          <w:b/>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w:t>
      </w:r>
      <w:r>
        <w:rPr>
          <w:rFonts w:ascii="Times New Roman" w:hAnsi="Times New Roman"/>
          <w:b/>
          <w:spacing w:val="-4"/>
          <w:sz w:val="28"/>
          <w:szCs w:val="28"/>
        </w:rPr>
        <w:t xml:space="preserve">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w:t>
      </w:r>
      <w:r>
        <w:rPr>
          <w:rFonts w:ascii="Times New Roman" w:hAnsi="Times New Roman"/>
          <w:b/>
          <w:spacing w:val="-4"/>
          <w:sz w:val="28"/>
          <w:szCs w:val="28"/>
        </w:rPr>
        <w:t xml:space="preserve">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p>
    <w:p>
      <w:pPr>
        <w:ind w:firstLine="709"/>
        <w:jc w:val="left"/>
        <w:widowControl w:val="off"/>
        <w:rPr>
          <w:spacing w:val="-4"/>
          <w:sz w:val="28"/>
          <w:szCs w:val="28"/>
        </w:rPr>
      </w:pPr>
      <w:r>
        <w:rPr>
          <w:spacing w:val="-4"/>
          <w:sz w:val="28"/>
          <w:szCs w:val="28"/>
        </w:rPr>
      </w:r>
      <w:r/>
    </w:p>
    <w:p>
      <w:pPr>
        <w:ind w:firstLine="709"/>
        <w:widowControl w:val="off"/>
        <w:rPr>
          <w:b/>
          <w:spacing w:val="-4"/>
          <w:sz w:val="28"/>
          <w:szCs w:val="28"/>
        </w:rPr>
      </w:pPr>
      <w:r>
        <w:rPr>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w:t>
      </w:r>
      <w:r>
        <w:rPr>
          <w:spacing w:val="-4"/>
          <w:sz w:val="28"/>
          <w:szCs w:val="28"/>
        </w:rPr>
        <w:t xml:space="preserve">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w:t>
      </w:r>
      <w:r>
        <w:rPr>
          <w:spacing w:val="-4"/>
          <w:sz w:val="28"/>
          <w:szCs w:val="28"/>
        </w:rPr>
        <w:t xml:space="preserve">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r/>
    </w:p>
    <w:p>
      <w:pPr>
        <w:jc w:val="left"/>
        <w:rPr>
          <w:rFonts w:eastAsia="Arial"/>
        </w:rPr>
        <w:sectPr>
          <w:footnotePr/>
          <w:endnotePr/>
          <w:type w:val="nextColumn"/>
          <w:pgSz w:w="11906" w:h="16838" w:orient="portrait"/>
          <w:pgMar w:top="851" w:right="991" w:bottom="567" w:left="1418" w:header="708" w:footer="708" w:gutter="0"/>
          <w:cols w:num="1" w:sep="0" w:space="708" w:equalWidth="1"/>
          <w:docGrid w:linePitch="360"/>
        </w:sectPr>
      </w:pPr>
      <w:r>
        <w:rPr>
          <w:rFonts w:eastAsia="Arial"/>
        </w:rPr>
      </w:r>
      <w:r/>
    </w:p>
    <w:p>
      <w:pPr>
        <w:pStyle w:val="839"/>
        <w:ind w:left="8460" w:firstLine="2597"/>
        <w:widowControl/>
        <w:rPr>
          <w:rFonts w:ascii="Times New Roman" w:hAnsi="Times New Roman" w:cs="Times New Roman"/>
          <w:sz w:val="28"/>
          <w:szCs w:val="28"/>
        </w:rPr>
        <w:outlineLvl w:val="2"/>
      </w:pPr>
      <w:r>
        <w:rPr>
          <w:rFonts w:ascii="Times New Roman" w:hAnsi="Times New Roman" w:cs="Times New Roman"/>
          <w:sz w:val="28"/>
          <w:szCs w:val="28"/>
        </w:rPr>
        <w:t xml:space="preserve">Приложен</w:t>
      </w:r>
      <w:r>
        <w:rPr>
          <w:rFonts w:ascii="Times New Roman" w:hAnsi="Times New Roman" w:cs="Times New Roman"/>
          <w:sz w:val="28"/>
          <w:szCs w:val="28"/>
        </w:rPr>
        <w:t xml:space="preserve">ие </w:t>
      </w:r>
      <w:r>
        <w:rPr>
          <w:rFonts w:ascii="Times New Roman" w:hAnsi="Times New Roman" w:cs="Times New Roman"/>
          <w:sz w:val="28"/>
          <w:szCs w:val="28"/>
        </w:rPr>
        <w:t xml:space="preserve"> </w:t>
      </w:r>
      <w:r/>
    </w:p>
    <w:p>
      <w:pPr>
        <w:pStyle w:val="839"/>
        <w:ind w:left="8460" w:firstLine="2597"/>
        <w:widowControl/>
        <w:rPr>
          <w:rFonts w:ascii="Times New Roman" w:hAnsi="Times New Roman" w:cs="Times New Roman"/>
          <w:sz w:val="28"/>
          <w:szCs w:val="28"/>
        </w:rPr>
        <w:outlineLvl w:val="2"/>
      </w:pPr>
      <w:r>
        <w:rPr>
          <w:rFonts w:ascii="Times New Roman" w:hAnsi="Times New Roman" w:cs="Times New Roman"/>
          <w:sz w:val="28"/>
          <w:szCs w:val="28"/>
        </w:rPr>
        <w:t xml:space="preserve">к Паспорту Программы </w:t>
      </w:r>
      <w:r/>
    </w:p>
    <w:p>
      <w:pPr>
        <w:pStyle w:val="839"/>
        <w:ind w:left="8460" w:firstLine="2597"/>
        <w:widowControl/>
        <w:rPr>
          <w:rFonts w:ascii="Times New Roman" w:hAnsi="Times New Roman" w:cs="Times New Roman"/>
          <w:sz w:val="28"/>
          <w:szCs w:val="28"/>
        </w:rPr>
        <w:outlineLvl w:val="2"/>
      </w:pPr>
      <w:r>
        <w:rPr>
          <w:rFonts w:ascii="Times New Roman" w:hAnsi="Times New Roman" w:cs="Times New Roman"/>
          <w:sz w:val="28"/>
          <w:szCs w:val="28"/>
        </w:rPr>
      </w:r>
      <w:r/>
    </w:p>
    <w:p>
      <w:pPr>
        <w:ind w:left="-1134"/>
        <w:jc w:val="center"/>
        <w:rPr>
          <w:rFonts w:eastAsia="Calibri"/>
          <w:b/>
          <w:sz w:val="28"/>
          <w:szCs w:val="28"/>
          <w:lang w:eastAsia="en-US"/>
        </w:rPr>
      </w:pPr>
      <w:r>
        <w:rPr>
          <w:rFonts w:eastAsia="Calibri"/>
          <w:b/>
          <w:sz w:val="28"/>
          <w:szCs w:val="28"/>
          <w:lang w:eastAsia="en-US"/>
        </w:rPr>
        <w:t xml:space="preserve">Перечень целевых показателей муниципальной программы</w:t>
      </w:r>
      <w:r>
        <w:rPr>
          <w:rFonts w:eastAsia="Calibri"/>
          <w:b/>
          <w:sz w:val="28"/>
          <w:szCs w:val="28"/>
          <w:lang w:eastAsia="en-US"/>
        </w:rPr>
        <w:t xml:space="preserve"> «</w:t>
      </w:r>
      <w:r>
        <w:rPr>
          <w:rFonts w:eastAsia="Calibri"/>
          <w:b/>
          <w:sz w:val="28"/>
          <w:szCs w:val="28"/>
          <w:lang w:eastAsia="en-US"/>
        </w:rPr>
        <w:t xml:space="preserve">Молод</w:t>
      </w:r>
      <w:r>
        <w:rPr>
          <w:rFonts w:eastAsia="Calibri"/>
          <w:b/>
          <w:sz w:val="28"/>
          <w:szCs w:val="28"/>
          <w:lang w:eastAsia="en-US"/>
        </w:rPr>
        <w:t xml:space="preserve">ё</w:t>
      </w:r>
      <w:r>
        <w:rPr>
          <w:rFonts w:eastAsia="Calibri"/>
          <w:b/>
          <w:sz w:val="28"/>
          <w:szCs w:val="28"/>
          <w:lang w:eastAsia="en-US"/>
        </w:rPr>
        <w:t xml:space="preserve">жь </w:t>
      </w:r>
      <w:r>
        <w:rPr>
          <w:rFonts w:eastAsia="Calibri"/>
          <w:b/>
          <w:sz w:val="28"/>
          <w:szCs w:val="28"/>
          <w:lang w:eastAsia="en-US"/>
        </w:rPr>
        <w:t xml:space="preserve">Ужурского района</w:t>
      </w:r>
      <w:r>
        <w:rPr>
          <w:rFonts w:eastAsia="Calibri"/>
          <w:b/>
          <w:sz w:val="28"/>
          <w:szCs w:val="28"/>
          <w:lang w:eastAsia="en-US"/>
        </w:rPr>
        <w:t xml:space="preserve"> в </w:t>
      </w:r>
      <w:r>
        <w:rPr>
          <w:rFonts w:eastAsia="Calibri"/>
          <w:b/>
          <w:sz w:val="28"/>
          <w:szCs w:val="28"/>
          <w:lang w:val="en-US" w:eastAsia="en-US"/>
        </w:rPr>
        <w:t xml:space="preserve">XXI</w:t>
      </w:r>
      <w:r>
        <w:rPr>
          <w:rFonts w:eastAsia="Calibri"/>
          <w:b/>
          <w:sz w:val="28"/>
          <w:szCs w:val="28"/>
          <w:lang w:eastAsia="en-US"/>
        </w:rPr>
        <w:t xml:space="preserve"> веке»</w:t>
      </w:r>
      <w:r/>
    </w:p>
    <w:p>
      <w:pPr>
        <w:jc w:val="center"/>
        <w:rPr>
          <w:rFonts w:eastAsia="Calibri"/>
          <w:b/>
          <w:sz w:val="28"/>
          <w:szCs w:val="28"/>
          <w:lang w:eastAsia="en-US"/>
        </w:rPr>
      </w:pPr>
      <w:r>
        <w:rPr>
          <w:rFonts w:eastAsia="Calibri"/>
          <w:b/>
          <w:sz w:val="28"/>
          <w:szCs w:val="28"/>
          <w:lang w:eastAsia="en-US"/>
        </w:rPr>
        <w:t xml:space="preserve"> с указанием планируемых к достижению значений в результате реализации муниципальной программы Ужурского района</w:t>
      </w:r>
      <w:r/>
    </w:p>
    <w:p>
      <w:pPr>
        <w:pStyle w:val="839"/>
        <w:ind w:left="8460" w:firstLine="3589"/>
        <w:widowControl/>
        <w:rPr>
          <w:rFonts w:ascii="Times New Roman" w:hAnsi="Times New Roman" w:cs="Times New Roman"/>
          <w:sz w:val="24"/>
          <w:szCs w:val="24"/>
        </w:rPr>
        <w:outlineLvl w:val="2"/>
      </w:pPr>
      <w:r>
        <w:rPr>
          <w:rFonts w:ascii="Times New Roman" w:hAnsi="Times New Roman" w:cs="Times New Roman"/>
          <w:sz w:val="24"/>
          <w:szCs w:val="24"/>
        </w:rPr>
      </w:r>
      <w:r/>
    </w:p>
    <w:tbl>
      <w:tblPr>
        <w:tblW w:w="1463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1"/>
        <w:gridCol w:w="3679"/>
        <w:gridCol w:w="567"/>
        <w:gridCol w:w="34"/>
        <w:gridCol w:w="741"/>
        <w:gridCol w:w="853"/>
        <w:gridCol w:w="709"/>
        <w:gridCol w:w="709"/>
        <w:gridCol w:w="708"/>
        <w:gridCol w:w="992"/>
        <w:gridCol w:w="1134"/>
        <w:gridCol w:w="1134"/>
        <w:gridCol w:w="1134"/>
        <w:gridCol w:w="709"/>
        <w:gridCol w:w="996"/>
      </w:tblGrid>
      <w:tr>
        <w:trPr/>
        <w:tc>
          <w:tcPr>
            <w:tcW w:w="531" w:type="dxa"/>
            <w:vAlign w:val="center"/>
            <w:vMerge w:val="restart"/>
            <w:textDirection w:val="lrTb"/>
            <w:noWrap w:val="false"/>
          </w:tcPr>
          <w:p>
            <w:pPr>
              <w:jc w:val="center"/>
              <w:rPr>
                <w:sz w:val="20"/>
                <w:szCs w:val="20"/>
                <w:lang w:eastAsia="ru-RU"/>
              </w:rPr>
            </w:pPr>
            <w:r>
              <w:rPr>
                <w:sz w:val="20"/>
                <w:szCs w:val="20"/>
                <w:lang w:eastAsia="ru-RU"/>
              </w:rPr>
              <w:t xml:space="preserve">№ п/п</w:t>
            </w:r>
            <w:r/>
          </w:p>
        </w:tc>
        <w:tc>
          <w:tcPr>
            <w:tcW w:w="3679" w:type="dxa"/>
            <w:vAlign w:val="center"/>
            <w:vMerge w:val="restart"/>
            <w:textDirection w:val="lrTb"/>
            <w:noWrap w:val="false"/>
          </w:tcPr>
          <w:p>
            <w:pPr>
              <w:jc w:val="center"/>
              <w:rPr>
                <w:sz w:val="20"/>
                <w:szCs w:val="20"/>
                <w:lang w:eastAsia="ru-RU"/>
              </w:rPr>
            </w:pPr>
            <w:r>
              <w:rPr>
                <w:sz w:val="20"/>
                <w:szCs w:val="20"/>
                <w:lang w:eastAsia="ru-RU"/>
              </w:rPr>
              <w:t xml:space="preserve">Цель, целевые показатели</w:t>
            </w:r>
            <w:r/>
          </w:p>
        </w:tc>
        <w:tc>
          <w:tcPr>
            <w:gridSpan w:val="2"/>
            <w:tcW w:w="601" w:type="dxa"/>
            <w:vMerge w:val="restart"/>
            <w:textDirection w:val="lrTb"/>
            <w:noWrap w:val="false"/>
          </w:tcPr>
          <w:p>
            <w:pPr>
              <w:jc w:val="center"/>
              <w:rPr>
                <w:sz w:val="20"/>
                <w:szCs w:val="20"/>
                <w:lang w:eastAsia="ru-RU"/>
              </w:rPr>
            </w:pPr>
            <w:r>
              <w:rPr>
                <w:sz w:val="20"/>
                <w:szCs w:val="20"/>
                <w:lang w:eastAsia="ru-RU"/>
              </w:rPr>
            </w:r>
            <w:r/>
          </w:p>
          <w:p>
            <w:pPr>
              <w:jc w:val="center"/>
              <w:rPr>
                <w:sz w:val="20"/>
                <w:szCs w:val="20"/>
                <w:lang w:eastAsia="ru-RU"/>
              </w:rPr>
            </w:pPr>
            <w:r>
              <w:rPr>
                <w:sz w:val="20"/>
                <w:szCs w:val="20"/>
                <w:lang w:eastAsia="ru-RU"/>
              </w:rPr>
            </w:r>
            <w:r/>
          </w:p>
          <w:p>
            <w:pPr>
              <w:jc w:val="center"/>
              <w:rPr>
                <w:sz w:val="20"/>
                <w:szCs w:val="20"/>
                <w:lang w:eastAsia="ru-RU"/>
              </w:rPr>
            </w:pPr>
            <w:r>
              <w:rPr>
                <w:sz w:val="20"/>
                <w:szCs w:val="20"/>
                <w:lang w:eastAsia="ru-RU"/>
              </w:rPr>
              <w:t xml:space="preserve">Ед. </w:t>
            </w:r>
            <w:r>
              <w:rPr>
                <w:b/>
                <w:sz w:val="20"/>
                <w:szCs w:val="20"/>
                <w:lang w:eastAsia="ru-RU"/>
              </w:rPr>
              <w:t xml:space="preserve">изм</w:t>
            </w:r>
            <w:r>
              <w:rPr>
                <w:sz w:val="20"/>
                <w:szCs w:val="20"/>
                <w:lang w:eastAsia="ru-RU"/>
              </w:rPr>
              <w:t xml:space="preserve">.</w:t>
            </w:r>
            <w:r/>
          </w:p>
        </w:tc>
        <w:tc>
          <w:tcPr>
            <w:gridSpan w:val="11"/>
            <w:tcW w:w="9819" w:type="dxa"/>
            <w:textDirection w:val="lrTb"/>
            <w:noWrap w:val="false"/>
          </w:tcPr>
          <w:p>
            <w:pPr>
              <w:jc w:val="center"/>
              <w:rPr>
                <w:sz w:val="20"/>
                <w:szCs w:val="20"/>
                <w:lang w:eastAsia="ru-RU"/>
              </w:rPr>
            </w:pPr>
            <w:r>
              <w:rPr>
                <w:sz w:val="20"/>
                <w:szCs w:val="20"/>
                <w:lang w:eastAsia="ru-RU"/>
              </w:rPr>
            </w:r>
            <w:r/>
          </w:p>
        </w:tc>
      </w:tr>
      <w:tr>
        <w:trPr/>
        <w:tc>
          <w:tcPr>
            <w:tcW w:w="531" w:type="dxa"/>
            <w:vMerge w:val="continue"/>
            <w:textDirection w:val="lrTb"/>
            <w:noWrap w:val="false"/>
          </w:tcPr>
          <w:p>
            <w:pPr>
              <w:jc w:val="center"/>
              <w:rPr>
                <w:b/>
                <w:sz w:val="20"/>
                <w:szCs w:val="20"/>
              </w:rPr>
            </w:pPr>
            <w:r>
              <w:rPr>
                <w:b/>
                <w:sz w:val="20"/>
                <w:szCs w:val="20"/>
              </w:rPr>
            </w:r>
            <w:r/>
          </w:p>
        </w:tc>
        <w:tc>
          <w:tcPr>
            <w:tcW w:w="3679" w:type="dxa"/>
            <w:vMerge w:val="continue"/>
            <w:textDirection w:val="lrTb"/>
            <w:noWrap w:val="false"/>
          </w:tcPr>
          <w:p>
            <w:pPr>
              <w:jc w:val="center"/>
              <w:rPr>
                <w:b/>
                <w:sz w:val="20"/>
                <w:szCs w:val="20"/>
              </w:rPr>
            </w:pPr>
            <w:r>
              <w:rPr>
                <w:b/>
                <w:sz w:val="20"/>
                <w:szCs w:val="20"/>
              </w:rPr>
            </w:r>
            <w:r/>
          </w:p>
        </w:tc>
        <w:tc>
          <w:tcPr>
            <w:gridSpan w:val="2"/>
            <w:tcW w:w="601" w:type="dxa"/>
            <w:vMerge w:val="continue"/>
            <w:textDirection w:val="lrTb"/>
            <w:noWrap w:val="false"/>
          </w:tcPr>
          <w:p>
            <w:pPr>
              <w:jc w:val="center"/>
              <w:rPr>
                <w:b/>
                <w:sz w:val="20"/>
                <w:szCs w:val="20"/>
              </w:rPr>
            </w:pPr>
            <w:r>
              <w:rPr>
                <w:b/>
                <w:sz w:val="20"/>
                <w:szCs w:val="20"/>
              </w:rPr>
            </w:r>
            <w:r/>
          </w:p>
        </w:tc>
        <w:tc>
          <w:tcPr>
            <w:tcW w:w="741" w:type="dxa"/>
            <w:vMerge w:val="restart"/>
            <w:textDirection w:val="lrTb"/>
            <w:noWrap w:val="false"/>
          </w:tcPr>
          <w:p>
            <w:pPr>
              <w:jc w:val="center"/>
              <w:rPr>
                <w:sz w:val="20"/>
                <w:szCs w:val="20"/>
                <w:lang w:eastAsia="ru-RU"/>
              </w:rPr>
            </w:pPr>
            <w:r>
              <w:rPr>
                <w:sz w:val="20"/>
                <w:szCs w:val="20"/>
                <w:lang w:eastAsia="ru-RU"/>
              </w:rPr>
              <w:t xml:space="preserve">2017</w:t>
            </w:r>
            <w:r/>
          </w:p>
        </w:tc>
        <w:tc>
          <w:tcPr>
            <w:tcW w:w="853" w:type="dxa"/>
            <w:vMerge w:val="restart"/>
            <w:textDirection w:val="lrTb"/>
            <w:noWrap w:val="false"/>
          </w:tcPr>
          <w:p>
            <w:pPr>
              <w:jc w:val="center"/>
              <w:rPr>
                <w:sz w:val="20"/>
                <w:szCs w:val="20"/>
                <w:lang w:eastAsia="ru-RU"/>
              </w:rPr>
            </w:pPr>
            <w:r>
              <w:rPr>
                <w:sz w:val="20"/>
                <w:szCs w:val="20"/>
                <w:lang w:eastAsia="ru-RU"/>
              </w:rPr>
            </w:r>
            <w:r/>
          </w:p>
          <w:p>
            <w:pPr>
              <w:jc w:val="center"/>
              <w:rPr>
                <w:sz w:val="20"/>
                <w:szCs w:val="20"/>
                <w:lang w:eastAsia="ru-RU"/>
              </w:rPr>
            </w:pPr>
            <w:r>
              <w:rPr>
                <w:sz w:val="20"/>
                <w:szCs w:val="20"/>
                <w:lang w:eastAsia="ru-RU"/>
              </w:rPr>
              <w:t xml:space="preserve">2018 год</w:t>
            </w:r>
            <w:r/>
          </w:p>
        </w:tc>
        <w:tc>
          <w:tcPr>
            <w:tcW w:w="709" w:type="dxa"/>
            <w:vMerge w:val="restart"/>
            <w:textDirection w:val="lrTb"/>
            <w:noWrap w:val="false"/>
          </w:tcPr>
          <w:p>
            <w:pPr>
              <w:jc w:val="center"/>
              <w:rPr>
                <w:sz w:val="20"/>
                <w:szCs w:val="20"/>
                <w:lang w:eastAsia="ru-RU"/>
              </w:rPr>
            </w:pPr>
            <w:r>
              <w:rPr>
                <w:sz w:val="20"/>
                <w:szCs w:val="20"/>
                <w:lang w:eastAsia="ru-RU"/>
              </w:rPr>
            </w:r>
            <w:r/>
          </w:p>
          <w:p>
            <w:pPr>
              <w:jc w:val="center"/>
              <w:rPr>
                <w:sz w:val="20"/>
                <w:szCs w:val="20"/>
                <w:lang w:eastAsia="ru-RU"/>
              </w:rPr>
            </w:pPr>
            <w:r>
              <w:rPr>
                <w:sz w:val="20"/>
                <w:szCs w:val="20"/>
                <w:lang w:eastAsia="ru-RU"/>
              </w:rPr>
              <w:t xml:space="preserve">2019 год</w:t>
            </w:r>
            <w:r/>
          </w:p>
        </w:tc>
        <w:tc>
          <w:tcPr>
            <w:tcW w:w="709" w:type="dxa"/>
            <w:vMerge w:val="restart"/>
            <w:textDirection w:val="lrTb"/>
            <w:noWrap w:val="false"/>
          </w:tcPr>
          <w:p>
            <w:pPr>
              <w:jc w:val="center"/>
              <w:tabs>
                <w:tab w:val="left" w:pos="420" w:leader="none"/>
                <w:tab w:val="center" w:pos="755" w:leader="none"/>
              </w:tabs>
              <w:rPr>
                <w:sz w:val="20"/>
                <w:szCs w:val="20"/>
                <w:lang w:eastAsia="ru-RU"/>
              </w:rPr>
              <w:outlineLvl w:val="0"/>
            </w:pPr>
            <w:r>
              <w:rPr>
                <w:sz w:val="20"/>
                <w:szCs w:val="20"/>
                <w:lang w:eastAsia="ru-RU"/>
              </w:rPr>
            </w:r>
            <w:r/>
          </w:p>
          <w:p>
            <w:pPr>
              <w:jc w:val="center"/>
              <w:tabs>
                <w:tab w:val="left" w:pos="420" w:leader="none"/>
                <w:tab w:val="center" w:pos="755" w:leader="none"/>
              </w:tabs>
              <w:rPr>
                <w:sz w:val="20"/>
                <w:szCs w:val="20"/>
                <w:lang w:eastAsia="ru-RU"/>
              </w:rPr>
              <w:outlineLvl w:val="0"/>
            </w:pPr>
            <w:r>
              <w:rPr>
                <w:sz w:val="20"/>
                <w:szCs w:val="20"/>
                <w:lang w:eastAsia="ru-RU"/>
              </w:rPr>
              <w:t xml:space="preserve">2020 год</w:t>
            </w:r>
            <w:r/>
          </w:p>
        </w:tc>
        <w:tc>
          <w:tcPr>
            <w:tcW w:w="708" w:type="dxa"/>
            <w:vMerge w:val="restart"/>
            <w:textDirection w:val="lrTb"/>
            <w:noWrap w:val="false"/>
          </w:tcPr>
          <w:p>
            <w:pPr>
              <w:jc w:val="center"/>
              <w:rPr>
                <w:sz w:val="20"/>
                <w:szCs w:val="20"/>
                <w:lang w:eastAsia="ru-RU"/>
              </w:rPr>
            </w:pPr>
            <w:r>
              <w:rPr>
                <w:sz w:val="20"/>
                <w:szCs w:val="20"/>
                <w:lang w:eastAsia="ru-RU"/>
              </w:rPr>
            </w:r>
            <w:r/>
          </w:p>
          <w:p>
            <w:pPr>
              <w:jc w:val="center"/>
              <w:rPr>
                <w:sz w:val="20"/>
                <w:szCs w:val="20"/>
                <w:lang w:eastAsia="ru-RU"/>
              </w:rPr>
            </w:pPr>
            <w:r>
              <w:rPr>
                <w:sz w:val="20"/>
                <w:szCs w:val="20"/>
                <w:lang w:eastAsia="ru-RU"/>
              </w:rPr>
              <w:t xml:space="preserve">2021 год </w:t>
            </w:r>
            <w:r/>
          </w:p>
        </w:tc>
        <w:tc>
          <w:tcPr>
            <w:tcW w:w="992" w:type="dxa"/>
            <w:vMerge w:val="restart"/>
            <w:textDirection w:val="lrTb"/>
            <w:noWrap w:val="false"/>
          </w:tcPr>
          <w:p>
            <w:pPr>
              <w:jc w:val="center"/>
              <w:rPr>
                <w:sz w:val="20"/>
                <w:szCs w:val="20"/>
                <w:lang w:eastAsia="ru-RU"/>
              </w:rPr>
            </w:pPr>
            <w:r>
              <w:rPr>
                <w:sz w:val="20"/>
                <w:szCs w:val="20"/>
                <w:lang w:eastAsia="ru-RU"/>
              </w:rPr>
              <w:t xml:space="preserve">Текущий</w:t>
            </w:r>
            <w:r/>
          </w:p>
          <w:p>
            <w:pPr>
              <w:jc w:val="center"/>
              <w:rPr>
                <w:sz w:val="20"/>
                <w:szCs w:val="20"/>
                <w:lang w:eastAsia="ru-RU"/>
              </w:rPr>
            </w:pPr>
            <w:r>
              <w:rPr>
                <w:sz w:val="20"/>
                <w:szCs w:val="20"/>
                <w:lang w:eastAsia="ru-RU"/>
              </w:rPr>
              <w:t xml:space="preserve">финансовый год</w:t>
            </w:r>
            <w:r/>
          </w:p>
          <w:p>
            <w:pPr>
              <w:jc w:val="center"/>
              <w:rPr>
                <w:sz w:val="20"/>
                <w:szCs w:val="20"/>
                <w:lang w:eastAsia="ru-RU"/>
              </w:rPr>
            </w:pPr>
            <w:r>
              <w:rPr>
                <w:sz w:val="20"/>
                <w:szCs w:val="20"/>
                <w:lang w:eastAsia="ru-RU"/>
              </w:rPr>
              <w:t xml:space="preserve">2022</w:t>
            </w:r>
            <w:r/>
          </w:p>
        </w:tc>
        <w:tc>
          <w:tcPr>
            <w:tcW w:w="1134" w:type="dxa"/>
            <w:vMerge w:val="restart"/>
            <w:textDirection w:val="lrTb"/>
            <w:noWrap w:val="false"/>
          </w:tcPr>
          <w:p>
            <w:pPr>
              <w:jc w:val="center"/>
              <w:rPr>
                <w:sz w:val="20"/>
                <w:szCs w:val="20"/>
                <w:lang w:eastAsia="ru-RU"/>
              </w:rPr>
            </w:pPr>
            <w:r>
              <w:rPr>
                <w:sz w:val="20"/>
                <w:szCs w:val="20"/>
                <w:lang w:eastAsia="ru-RU"/>
              </w:rPr>
              <w:t xml:space="preserve">Очередной финансовый год</w:t>
            </w:r>
            <w:r/>
          </w:p>
          <w:p>
            <w:pPr>
              <w:jc w:val="center"/>
              <w:rPr>
                <w:sz w:val="20"/>
                <w:szCs w:val="20"/>
                <w:lang w:eastAsia="ru-RU"/>
              </w:rPr>
              <w:outlineLvl w:val="0"/>
            </w:pPr>
            <w:r>
              <w:rPr>
                <w:sz w:val="20"/>
                <w:szCs w:val="20"/>
                <w:lang w:eastAsia="ru-RU"/>
              </w:rPr>
              <w:t xml:space="preserve">2023</w:t>
            </w:r>
            <w:r/>
          </w:p>
        </w:tc>
        <w:tc>
          <w:tcPr>
            <w:tcW w:w="1134" w:type="dxa"/>
            <w:vMerge w:val="restart"/>
            <w:textDirection w:val="lrTb"/>
            <w:noWrap w:val="false"/>
          </w:tcPr>
          <w:p>
            <w:pPr>
              <w:jc w:val="center"/>
              <w:rPr>
                <w:sz w:val="20"/>
                <w:szCs w:val="20"/>
                <w:lang w:eastAsia="ru-RU"/>
              </w:rPr>
            </w:pPr>
            <w:r>
              <w:rPr>
                <w:sz w:val="20"/>
                <w:szCs w:val="20"/>
                <w:lang w:eastAsia="ru-RU"/>
              </w:rPr>
              <w:t xml:space="preserve">первый год планового периода</w:t>
            </w:r>
            <w:r/>
          </w:p>
          <w:p>
            <w:pPr>
              <w:jc w:val="center"/>
              <w:rPr>
                <w:sz w:val="20"/>
                <w:szCs w:val="20"/>
                <w:lang w:eastAsia="ru-RU"/>
              </w:rPr>
              <w:outlineLvl w:val="0"/>
            </w:pPr>
            <w:r>
              <w:rPr>
                <w:sz w:val="20"/>
                <w:szCs w:val="20"/>
                <w:lang w:eastAsia="ru-RU"/>
              </w:rPr>
              <w:t xml:space="preserve">2024</w:t>
            </w:r>
            <w:r/>
          </w:p>
        </w:tc>
        <w:tc>
          <w:tcPr>
            <w:tcW w:w="1134" w:type="dxa"/>
            <w:vMerge w:val="restart"/>
            <w:textDirection w:val="lrTb"/>
            <w:noWrap w:val="false"/>
          </w:tcPr>
          <w:p>
            <w:pPr>
              <w:ind w:left="-108" w:right="-108"/>
              <w:jc w:val="center"/>
              <w:rPr>
                <w:sz w:val="20"/>
                <w:szCs w:val="20"/>
                <w:lang w:eastAsia="ru-RU"/>
              </w:rPr>
            </w:pPr>
            <w:r>
              <w:rPr>
                <w:sz w:val="20"/>
                <w:szCs w:val="20"/>
                <w:lang w:eastAsia="ru-RU"/>
              </w:rPr>
              <w:t xml:space="preserve">второй</w:t>
            </w:r>
            <w:r/>
          </w:p>
          <w:p>
            <w:pPr>
              <w:jc w:val="center"/>
              <w:rPr>
                <w:sz w:val="20"/>
                <w:szCs w:val="20"/>
                <w:lang w:eastAsia="ru-RU"/>
              </w:rPr>
            </w:pPr>
            <w:r>
              <w:rPr>
                <w:sz w:val="20"/>
                <w:szCs w:val="20"/>
                <w:lang w:eastAsia="ru-RU"/>
              </w:rPr>
              <w:t xml:space="preserve">год планового периода</w:t>
            </w:r>
            <w:r/>
          </w:p>
          <w:p>
            <w:pPr>
              <w:jc w:val="center"/>
              <w:rPr>
                <w:sz w:val="20"/>
                <w:szCs w:val="20"/>
                <w:lang w:eastAsia="ru-RU"/>
              </w:rPr>
              <w:outlineLvl w:val="0"/>
            </w:pPr>
            <w:r>
              <w:rPr>
                <w:sz w:val="20"/>
                <w:szCs w:val="20"/>
                <w:lang w:eastAsia="ru-RU"/>
              </w:rPr>
              <w:t xml:space="preserve">2025</w:t>
            </w:r>
            <w:r/>
          </w:p>
        </w:tc>
        <w:tc>
          <w:tcPr>
            <w:gridSpan w:val="2"/>
            <w:tcW w:w="1705" w:type="dxa"/>
            <w:textDirection w:val="lrTb"/>
            <w:noWrap w:val="false"/>
          </w:tcPr>
          <w:p>
            <w:pPr>
              <w:jc w:val="center"/>
              <w:rPr>
                <w:b/>
                <w:sz w:val="20"/>
                <w:szCs w:val="20"/>
              </w:rPr>
            </w:pPr>
            <w:r>
              <w:rPr>
                <w:sz w:val="20"/>
                <w:szCs w:val="20"/>
                <w:lang w:eastAsia="ru-RU"/>
              </w:rPr>
              <w:t xml:space="preserve">Годы до конца реализации муниципальной программы</w:t>
            </w:r>
            <w:r/>
          </w:p>
        </w:tc>
      </w:tr>
      <w:tr>
        <w:trPr/>
        <w:tc>
          <w:tcPr>
            <w:tcW w:w="531" w:type="dxa"/>
            <w:vMerge w:val="continue"/>
            <w:textDirection w:val="lrTb"/>
            <w:noWrap w:val="false"/>
          </w:tcPr>
          <w:p>
            <w:pPr>
              <w:jc w:val="center"/>
              <w:rPr>
                <w:b/>
                <w:sz w:val="20"/>
                <w:szCs w:val="20"/>
              </w:rPr>
            </w:pPr>
            <w:r>
              <w:rPr>
                <w:b/>
                <w:sz w:val="20"/>
                <w:szCs w:val="20"/>
              </w:rPr>
            </w:r>
            <w:r/>
          </w:p>
        </w:tc>
        <w:tc>
          <w:tcPr>
            <w:tcW w:w="3679" w:type="dxa"/>
            <w:vMerge w:val="continue"/>
            <w:textDirection w:val="lrTb"/>
            <w:noWrap w:val="false"/>
          </w:tcPr>
          <w:p>
            <w:pPr>
              <w:jc w:val="center"/>
              <w:rPr>
                <w:b/>
                <w:sz w:val="20"/>
                <w:szCs w:val="20"/>
              </w:rPr>
            </w:pPr>
            <w:r>
              <w:rPr>
                <w:b/>
                <w:sz w:val="20"/>
                <w:szCs w:val="20"/>
              </w:rPr>
            </w:r>
            <w:r/>
          </w:p>
        </w:tc>
        <w:tc>
          <w:tcPr>
            <w:gridSpan w:val="2"/>
            <w:tcW w:w="601" w:type="dxa"/>
            <w:vMerge w:val="continue"/>
            <w:textDirection w:val="lrTb"/>
            <w:noWrap w:val="false"/>
          </w:tcPr>
          <w:p>
            <w:pPr>
              <w:jc w:val="center"/>
              <w:rPr>
                <w:b/>
                <w:sz w:val="20"/>
                <w:szCs w:val="20"/>
              </w:rPr>
            </w:pPr>
            <w:r>
              <w:rPr>
                <w:b/>
                <w:sz w:val="20"/>
                <w:szCs w:val="20"/>
              </w:rPr>
            </w:r>
            <w:r/>
          </w:p>
        </w:tc>
        <w:tc>
          <w:tcPr>
            <w:tcW w:w="741" w:type="dxa"/>
            <w:vMerge w:val="continue"/>
            <w:textDirection w:val="lrTb"/>
            <w:noWrap w:val="false"/>
          </w:tcPr>
          <w:p>
            <w:pPr>
              <w:jc w:val="center"/>
              <w:rPr>
                <w:b/>
                <w:sz w:val="20"/>
                <w:szCs w:val="20"/>
              </w:rPr>
            </w:pPr>
            <w:r>
              <w:rPr>
                <w:b/>
                <w:sz w:val="20"/>
                <w:szCs w:val="20"/>
              </w:rPr>
            </w:r>
            <w:r/>
          </w:p>
        </w:tc>
        <w:tc>
          <w:tcPr>
            <w:tcW w:w="853" w:type="dxa"/>
            <w:vMerge w:val="continue"/>
            <w:textDirection w:val="lrTb"/>
            <w:noWrap w:val="false"/>
          </w:tcPr>
          <w:p>
            <w:pPr>
              <w:jc w:val="center"/>
              <w:rPr>
                <w:b/>
                <w:sz w:val="20"/>
                <w:szCs w:val="20"/>
              </w:rPr>
            </w:pPr>
            <w:r>
              <w:rPr>
                <w:b/>
                <w:sz w:val="20"/>
                <w:szCs w:val="20"/>
              </w:rPr>
            </w:r>
            <w:r/>
          </w:p>
        </w:tc>
        <w:tc>
          <w:tcPr>
            <w:tcW w:w="709" w:type="dxa"/>
            <w:vMerge w:val="continue"/>
            <w:textDirection w:val="lrTb"/>
            <w:noWrap w:val="false"/>
          </w:tcPr>
          <w:p>
            <w:pPr>
              <w:jc w:val="center"/>
              <w:rPr>
                <w:b/>
                <w:sz w:val="20"/>
                <w:szCs w:val="20"/>
              </w:rPr>
            </w:pPr>
            <w:r>
              <w:rPr>
                <w:b/>
                <w:sz w:val="20"/>
                <w:szCs w:val="20"/>
              </w:rPr>
            </w:r>
            <w:r/>
          </w:p>
        </w:tc>
        <w:tc>
          <w:tcPr>
            <w:tcW w:w="709" w:type="dxa"/>
            <w:vMerge w:val="continue"/>
            <w:textDirection w:val="lrTb"/>
            <w:noWrap w:val="false"/>
          </w:tcPr>
          <w:p>
            <w:pPr>
              <w:jc w:val="center"/>
              <w:rPr>
                <w:b/>
                <w:sz w:val="20"/>
                <w:szCs w:val="20"/>
              </w:rPr>
            </w:pPr>
            <w:r>
              <w:rPr>
                <w:b/>
                <w:sz w:val="20"/>
                <w:szCs w:val="20"/>
              </w:rPr>
            </w:r>
            <w:r/>
          </w:p>
        </w:tc>
        <w:tc>
          <w:tcPr>
            <w:tcW w:w="708" w:type="dxa"/>
            <w:vMerge w:val="continue"/>
            <w:textDirection w:val="lrTb"/>
            <w:noWrap w:val="false"/>
          </w:tcPr>
          <w:p>
            <w:pPr>
              <w:jc w:val="center"/>
              <w:rPr>
                <w:b/>
                <w:sz w:val="20"/>
                <w:szCs w:val="20"/>
              </w:rPr>
            </w:pPr>
            <w:r>
              <w:rPr>
                <w:b/>
                <w:sz w:val="20"/>
                <w:szCs w:val="20"/>
              </w:rPr>
            </w:r>
            <w:r/>
          </w:p>
        </w:tc>
        <w:tc>
          <w:tcPr>
            <w:tcW w:w="992" w:type="dxa"/>
            <w:vMerge w:val="continue"/>
            <w:textDirection w:val="lrTb"/>
            <w:noWrap w:val="false"/>
          </w:tcPr>
          <w:p>
            <w:pPr>
              <w:jc w:val="center"/>
              <w:rPr>
                <w:b/>
                <w:sz w:val="20"/>
                <w:szCs w:val="20"/>
              </w:rPr>
            </w:pPr>
            <w:r>
              <w:rPr>
                <w:b/>
                <w:sz w:val="20"/>
                <w:szCs w:val="20"/>
              </w:rPr>
            </w:r>
            <w:r/>
          </w:p>
        </w:tc>
        <w:tc>
          <w:tcPr>
            <w:tcW w:w="1134" w:type="dxa"/>
            <w:vMerge w:val="continue"/>
            <w:textDirection w:val="lrTb"/>
            <w:noWrap w:val="false"/>
          </w:tcPr>
          <w:p>
            <w:pPr>
              <w:jc w:val="center"/>
              <w:rPr>
                <w:b/>
                <w:sz w:val="20"/>
                <w:szCs w:val="20"/>
              </w:rPr>
            </w:pPr>
            <w:r>
              <w:rPr>
                <w:b/>
                <w:sz w:val="20"/>
                <w:szCs w:val="20"/>
              </w:rPr>
            </w:r>
            <w:r/>
          </w:p>
        </w:tc>
        <w:tc>
          <w:tcPr>
            <w:tcW w:w="1134" w:type="dxa"/>
            <w:vMerge w:val="continue"/>
            <w:textDirection w:val="lrTb"/>
            <w:noWrap w:val="false"/>
          </w:tcPr>
          <w:p>
            <w:pPr>
              <w:jc w:val="center"/>
              <w:rPr>
                <w:b/>
                <w:sz w:val="20"/>
                <w:szCs w:val="20"/>
              </w:rPr>
            </w:pPr>
            <w:r>
              <w:rPr>
                <w:b/>
                <w:sz w:val="20"/>
                <w:szCs w:val="20"/>
              </w:rPr>
            </w:r>
            <w:r/>
          </w:p>
        </w:tc>
        <w:tc>
          <w:tcPr>
            <w:tcW w:w="1134" w:type="dxa"/>
            <w:vMerge w:val="continue"/>
            <w:textDirection w:val="lrTb"/>
            <w:noWrap w:val="false"/>
          </w:tcPr>
          <w:p>
            <w:pPr>
              <w:jc w:val="center"/>
              <w:rPr>
                <w:b/>
                <w:sz w:val="20"/>
                <w:szCs w:val="20"/>
              </w:rPr>
            </w:pPr>
            <w:r>
              <w:rPr>
                <w:b/>
                <w:sz w:val="20"/>
                <w:szCs w:val="20"/>
              </w:rPr>
            </w:r>
            <w:r/>
          </w:p>
        </w:tc>
        <w:tc>
          <w:tcPr>
            <w:tcW w:w="709" w:type="dxa"/>
            <w:textDirection w:val="lrTb"/>
            <w:noWrap w:val="false"/>
          </w:tcPr>
          <w:p>
            <w:pPr>
              <w:jc w:val="center"/>
              <w:rPr>
                <w:sz w:val="20"/>
                <w:szCs w:val="20"/>
                <w:lang w:eastAsia="ru-RU"/>
              </w:rPr>
              <w:outlineLvl w:val="0"/>
            </w:pPr>
            <w:r>
              <w:rPr>
                <w:sz w:val="20"/>
                <w:szCs w:val="20"/>
                <w:lang w:eastAsia="ru-RU"/>
              </w:rPr>
              <w:t xml:space="preserve">20262028</w:t>
            </w:r>
            <w:r/>
          </w:p>
        </w:tc>
        <w:tc>
          <w:tcPr>
            <w:tcW w:w="996" w:type="dxa"/>
            <w:textDirection w:val="lrTb"/>
            <w:noWrap w:val="false"/>
          </w:tcPr>
          <w:p>
            <w:pPr>
              <w:jc w:val="center"/>
              <w:rPr>
                <w:sz w:val="20"/>
                <w:szCs w:val="20"/>
                <w:lang w:eastAsia="ru-RU"/>
              </w:rPr>
              <w:outlineLvl w:val="0"/>
            </w:pPr>
            <w:r>
              <w:rPr>
                <w:sz w:val="20"/>
                <w:szCs w:val="20"/>
                <w:lang w:eastAsia="ru-RU"/>
              </w:rPr>
              <w:t xml:space="preserve">2029</w:t>
            </w:r>
            <w:r>
              <w:rPr>
                <w:sz w:val="20"/>
                <w:szCs w:val="20"/>
                <w:lang w:eastAsia="ru-RU"/>
              </w:rPr>
              <w:t xml:space="preserve">-2030</w:t>
            </w:r>
            <w:r/>
          </w:p>
        </w:tc>
      </w:tr>
      <w:tr>
        <w:trPr>
          <w:trHeight w:val="822"/>
        </w:trPr>
        <w:tc>
          <w:tcPr>
            <w:tcW w:w="531" w:type="dxa"/>
            <w:textDirection w:val="lrTb"/>
            <w:noWrap w:val="false"/>
          </w:tcPr>
          <w:p>
            <w:pPr>
              <w:jc w:val="center"/>
              <w:rPr>
                <w:sz w:val="20"/>
                <w:szCs w:val="20"/>
              </w:rPr>
            </w:pPr>
            <w:r>
              <w:rPr>
                <w:sz w:val="20"/>
                <w:szCs w:val="20"/>
              </w:rPr>
              <w:t xml:space="preserve">1.1</w:t>
            </w:r>
            <w:r/>
          </w:p>
        </w:tc>
        <w:tc>
          <w:tcPr>
            <w:tcW w:w="3679" w:type="dxa"/>
            <w:textDirection w:val="lrTb"/>
            <w:noWrap w:val="false"/>
          </w:tcPr>
          <w:p>
            <w:pPr>
              <w:widowControl w:val="off"/>
              <w:rPr>
                <w:sz w:val="20"/>
                <w:szCs w:val="20"/>
              </w:rPr>
            </w:pPr>
            <w:r>
              <w:rPr>
                <w:sz w:val="20"/>
                <w:szCs w:val="20"/>
              </w:rPr>
              <w:t xml:space="preserve">Количество молод</w:t>
            </w:r>
            <w:r>
              <w:rPr>
                <w:sz w:val="20"/>
                <w:szCs w:val="20"/>
              </w:rPr>
              <w:t xml:space="preserve">ё</w:t>
            </w:r>
            <w:r>
              <w:rPr>
                <w:sz w:val="20"/>
                <w:szCs w:val="20"/>
              </w:rPr>
              <w:t xml:space="preserve">жных проектов получивших ресу</w:t>
            </w:r>
            <w:r>
              <w:rPr>
                <w:sz w:val="20"/>
                <w:szCs w:val="20"/>
              </w:rPr>
              <w:t xml:space="preserve">рсную поддержку до 40 ед. в 2025</w:t>
            </w:r>
            <w:r>
              <w:rPr>
                <w:sz w:val="20"/>
                <w:szCs w:val="20"/>
              </w:rPr>
              <w:t xml:space="preserve"> году;</w:t>
            </w:r>
            <w:r/>
          </w:p>
        </w:tc>
        <w:tc>
          <w:tcPr>
            <w:tcW w:w="567" w:type="dxa"/>
            <w:textDirection w:val="lrTb"/>
            <w:noWrap w:val="false"/>
          </w:tcPr>
          <w:p>
            <w:pPr>
              <w:jc w:val="center"/>
              <w:rPr>
                <w:sz w:val="20"/>
                <w:szCs w:val="20"/>
              </w:rPr>
            </w:pPr>
            <w:r>
              <w:rPr>
                <w:sz w:val="20"/>
                <w:szCs w:val="20"/>
              </w:rPr>
              <w:t xml:space="preserve">ед.</w:t>
            </w:r>
            <w:r/>
          </w:p>
        </w:tc>
        <w:tc>
          <w:tcPr>
            <w:gridSpan w:val="2"/>
            <w:tcW w:w="775" w:type="dxa"/>
            <w:textDirection w:val="lrTb"/>
            <w:noWrap w:val="false"/>
          </w:tcPr>
          <w:p>
            <w:pPr>
              <w:jc w:val="center"/>
              <w:rPr>
                <w:sz w:val="20"/>
                <w:szCs w:val="20"/>
              </w:rPr>
            </w:pPr>
            <w:r>
              <w:rPr>
                <w:sz w:val="20"/>
                <w:szCs w:val="20"/>
              </w:rPr>
              <w:t xml:space="preserve">29</w:t>
            </w:r>
            <w:r/>
          </w:p>
        </w:tc>
        <w:tc>
          <w:tcPr>
            <w:tcW w:w="853" w:type="dxa"/>
            <w:textDirection w:val="lrTb"/>
            <w:noWrap w:val="false"/>
          </w:tcPr>
          <w:p>
            <w:pPr>
              <w:jc w:val="center"/>
              <w:rPr>
                <w:sz w:val="20"/>
                <w:szCs w:val="20"/>
              </w:rPr>
            </w:pPr>
            <w:r>
              <w:rPr>
                <w:sz w:val="20"/>
                <w:szCs w:val="20"/>
              </w:rPr>
              <w:t xml:space="preserve">29</w:t>
            </w:r>
            <w:r/>
          </w:p>
        </w:tc>
        <w:tc>
          <w:tcPr>
            <w:tcW w:w="709" w:type="dxa"/>
            <w:textDirection w:val="lrTb"/>
            <w:noWrap w:val="false"/>
          </w:tcPr>
          <w:p>
            <w:pPr>
              <w:jc w:val="center"/>
              <w:rPr>
                <w:sz w:val="20"/>
                <w:szCs w:val="20"/>
              </w:rPr>
            </w:pPr>
            <w:r>
              <w:rPr>
                <w:sz w:val="20"/>
                <w:szCs w:val="20"/>
              </w:rPr>
              <w:t xml:space="preserve">32</w:t>
            </w:r>
            <w:r/>
          </w:p>
        </w:tc>
        <w:tc>
          <w:tcPr>
            <w:tcW w:w="709" w:type="dxa"/>
            <w:textDirection w:val="lrTb"/>
            <w:noWrap w:val="false"/>
          </w:tcPr>
          <w:p>
            <w:pPr>
              <w:jc w:val="center"/>
              <w:rPr>
                <w:sz w:val="20"/>
                <w:szCs w:val="20"/>
              </w:rPr>
            </w:pPr>
            <w:r>
              <w:rPr>
                <w:sz w:val="20"/>
                <w:szCs w:val="20"/>
              </w:rPr>
              <w:t xml:space="preserve">32</w:t>
            </w:r>
            <w:r/>
          </w:p>
        </w:tc>
        <w:tc>
          <w:tcPr>
            <w:tcW w:w="708" w:type="dxa"/>
            <w:textDirection w:val="lrTb"/>
            <w:noWrap w:val="false"/>
          </w:tcPr>
          <w:p>
            <w:pPr>
              <w:jc w:val="center"/>
              <w:rPr>
                <w:sz w:val="20"/>
                <w:szCs w:val="20"/>
              </w:rPr>
            </w:pPr>
            <w:r>
              <w:rPr>
                <w:sz w:val="20"/>
                <w:szCs w:val="20"/>
              </w:rPr>
              <w:t xml:space="preserve">35</w:t>
            </w:r>
            <w:r/>
          </w:p>
        </w:tc>
        <w:tc>
          <w:tcPr>
            <w:tcW w:w="992" w:type="dxa"/>
            <w:textDirection w:val="lrTb"/>
            <w:noWrap w:val="false"/>
          </w:tcPr>
          <w:p>
            <w:pPr>
              <w:jc w:val="center"/>
              <w:rPr>
                <w:sz w:val="20"/>
                <w:szCs w:val="20"/>
              </w:rPr>
            </w:pPr>
            <w:r>
              <w:rPr>
                <w:sz w:val="20"/>
                <w:szCs w:val="20"/>
              </w:rPr>
              <w:t xml:space="preserve">35</w:t>
            </w:r>
            <w:r/>
          </w:p>
        </w:tc>
        <w:tc>
          <w:tcPr>
            <w:tcW w:w="1134" w:type="dxa"/>
            <w:textDirection w:val="lrTb"/>
            <w:noWrap w:val="false"/>
          </w:tcPr>
          <w:p>
            <w:pPr>
              <w:jc w:val="center"/>
              <w:rPr>
                <w:sz w:val="20"/>
                <w:szCs w:val="20"/>
              </w:rPr>
            </w:pPr>
            <w:r>
              <w:rPr>
                <w:sz w:val="20"/>
                <w:szCs w:val="20"/>
              </w:rPr>
              <w:t xml:space="preserve">35</w:t>
            </w:r>
            <w:r/>
          </w:p>
        </w:tc>
        <w:tc>
          <w:tcPr>
            <w:tcW w:w="1134" w:type="dxa"/>
            <w:textDirection w:val="lrTb"/>
            <w:noWrap w:val="false"/>
          </w:tcPr>
          <w:p>
            <w:pPr>
              <w:jc w:val="center"/>
              <w:rPr>
                <w:sz w:val="20"/>
                <w:szCs w:val="20"/>
              </w:rPr>
            </w:pPr>
            <w:r>
              <w:rPr>
                <w:sz w:val="20"/>
                <w:szCs w:val="20"/>
              </w:rPr>
              <w:t xml:space="preserve">40</w:t>
            </w:r>
            <w:r/>
          </w:p>
        </w:tc>
        <w:tc>
          <w:tcPr>
            <w:tcW w:w="1134" w:type="dxa"/>
            <w:textDirection w:val="lrTb"/>
            <w:noWrap w:val="false"/>
          </w:tcPr>
          <w:p>
            <w:pPr>
              <w:jc w:val="center"/>
              <w:rPr>
                <w:sz w:val="20"/>
                <w:szCs w:val="20"/>
              </w:rPr>
            </w:pPr>
            <w:r>
              <w:rPr>
                <w:sz w:val="20"/>
                <w:szCs w:val="20"/>
              </w:rPr>
              <w:t xml:space="preserve">40</w:t>
            </w:r>
            <w:r/>
          </w:p>
        </w:tc>
        <w:tc>
          <w:tcPr>
            <w:tcW w:w="709" w:type="dxa"/>
            <w:textDirection w:val="lrTb"/>
            <w:noWrap w:val="false"/>
          </w:tcPr>
          <w:p>
            <w:pPr>
              <w:jc w:val="center"/>
              <w:rPr>
                <w:sz w:val="20"/>
                <w:szCs w:val="20"/>
                <w:lang w:eastAsia="ru-RU"/>
              </w:rPr>
              <w:outlineLvl w:val="0"/>
            </w:pPr>
            <w:r>
              <w:rPr>
                <w:sz w:val="20"/>
                <w:szCs w:val="20"/>
                <w:lang w:eastAsia="ru-RU"/>
              </w:rPr>
              <w:t xml:space="preserve">40</w:t>
            </w:r>
            <w:r/>
          </w:p>
        </w:tc>
        <w:tc>
          <w:tcPr>
            <w:tcW w:w="996" w:type="dxa"/>
            <w:textDirection w:val="lrTb"/>
            <w:noWrap w:val="false"/>
          </w:tcPr>
          <w:p>
            <w:pPr>
              <w:jc w:val="center"/>
              <w:rPr>
                <w:sz w:val="20"/>
                <w:szCs w:val="20"/>
                <w:lang w:eastAsia="ru-RU"/>
              </w:rPr>
              <w:outlineLvl w:val="0"/>
            </w:pPr>
            <w:r>
              <w:rPr>
                <w:sz w:val="20"/>
                <w:szCs w:val="20"/>
              </w:rPr>
              <w:t xml:space="preserve">50</w:t>
            </w:r>
            <w:r/>
          </w:p>
        </w:tc>
      </w:tr>
      <w:tr>
        <w:trPr/>
        <w:tc>
          <w:tcPr>
            <w:tcW w:w="531" w:type="dxa"/>
            <w:textDirection w:val="lrTb"/>
            <w:noWrap w:val="false"/>
          </w:tcPr>
          <w:p>
            <w:pPr>
              <w:jc w:val="center"/>
              <w:rPr>
                <w:sz w:val="20"/>
                <w:szCs w:val="20"/>
              </w:rPr>
            </w:pPr>
            <w:r>
              <w:rPr>
                <w:sz w:val="20"/>
                <w:szCs w:val="20"/>
              </w:rPr>
              <w:t xml:space="preserve">1.2</w:t>
            </w:r>
            <w:r/>
          </w:p>
        </w:tc>
        <w:tc>
          <w:tcPr>
            <w:tcW w:w="3679" w:type="dxa"/>
            <w:textDirection w:val="lrTb"/>
            <w:noWrap w:val="false"/>
          </w:tcPr>
          <w:p>
            <w:pPr>
              <w:widowControl w:val="off"/>
              <w:rPr>
                <w:sz w:val="20"/>
                <w:szCs w:val="20"/>
              </w:rPr>
            </w:pPr>
            <w:r>
              <w:rPr>
                <w:sz w:val="20"/>
                <w:szCs w:val="20"/>
              </w:rPr>
              <w:t xml:space="preserve">Удельный вес молодых граждан, проживающих в Ужурском районе, вовлеченных в разработку и реализацию социально-</w:t>
            </w:r>
            <w:r>
              <w:rPr>
                <w:sz w:val="20"/>
                <w:szCs w:val="20"/>
              </w:rPr>
              <w:t xml:space="preserve">значимых проектов  до 9,8% в 2025</w:t>
            </w:r>
            <w:r>
              <w:rPr>
                <w:sz w:val="20"/>
                <w:szCs w:val="20"/>
              </w:rPr>
              <w:t xml:space="preserve"> году;</w:t>
            </w:r>
            <w:r/>
          </w:p>
        </w:tc>
        <w:tc>
          <w:tcPr>
            <w:tcW w:w="567" w:type="dxa"/>
            <w:textDirection w:val="lrTb"/>
            <w:noWrap w:val="false"/>
          </w:tcPr>
          <w:p>
            <w:pPr>
              <w:jc w:val="center"/>
              <w:rPr>
                <w:sz w:val="20"/>
                <w:szCs w:val="20"/>
              </w:rPr>
            </w:pPr>
            <w:r>
              <w:rPr>
                <w:sz w:val="20"/>
                <w:szCs w:val="20"/>
              </w:rPr>
              <w:t xml:space="preserve">%</w:t>
            </w:r>
            <w:r/>
          </w:p>
        </w:tc>
        <w:tc>
          <w:tcPr>
            <w:gridSpan w:val="2"/>
            <w:tcW w:w="775" w:type="dxa"/>
            <w:textDirection w:val="lrTb"/>
            <w:noWrap w:val="false"/>
          </w:tcPr>
          <w:p>
            <w:pPr>
              <w:jc w:val="center"/>
              <w:rPr>
                <w:sz w:val="20"/>
                <w:szCs w:val="20"/>
              </w:rPr>
            </w:pPr>
            <w:r>
              <w:rPr>
                <w:sz w:val="20"/>
                <w:szCs w:val="20"/>
              </w:rPr>
              <w:t xml:space="preserve">8,5</w:t>
            </w:r>
            <w:r/>
          </w:p>
        </w:tc>
        <w:tc>
          <w:tcPr>
            <w:tcW w:w="853" w:type="dxa"/>
            <w:textDirection w:val="lrTb"/>
            <w:noWrap w:val="false"/>
          </w:tcPr>
          <w:p>
            <w:pPr>
              <w:jc w:val="center"/>
              <w:rPr>
                <w:sz w:val="20"/>
                <w:szCs w:val="20"/>
              </w:rPr>
            </w:pPr>
            <w:r>
              <w:rPr>
                <w:sz w:val="20"/>
                <w:szCs w:val="20"/>
              </w:rPr>
              <w:t xml:space="preserve">8,5</w:t>
            </w:r>
            <w:r/>
          </w:p>
        </w:tc>
        <w:tc>
          <w:tcPr>
            <w:tcW w:w="709" w:type="dxa"/>
            <w:textDirection w:val="lrTb"/>
            <w:noWrap w:val="false"/>
          </w:tcPr>
          <w:p>
            <w:pPr>
              <w:jc w:val="center"/>
              <w:rPr>
                <w:sz w:val="20"/>
                <w:szCs w:val="20"/>
              </w:rPr>
            </w:pPr>
            <w:r>
              <w:rPr>
                <w:sz w:val="20"/>
                <w:szCs w:val="20"/>
              </w:rPr>
              <w:t xml:space="preserve">9</w:t>
            </w:r>
            <w:r/>
          </w:p>
        </w:tc>
        <w:tc>
          <w:tcPr>
            <w:tcW w:w="709" w:type="dxa"/>
            <w:textDirection w:val="lrTb"/>
            <w:noWrap w:val="false"/>
          </w:tcPr>
          <w:p>
            <w:pPr>
              <w:jc w:val="center"/>
              <w:rPr>
                <w:sz w:val="20"/>
                <w:szCs w:val="20"/>
              </w:rPr>
            </w:pPr>
            <w:r>
              <w:rPr>
                <w:sz w:val="20"/>
                <w:szCs w:val="20"/>
              </w:rPr>
              <w:t xml:space="preserve">9</w:t>
            </w:r>
            <w:r/>
          </w:p>
        </w:tc>
        <w:tc>
          <w:tcPr>
            <w:tcW w:w="708" w:type="dxa"/>
            <w:textDirection w:val="lrTb"/>
            <w:noWrap w:val="false"/>
          </w:tcPr>
          <w:p>
            <w:pPr>
              <w:jc w:val="center"/>
              <w:rPr>
                <w:sz w:val="20"/>
                <w:szCs w:val="20"/>
              </w:rPr>
            </w:pPr>
            <w:r>
              <w:rPr>
                <w:sz w:val="20"/>
                <w:szCs w:val="20"/>
              </w:rPr>
              <w:t xml:space="preserve">9</w:t>
            </w:r>
            <w:r/>
          </w:p>
        </w:tc>
        <w:tc>
          <w:tcPr>
            <w:tcW w:w="992" w:type="dxa"/>
            <w:textDirection w:val="lrTb"/>
            <w:noWrap w:val="false"/>
          </w:tcPr>
          <w:p>
            <w:pPr>
              <w:jc w:val="center"/>
              <w:rPr>
                <w:sz w:val="20"/>
                <w:szCs w:val="20"/>
              </w:rPr>
            </w:pPr>
            <w:r>
              <w:rPr>
                <w:sz w:val="20"/>
                <w:szCs w:val="20"/>
              </w:rPr>
              <w:t xml:space="preserve">9</w:t>
            </w:r>
            <w:r/>
          </w:p>
        </w:tc>
        <w:tc>
          <w:tcPr>
            <w:tcW w:w="1134" w:type="dxa"/>
            <w:textDirection w:val="lrTb"/>
            <w:noWrap w:val="false"/>
          </w:tcPr>
          <w:p>
            <w:pPr>
              <w:jc w:val="center"/>
              <w:rPr>
                <w:sz w:val="20"/>
                <w:szCs w:val="20"/>
              </w:rPr>
            </w:pPr>
            <w:r>
              <w:rPr>
                <w:sz w:val="20"/>
                <w:szCs w:val="20"/>
              </w:rPr>
              <w:t xml:space="preserve">9,3</w:t>
            </w:r>
            <w:r/>
          </w:p>
        </w:tc>
        <w:tc>
          <w:tcPr>
            <w:tcW w:w="1134" w:type="dxa"/>
            <w:textDirection w:val="lrTb"/>
            <w:noWrap w:val="false"/>
          </w:tcPr>
          <w:p>
            <w:pPr>
              <w:jc w:val="center"/>
              <w:rPr>
                <w:sz w:val="20"/>
                <w:szCs w:val="20"/>
              </w:rPr>
            </w:pPr>
            <w:r>
              <w:rPr>
                <w:sz w:val="20"/>
                <w:szCs w:val="20"/>
              </w:rPr>
              <w:t xml:space="preserve">9,5</w:t>
            </w:r>
            <w:r/>
          </w:p>
        </w:tc>
        <w:tc>
          <w:tcPr>
            <w:tcW w:w="1134" w:type="dxa"/>
            <w:textDirection w:val="lrTb"/>
            <w:noWrap w:val="false"/>
          </w:tcPr>
          <w:p>
            <w:pPr>
              <w:jc w:val="center"/>
              <w:rPr>
                <w:sz w:val="20"/>
                <w:szCs w:val="20"/>
              </w:rPr>
            </w:pPr>
            <w:r>
              <w:rPr>
                <w:sz w:val="20"/>
                <w:szCs w:val="20"/>
              </w:rPr>
              <w:t xml:space="preserve">9,8</w:t>
            </w:r>
            <w:r/>
          </w:p>
        </w:tc>
        <w:tc>
          <w:tcPr>
            <w:tcW w:w="709" w:type="dxa"/>
            <w:textDirection w:val="lrTb"/>
            <w:noWrap w:val="false"/>
          </w:tcPr>
          <w:p>
            <w:pPr>
              <w:jc w:val="center"/>
              <w:rPr>
                <w:sz w:val="20"/>
                <w:szCs w:val="20"/>
                <w:lang w:eastAsia="ru-RU"/>
              </w:rPr>
              <w:outlineLvl w:val="0"/>
            </w:pPr>
            <w:r>
              <w:rPr>
                <w:sz w:val="20"/>
                <w:szCs w:val="20"/>
                <w:lang w:eastAsia="ru-RU"/>
              </w:rPr>
              <w:t xml:space="preserve">12</w:t>
            </w:r>
            <w:r/>
          </w:p>
        </w:tc>
        <w:tc>
          <w:tcPr>
            <w:tcW w:w="996" w:type="dxa"/>
            <w:textDirection w:val="lrTb"/>
            <w:noWrap w:val="false"/>
          </w:tcPr>
          <w:p>
            <w:pPr>
              <w:jc w:val="center"/>
              <w:rPr>
                <w:sz w:val="20"/>
                <w:szCs w:val="20"/>
              </w:rPr>
              <w:outlineLvl w:val="0"/>
            </w:pPr>
            <w:r>
              <w:rPr>
                <w:sz w:val="20"/>
                <w:szCs w:val="20"/>
              </w:rPr>
              <w:t xml:space="preserve">15</w:t>
            </w:r>
            <w:r/>
          </w:p>
        </w:tc>
      </w:tr>
      <w:tr>
        <w:trPr/>
        <w:tc>
          <w:tcPr>
            <w:tcW w:w="531" w:type="dxa"/>
            <w:textDirection w:val="lrTb"/>
            <w:noWrap w:val="false"/>
          </w:tcPr>
          <w:p>
            <w:pPr>
              <w:jc w:val="center"/>
              <w:rPr>
                <w:sz w:val="20"/>
                <w:szCs w:val="20"/>
              </w:rPr>
            </w:pPr>
            <w:r>
              <w:rPr>
                <w:sz w:val="20"/>
                <w:szCs w:val="20"/>
              </w:rPr>
              <w:t xml:space="preserve">1.3</w:t>
            </w:r>
            <w:r/>
          </w:p>
        </w:tc>
        <w:tc>
          <w:tcPr>
            <w:tcW w:w="3679" w:type="dxa"/>
            <w:textDirection w:val="lrTb"/>
            <w:noWrap w:val="false"/>
          </w:tcPr>
          <w:p>
            <w:pPr>
              <w:widowControl w:val="off"/>
              <w:rPr>
                <w:sz w:val="20"/>
                <w:szCs w:val="20"/>
              </w:rPr>
            </w:pPr>
            <w:r>
              <w:rPr>
                <w:sz w:val="20"/>
                <w:szCs w:val="20"/>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2025 году)</w:t>
            </w:r>
            <w:r>
              <w:rPr>
                <w:sz w:val="20"/>
                <w:szCs w:val="20"/>
              </w:rPr>
              <w:t xml:space="preserve"> </w:t>
            </w:r>
            <w:r/>
          </w:p>
        </w:tc>
        <w:tc>
          <w:tcPr>
            <w:tcW w:w="567" w:type="dxa"/>
            <w:textDirection w:val="lrTb"/>
            <w:noWrap w:val="false"/>
          </w:tcPr>
          <w:p>
            <w:pPr>
              <w:jc w:val="center"/>
              <w:rPr>
                <w:sz w:val="20"/>
                <w:szCs w:val="20"/>
              </w:rPr>
            </w:pPr>
            <w:r>
              <w:rPr>
                <w:sz w:val="20"/>
                <w:szCs w:val="20"/>
              </w:rPr>
              <w:t xml:space="preserve">%</w:t>
            </w:r>
            <w:r/>
          </w:p>
        </w:tc>
        <w:tc>
          <w:tcPr>
            <w:gridSpan w:val="2"/>
            <w:tcW w:w="775" w:type="dxa"/>
            <w:textDirection w:val="lrTb"/>
            <w:noWrap w:val="false"/>
          </w:tcPr>
          <w:p>
            <w:pPr>
              <w:jc w:val="center"/>
              <w:rPr>
                <w:sz w:val="20"/>
                <w:szCs w:val="20"/>
              </w:rPr>
            </w:pPr>
            <w:r>
              <w:rPr>
                <w:sz w:val="20"/>
                <w:szCs w:val="20"/>
              </w:rPr>
              <w:t xml:space="preserve">30</w:t>
            </w:r>
            <w:r/>
          </w:p>
        </w:tc>
        <w:tc>
          <w:tcPr>
            <w:tcW w:w="853" w:type="dxa"/>
            <w:textDirection w:val="lrTb"/>
            <w:noWrap w:val="false"/>
          </w:tcPr>
          <w:p>
            <w:pPr>
              <w:jc w:val="center"/>
              <w:rPr>
                <w:sz w:val="20"/>
                <w:szCs w:val="20"/>
              </w:rPr>
            </w:pPr>
            <w:r>
              <w:rPr>
                <w:sz w:val="20"/>
                <w:szCs w:val="20"/>
              </w:rPr>
              <w:t xml:space="preserve">30</w:t>
            </w:r>
            <w:r/>
          </w:p>
        </w:tc>
        <w:tc>
          <w:tcPr>
            <w:tcW w:w="709" w:type="dxa"/>
            <w:textDirection w:val="lrTb"/>
            <w:noWrap w:val="false"/>
          </w:tcPr>
          <w:p>
            <w:pPr>
              <w:jc w:val="center"/>
            </w:pPr>
            <w:r>
              <w:rPr>
                <w:sz w:val="20"/>
                <w:szCs w:val="20"/>
              </w:rPr>
              <w:t xml:space="preserve">30</w:t>
            </w:r>
            <w:r/>
          </w:p>
        </w:tc>
        <w:tc>
          <w:tcPr>
            <w:tcW w:w="709" w:type="dxa"/>
            <w:textDirection w:val="lrTb"/>
            <w:noWrap w:val="false"/>
          </w:tcPr>
          <w:p>
            <w:pPr>
              <w:jc w:val="center"/>
            </w:pPr>
            <w:r>
              <w:rPr>
                <w:sz w:val="20"/>
                <w:szCs w:val="20"/>
              </w:rPr>
              <w:t xml:space="preserve">30</w:t>
            </w:r>
            <w:r/>
          </w:p>
        </w:tc>
        <w:tc>
          <w:tcPr>
            <w:tcW w:w="708" w:type="dxa"/>
            <w:textDirection w:val="lrTb"/>
            <w:noWrap w:val="false"/>
          </w:tcPr>
          <w:p>
            <w:pPr>
              <w:jc w:val="center"/>
              <w:rPr>
                <w:sz w:val="20"/>
                <w:szCs w:val="20"/>
              </w:rPr>
            </w:pPr>
            <w:r>
              <w:rPr>
                <w:sz w:val="20"/>
                <w:szCs w:val="20"/>
              </w:rPr>
              <w:t xml:space="preserve">30</w:t>
            </w:r>
            <w:r/>
          </w:p>
        </w:tc>
        <w:tc>
          <w:tcPr>
            <w:tcW w:w="992" w:type="dxa"/>
            <w:textDirection w:val="lrTb"/>
            <w:noWrap w:val="false"/>
          </w:tcPr>
          <w:p>
            <w:pPr>
              <w:jc w:val="center"/>
              <w:rPr>
                <w:sz w:val="20"/>
                <w:szCs w:val="20"/>
              </w:rPr>
            </w:pPr>
            <w:r>
              <w:rPr>
                <w:sz w:val="20"/>
                <w:szCs w:val="20"/>
              </w:rPr>
              <w:t xml:space="preserve">30</w:t>
            </w:r>
            <w:r/>
          </w:p>
        </w:tc>
        <w:tc>
          <w:tcPr>
            <w:tcW w:w="1134" w:type="dxa"/>
            <w:textDirection w:val="lrTb"/>
            <w:noWrap w:val="false"/>
          </w:tcPr>
          <w:p>
            <w:pPr>
              <w:jc w:val="center"/>
            </w:pPr>
            <w:r>
              <w:rPr>
                <w:sz w:val="20"/>
                <w:szCs w:val="20"/>
              </w:rPr>
              <w:t xml:space="preserve">30</w:t>
            </w:r>
            <w:r/>
          </w:p>
        </w:tc>
        <w:tc>
          <w:tcPr>
            <w:tcW w:w="1134" w:type="dxa"/>
            <w:textDirection w:val="lrTb"/>
            <w:noWrap w:val="false"/>
          </w:tcPr>
          <w:p>
            <w:pPr>
              <w:jc w:val="center"/>
            </w:pPr>
            <w:r>
              <w:rPr>
                <w:sz w:val="20"/>
                <w:szCs w:val="20"/>
              </w:rPr>
              <w:t xml:space="preserve">30</w:t>
            </w:r>
            <w:r/>
          </w:p>
        </w:tc>
        <w:tc>
          <w:tcPr>
            <w:tcW w:w="1134" w:type="dxa"/>
            <w:textDirection w:val="lrTb"/>
            <w:noWrap w:val="false"/>
          </w:tcPr>
          <w:p>
            <w:pPr>
              <w:jc w:val="center"/>
            </w:pPr>
            <w:r>
              <w:rPr>
                <w:sz w:val="20"/>
                <w:szCs w:val="20"/>
              </w:rPr>
              <w:t xml:space="preserve">30</w:t>
            </w:r>
            <w:r/>
          </w:p>
        </w:tc>
        <w:tc>
          <w:tcPr>
            <w:tcW w:w="709" w:type="dxa"/>
            <w:textDirection w:val="lrTb"/>
            <w:noWrap w:val="false"/>
          </w:tcPr>
          <w:p>
            <w:pPr>
              <w:jc w:val="center"/>
              <w:rPr>
                <w:sz w:val="20"/>
                <w:szCs w:val="20"/>
                <w:lang w:eastAsia="ru-RU"/>
              </w:rPr>
              <w:outlineLvl w:val="0"/>
            </w:pPr>
            <w:r>
              <w:rPr>
                <w:sz w:val="20"/>
                <w:szCs w:val="20"/>
                <w:lang w:eastAsia="ru-RU"/>
              </w:rPr>
              <w:t xml:space="preserve">35</w:t>
            </w:r>
            <w:r/>
          </w:p>
        </w:tc>
        <w:tc>
          <w:tcPr>
            <w:tcW w:w="996" w:type="dxa"/>
            <w:textDirection w:val="lrTb"/>
            <w:noWrap w:val="false"/>
          </w:tcPr>
          <w:p>
            <w:pPr>
              <w:jc w:val="center"/>
              <w:rPr>
                <w:sz w:val="20"/>
                <w:szCs w:val="20"/>
              </w:rPr>
              <w:outlineLvl w:val="0"/>
            </w:pPr>
            <w:r>
              <w:rPr>
                <w:sz w:val="20"/>
                <w:szCs w:val="20"/>
              </w:rPr>
              <w:t xml:space="preserve">40</w:t>
            </w:r>
            <w:r/>
          </w:p>
        </w:tc>
      </w:tr>
      <w:tr>
        <w:trPr>
          <w:trHeight w:val="1201"/>
        </w:trPr>
        <w:tc>
          <w:tcPr>
            <w:tcW w:w="531" w:type="dxa"/>
            <w:textDirection w:val="lrTb"/>
            <w:noWrap w:val="false"/>
          </w:tcPr>
          <w:p>
            <w:pPr>
              <w:jc w:val="center"/>
              <w:rPr>
                <w:sz w:val="20"/>
                <w:szCs w:val="20"/>
              </w:rPr>
            </w:pPr>
            <w:r>
              <w:rPr>
                <w:sz w:val="20"/>
                <w:szCs w:val="20"/>
              </w:rPr>
              <w:t xml:space="preserve">1.4</w:t>
            </w:r>
            <w:r/>
          </w:p>
        </w:tc>
        <w:tc>
          <w:tcPr>
            <w:tcW w:w="3679" w:type="dxa"/>
            <w:textDirection w:val="lrTb"/>
            <w:noWrap w:val="false"/>
          </w:tcPr>
          <w:p>
            <w:pPr>
              <w:rPr>
                <w:sz w:val="20"/>
                <w:szCs w:val="20"/>
              </w:rPr>
            </w:pPr>
            <w:r>
              <w:rPr>
                <w:sz w:val="20"/>
                <w:szCs w:val="20"/>
              </w:rPr>
              <w:t xml:space="preserve">Доля подростков и молод</w:t>
            </w:r>
            <w:r>
              <w:rPr>
                <w:sz w:val="20"/>
                <w:szCs w:val="20"/>
              </w:rPr>
              <w:t xml:space="preserve">ё</w:t>
            </w:r>
            <w:r>
              <w:rPr>
                <w:sz w:val="20"/>
                <w:szCs w:val="20"/>
              </w:rPr>
              <w:t xml:space="preserve">жи</w:t>
            </w:r>
            <w:r>
              <w:rPr>
                <w:sz w:val="20"/>
                <w:szCs w:val="20"/>
              </w:rPr>
              <w:t xml:space="preserve"> </w:t>
            </w:r>
            <w:r>
              <w:rPr>
                <w:sz w:val="20"/>
                <w:szCs w:val="20"/>
              </w:rPr>
              <w:t xml:space="preserve">вовлеченных в мероприятия по профилактике злоупотребления психоактивных веществ </w:t>
            </w:r>
            <w:r>
              <w:rPr>
                <w:sz w:val="20"/>
                <w:szCs w:val="20"/>
              </w:rPr>
              <w:t xml:space="preserve">(не менее 30% в 2023году, не менее 40% в 2025 </w:t>
            </w:r>
            <w:r>
              <w:rPr>
                <w:sz w:val="20"/>
                <w:szCs w:val="20"/>
              </w:rPr>
              <w:t xml:space="preserve">году)</w:t>
            </w:r>
            <w:r/>
          </w:p>
          <w:p>
            <w:pPr>
              <w:rPr>
                <w:sz w:val="20"/>
                <w:szCs w:val="20"/>
              </w:rPr>
            </w:pPr>
            <w:r>
              <w:rPr>
                <w:sz w:val="20"/>
                <w:szCs w:val="20"/>
              </w:rPr>
            </w:r>
            <w:r/>
          </w:p>
        </w:tc>
        <w:tc>
          <w:tcPr>
            <w:tcW w:w="567" w:type="dxa"/>
            <w:textDirection w:val="lrTb"/>
            <w:noWrap w:val="false"/>
          </w:tcPr>
          <w:p>
            <w:pPr>
              <w:jc w:val="center"/>
              <w:rPr>
                <w:sz w:val="20"/>
                <w:szCs w:val="20"/>
              </w:rPr>
            </w:pPr>
            <w:r>
              <w:rPr>
                <w:sz w:val="20"/>
                <w:szCs w:val="20"/>
              </w:rPr>
              <w:t xml:space="preserve">%</w:t>
            </w:r>
            <w:r/>
          </w:p>
        </w:tc>
        <w:tc>
          <w:tcPr>
            <w:gridSpan w:val="2"/>
            <w:tcW w:w="775" w:type="dxa"/>
            <w:textDirection w:val="lrTb"/>
            <w:noWrap w:val="false"/>
          </w:tcPr>
          <w:p>
            <w:pPr>
              <w:jc w:val="center"/>
              <w:rPr>
                <w:sz w:val="20"/>
                <w:szCs w:val="20"/>
              </w:rPr>
            </w:pPr>
            <w:r>
              <w:rPr>
                <w:sz w:val="20"/>
                <w:szCs w:val="20"/>
              </w:rPr>
              <w:t xml:space="preserve">30</w:t>
            </w:r>
            <w:r/>
          </w:p>
        </w:tc>
        <w:tc>
          <w:tcPr>
            <w:tcW w:w="853" w:type="dxa"/>
            <w:textDirection w:val="lrTb"/>
            <w:noWrap w:val="false"/>
          </w:tcPr>
          <w:p>
            <w:pPr>
              <w:jc w:val="center"/>
              <w:rPr>
                <w:sz w:val="20"/>
                <w:szCs w:val="20"/>
              </w:rPr>
            </w:pPr>
            <w:r>
              <w:rPr>
                <w:sz w:val="20"/>
                <w:szCs w:val="20"/>
              </w:rPr>
              <w:t xml:space="preserve">30</w:t>
            </w:r>
            <w:r/>
          </w:p>
        </w:tc>
        <w:tc>
          <w:tcPr>
            <w:tcW w:w="709" w:type="dxa"/>
            <w:textDirection w:val="lrTb"/>
            <w:noWrap w:val="false"/>
          </w:tcPr>
          <w:p>
            <w:pPr>
              <w:jc w:val="center"/>
              <w:rPr>
                <w:sz w:val="20"/>
                <w:szCs w:val="20"/>
              </w:rPr>
            </w:pPr>
            <w:r>
              <w:rPr>
                <w:sz w:val="20"/>
                <w:szCs w:val="20"/>
              </w:rPr>
              <w:t xml:space="preserve">30</w:t>
            </w:r>
            <w:r/>
          </w:p>
        </w:tc>
        <w:tc>
          <w:tcPr>
            <w:tcW w:w="709" w:type="dxa"/>
            <w:textDirection w:val="lrTb"/>
            <w:noWrap w:val="false"/>
          </w:tcPr>
          <w:p>
            <w:pPr>
              <w:jc w:val="center"/>
              <w:rPr>
                <w:sz w:val="20"/>
                <w:szCs w:val="20"/>
              </w:rPr>
            </w:pPr>
            <w:r>
              <w:rPr>
                <w:sz w:val="20"/>
                <w:szCs w:val="20"/>
              </w:rPr>
              <w:t xml:space="preserve">30</w:t>
            </w:r>
            <w:r/>
          </w:p>
        </w:tc>
        <w:tc>
          <w:tcPr>
            <w:tcW w:w="708" w:type="dxa"/>
            <w:textDirection w:val="lrTb"/>
            <w:noWrap w:val="false"/>
          </w:tcPr>
          <w:p>
            <w:pPr>
              <w:jc w:val="center"/>
              <w:rPr>
                <w:sz w:val="20"/>
                <w:szCs w:val="20"/>
              </w:rPr>
            </w:pPr>
            <w:r>
              <w:rPr>
                <w:sz w:val="20"/>
                <w:szCs w:val="20"/>
              </w:rPr>
              <w:t xml:space="preserve">30</w:t>
            </w:r>
            <w:r/>
          </w:p>
        </w:tc>
        <w:tc>
          <w:tcPr>
            <w:tcW w:w="992" w:type="dxa"/>
            <w:textDirection w:val="lrTb"/>
            <w:noWrap w:val="false"/>
          </w:tcPr>
          <w:p>
            <w:pPr>
              <w:jc w:val="center"/>
              <w:rPr>
                <w:sz w:val="20"/>
                <w:szCs w:val="20"/>
              </w:rPr>
            </w:pPr>
            <w:r>
              <w:rPr>
                <w:sz w:val="20"/>
                <w:szCs w:val="20"/>
              </w:rPr>
              <w:t xml:space="preserve">33</w:t>
            </w:r>
            <w:r/>
          </w:p>
        </w:tc>
        <w:tc>
          <w:tcPr>
            <w:tcW w:w="1134" w:type="dxa"/>
            <w:textDirection w:val="lrTb"/>
            <w:noWrap w:val="false"/>
          </w:tcPr>
          <w:p>
            <w:pPr>
              <w:jc w:val="center"/>
              <w:rPr>
                <w:sz w:val="20"/>
                <w:szCs w:val="20"/>
              </w:rPr>
            </w:pPr>
            <w:r>
              <w:rPr>
                <w:sz w:val="20"/>
                <w:szCs w:val="20"/>
              </w:rPr>
              <w:t xml:space="preserve">35</w:t>
            </w:r>
            <w:r/>
          </w:p>
        </w:tc>
        <w:tc>
          <w:tcPr>
            <w:tcW w:w="1134" w:type="dxa"/>
            <w:textDirection w:val="lrTb"/>
            <w:noWrap w:val="false"/>
          </w:tcPr>
          <w:p>
            <w:pPr>
              <w:jc w:val="center"/>
              <w:rPr>
                <w:sz w:val="20"/>
                <w:szCs w:val="20"/>
              </w:rPr>
            </w:pPr>
            <w:r>
              <w:rPr>
                <w:sz w:val="20"/>
                <w:szCs w:val="20"/>
              </w:rPr>
              <w:t xml:space="preserve">35</w:t>
            </w:r>
            <w:r/>
          </w:p>
        </w:tc>
        <w:tc>
          <w:tcPr>
            <w:tcW w:w="1134" w:type="dxa"/>
            <w:textDirection w:val="lrTb"/>
            <w:noWrap w:val="false"/>
          </w:tcPr>
          <w:p>
            <w:pPr>
              <w:jc w:val="center"/>
              <w:rPr>
                <w:sz w:val="20"/>
                <w:szCs w:val="20"/>
              </w:rPr>
            </w:pPr>
            <w:r>
              <w:rPr>
                <w:sz w:val="20"/>
                <w:szCs w:val="20"/>
              </w:rPr>
              <w:t xml:space="preserve">40</w:t>
            </w:r>
            <w:r/>
          </w:p>
        </w:tc>
        <w:tc>
          <w:tcPr>
            <w:tcW w:w="709" w:type="dxa"/>
            <w:textDirection w:val="lrTb"/>
            <w:noWrap w:val="false"/>
          </w:tcPr>
          <w:p>
            <w:pPr>
              <w:jc w:val="center"/>
              <w:rPr>
                <w:sz w:val="20"/>
                <w:szCs w:val="20"/>
                <w:lang w:eastAsia="ru-RU"/>
              </w:rPr>
              <w:outlineLvl w:val="0"/>
            </w:pPr>
            <w:r>
              <w:rPr>
                <w:sz w:val="20"/>
                <w:szCs w:val="20"/>
                <w:lang w:eastAsia="ru-RU"/>
              </w:rPr>
              <w:t xml:space="preserve">40</w:t>
            </w:r>
            <w:r/>
          </w:p>
        </w:tc>
        <w:tc>
          <w:tcPr>
            <w:tcW w:w="996" w:type="dxa"/>
            <w:textDirection w:val="lrTb"/>
            <w:noWrap w:val="false"/>
          </w:tcPr>
          <w:p>
            <w:pPr>
              <w:jc w:val="center"/>
              <w:rPr>
                <w:sz w:val="20"/>
                <w:szCs w:val="20"/>
              </w:rPr>
              <w:outlineLvl w:val="0"/>
            </w:pPr>
            <w:r>
              <w:rPr>
                <w:sz w:val="20"/>
                <w:szCs w:val="20"/>
              </w:rPr>
              <w:t xml:space="preserve">45</w:t>
            </w:r>
            <w:r/>
          </w:p>
        </w:tc>
      </w:tr>
      <w:tr>
        <w:trPr>
          <w:trHeight w:val="1201"/>
        </w:trPr>
        <w:tc>
          <w:tcPr>
            <w:tcBorders>
              <w:top w:val="single" w:color="auto" w:sz="4" w:space="0"/>
              <w:left w:val="single" w:color="auto" w:sz="4" w:space="0"/>
              <w:bottom w:val="single" w:color="auto" w:sz="4" w:space="0"/>
              <w:right w:val="single" w:color="auto" w:sz="4" w:space="0"/>
            </w:tcBorders>
            <w:tcW w:w="531" w:type="dxa"/>
            <w:textDirection w:val="lrTb"/>
            <w:noWrap w:val="false"/>
          </w:tcPr>
          <w:p>
            <w:pPr>
              <w:jc w:val="center"/>
              <w:rPr>
                <w:sz w:val="20"/>
                <w:szCs w:val="20"/>
              </w:rPr>
            </w:pPr>
            <w:r>
              <w:rPr>
                <w:sz w:val="20"/>
                <w:szCs w:val="20"/>
              </w:rPr>
              <w:t xml:space="preserve">1.5</w:t>
            </w:r>
            <w:r/>
          </w:p>
        </w:tc>
        <w:tc>
          <w:tcPr>
            <w:tcBorders>
              <w:top w:val="single" w:color="auto" w:sz="4" w:space="0"/>
              <w:left w:val="single" w:color="auto" w:sz="4" w:space="0"/>
              <w:bottom w:val="single" w:color="auto" w:sz="4" w:space="0"/>
              <w:right w:val="single" w:color="auto" w:sz="4" w:space="0"/>
            </w:tcBorders>
            <w:tcW w:w="3679" w:type="dxa"/>
            <w:textDirection w:val="lrTb"/>
            <w:noWrap w:val="false"/>
          </w:tcPr>
          <w:p>
            <w:pPr>
              <w:rPr>
                <w:sz w:val="20"/>
                <w:szCs w:val="20"/>
              </w:rPr>
            </w:pPr>
            <w:r>
              <w:rPr>
                <w:sz w:val="20"/>
                <w:szCs w:val="20"/>
              </w:rPr>
              <w:t xml:space="preserve">Количество поддержанных социальных проектов социально ориентированных организаций и активных граждан до 4 к 2025 году</w:t>
            </w: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rPr>
                <w:sz w:val="20"/>
                <w:szCs w:val="20"/>
              </w:rPr>
            </w:pPr>
            <w:r>
              <w:rPr>
                <w:sz w:val="20"/>
                <w:szCs w:val="20"/>
              </w:rPr>
              <w:t xml:space="preserve">ед</w:t>
            </w:r>
            <w:r/>
          </w:p>
        </w:tc>
        <w:tc>
          <w:tcPr>
            <w:gridSpan w:val="2"/>
            <w:tcBorders>
              <w:top w:val="single" w:color="auto" w:sz="4" w:space="0"/>
              <w:left w:val="single" w:color="auto" w:sz="4" w:space="0"/>
              <w:bottom w:val="single" w:color="auto" w:sz="4" w:space="0"/>
              <w:right w:val="single" w:color="auto" w:sz="4" w:space="0"/>
            </w:tcBorders>
            <w:tcW w:w="775"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853"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rPr>
                <w:sz w:val="20"/>
                <w:szCs w:val="20"/>
              </w:rPr>
            </w:pPr>
            <w:r>
              <w:rPr>
                <w:sz w:val="20"/>
                <w:szCs w:val="20"/>
              </w:rPr>
              <w:t xml:space="preserve">2</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3</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4</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5</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lang w:eastAsia="ru-RU"/>
              </w:rPr>
              <w:outlineLvl w:val="0"/>
            </w:pPr>
            <w:r>
              <w:rPr>
                <w:sz w:val="20"/>
                <w:szCs w:val="20"/>
                <w:lang w:eastAsia="ru-RU"/>
              </w:rPr>
              <w:t xml:space="preserve">6</w:t>
            </w:r>
            <w:r/>
          </w:p>
        </w:tc>
        <w:tc>
          <w:tcPr>
            <w:tcBorders>
              <w:top w:val="single" w:color="auto" w:sz="4" w:space="0"/>
              <w:left w:val="single" w:color="auto" w:sz="4" w:space="0"/>
              <w:bottom w:val="single" w:color="auto" w:sz="4" w:space="0"/>
              <w:right w:val="single" w:color="auto" w:sz="4" w:space="0"/>
            </w:tcBorders>
            <w:tcW w:w="996" w:type="dxa"/>
            <w:textDirection w:val="lrTb"/>
            <w:noWrap w:val="false"/>
          </w:tcPr>
          <w:p>
            <w:pPr>
              <w:jc w:val="center"/>
              <w:rPr>
                <w:sz w:val="20"/>
                <w:szCs w:val="20"/>
              </w:rPr>
              <w:outlineLvl w:val="0"/>
            </w:pPr>
            <w:r>
              <w:rPr>
                <w:sz w:val="20"/>
                <w:szCs w:val="20"/>
              </w:rPr>
              <w:t xml:space="preserve">7</w:t>
            </w:r>
            <w:r/>
          </w:p>
        </w:tc>
      </w:tr>
      <w:tr>
        <w:trPr>
          <w:trHeight w:val="1201"/>
        </w:trPr>
        <w:tc>
          <w:tcPr>
            <w:tcBorders>
              <w:top w:val="single" w:color="auto" w:sz="4" w:space="0"/>
              <w:left w:val="single" w:color="auto" w:sz="4" w:space="0"/>
              <w:bottom w:val="single" w:color="auto" w:sz="4" w:space="0"/>
              <w:right w:val="single" w:color="auto" w:sz="4" w:space="0"/>
            </w:tcBorders>
            <w:tcW w:w="531" w:type="dxa"/>
            <w:textDirection w:val="lrTb"/>
            <w:noWrap w:val="false"/>
          </w:tcPr>
          <w:p>
            <w:pPr>
              <w:jc w:val="center"/>
              <w:rPr>
                <w:sz w:val="20"/>
                <w:szCs w:val="20"/>
              </w:rPr>
            </w:pPr>
            <w:r>
              <w:rPr>
                <w:sz w:val="20"/>
                <w:szCs w:val="20"/>
              </w:rPr>
              <w:t xml:space="preserve">1.6</w:t>
            </w:r>
            <w:r/>
          </w:p>
        </w:tc>
        <w:tc>
          <w:tcPr>
            <w:tcBorders>
              <w:top w:val="single" w:color="auto" w:sz="4" w:space="0"/>
              <w:left w:val="single" w:color="auto" w:sz="4" w:space="0"/>
              <w:bottom w:val="single" w:color="auto" w:sz="4" w:space="0"/>
              <w:right w:val="single" w:color="auto" w:sz="4" w:space="0"/>
            </w:tcBorders>
            <w:tcW w:w="3679" w:type="dxa"/>
            <w:textDirection w:val="lrTb"/>
            <w:noWrap w:val="false"/>
          </w:tcPr>
          <w:p>
            <w:pPr>
              <w:rPr>
                <w:sz w:val="20"/>
                <w:szCs w:val="20"/>
              </w:rPr>
            </w:pPr>
            <w:r>
              <w:rPr>
                <w:sz w:val="20"/>
                <w:szCs w:val="20"/>
              </w:rPr>
              <w:t xml:space="preserve">Увеличение количества жителей, принявших уч</w:t>
            </w:r>
            <w:r>
              <w:rPr>
                <w:sz w:val="20"/>
                <w:szCs w:val="20"/>
              </w:rPr>
              <w:t xml:space="preserve">астие в мероприятиях СО НКО до 3</w:t>
            </w:r>
            <w:r>
              <w:rPr>
                <w:sz w:val="20"/>
                <w:szCs w:val="20"/>
              </w:rPr>
              <w:t xml:space="preserve">50 к 2025 году</w:t>
            </w: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rPr>
                <w:sz w:val="20"/>
                <w:szCs w:val="20"/>
              </w:rPr>
            </w:pPr>
            <w:r>
              <w:rPr>
                <w:sz w:val="20"/>
                <w:szCs w:val="20"/>
              </w:rPr>
              <w:t xml:space="preserve">ед</w:t>
            </w:r>
            <w:r/>
          </w:p>
        </w:tc>
        <w:tc>
          <w:tcPr>
            <w:gridSpan w:val="2"/>
            <w:tcBorders>
              <w:top w:val="single" w:color="auto" w:sz="4" w:space="0"/>
              <w:left w:val="single" w:color="auto" w:sz="4" w:space="0"/>
              <w:bottom w:val="single" w:color="auto" w:sz="4" w:space="0"/>
              <w:right w:val="single" w:color="auto" w:sz="4" w:space="0"/>
            </w:tcBorders>
            <w:tcW w:w="775"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853"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rPr>
                <w:sz w:val="20"/>
                <w:szCs w:val="20"/>
              </w:rPr>
            </w:pPr>
            <w:r>
              <w:rPr>
                <w:sz w:val="20"/>
                <w:szCs w:val="20"/>
              </w:rPr>
              <w:t xml:space="preserve">10</w:t>
            </w:r>
            <w:r/>
          </w:p>
          <w:p>
            <w:pPr>
              <w:jc w:val="center"/>
              <w:rPr>
                <w:sz w:val="20"/>
                <w:szCs w:val="20"/>
              </w:rPr>
            </w:pPr>
            <w:r>
              <w:rPr>
                <w:sz w:val="20"/>
                <w:szCs w:val="20"/>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150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220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350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lang w:eastAsia="ru-RU"/>
              </w:rPr>
              <w:outlineLvl w:val="0"/>
            </w:pPr>
            <w:r>
              <w:rPr>
                <w:sz w:val="20"/>
                <w:szCs w:val="20"/>
                <w:lang w:eastAsia="ru-RU"/>
              </w:rPr>
              <w:t xml:space="preserve">450</w:t>
            </w:r>
            <w:r/>
          </w:p>
        </w:tc>
        <w:tc>
          <w:tcPr>
            <w:tcBorders>
              <w:top w:val="single" w:color="auto" w:sz="4" w:space="0"/>
              <w:left w:val="single" w:color="auto" w:sz="4" w:space="0"/>
              <w:bottom w:val="single" w:color="auto" w:sz="4" w:space="0"/>
              <w:right w:val="single" w:color="auto" w:sz="4" w:space="0"/>
            </w:tcBorders>
            <w:tcW w:w="996" w:type="dxa"/>
            <w:textDirection w:val="lrTb"/>
            <w:noWrap w:val="false"/>
          </w:tcPr>
          <w:p>
            <w:pPr>
              <w:jc w:val="center"/>
              <w:rPr>
                <w:sz w:val="20"/>
                <w:szCs w:val="20"/>
              </w:rPr>
              <w:outlineLvl w:val="0"/>
            </w:pPr>
            <w:r>
              <w:rPr>
                <w:sz w:val="20"/>
                <w:szCs w:val="20"/>
              </w:rPr>
              <w:t xml:space="preserve">550</w:t>
            </w:r>
            <w:r/>
          </w:p>
        </w:tc>
      </w:tr>
      <w:tr>
        <w:trPr>
          <w:trHeight w:val="1201"/>
        </w:trPr>
        <w:tc>
          <w:tcPr>
            <w:tcBorders>
              <w:top w:val="single" w:color="auto" w:sz="4" w:space="0"/>
              <w:left w:val="single" w:color="auto" w:sz="4" w:space="0"/>
              <w:bottom w:val="single" w:color="auto" w:sz="4" w:space="0"/>
              <w:right w:val="single" w:color="auto" w:sz="4" w:space="0"/>
            </w:tcBorders>
            <w:tcW w:w="531" w:type="dxa"/>
            <w:textDirection w:val="lrTb"/>
            <w:noWrap w:val="false"/>
          </w:tcPr>
          <w:p>
            <w:pPr>
              <w:jc w:val="center"/>
              <w:rPr>
                <w:sz w:val="20"/>
                <w:szCs w:val="20"/>
              </w:rPr>
            </w:pPr>
            <w:r>
              <w:rPr>
                <w:sz w:val="20"/>
                <w:szCs w:val="20"/>
              </w:rPr>
              <w:t xml:space="preserve">1.7</w:t>
            </w:r>
            <w:r/>
          </w:p>
        </w:tc>
        <w:tc>
          <w:tcPr>
            <w:tcBorders>
              <w:top w:val="single" w:color="auto" w:sz="4" w:space="0"/>
              <w:left w:val="single" w:color="auto" w:sz="4" w:space="0"/>
              <w:bottom w:val="single" w:color="auto" w:sz="4" w:space="0"/>
              <w:right w:val="single" w:color="auto" w:sz="4" w:space="0"/>
            </w:tcBorders>
            <w:tcW w:w="3679" w:type="dxa"/>
            <w:textDirection w:val="lrTb"/>
            <w:noWrap w:val="false"/>
          </w:tcPr>
          <w:p>
            <w:pPr>
              <w:rPr>
                <w:sz w:val="20"/>
                <w:szCs w:val="20"/>
              </w:rPr>
            </w:pPr>
            <w:r>
              <w:rPr>
                <w:sz w:val="20"/>
                <w:szCs w:val="20"/>
              </w:rPr>
              <w:t xml:space="preserve">Увеличение количества жителей получивших социальные услуги от н</w:t>
            </w:r>
            <w:r>
              <w:rPr>
                <w:sz w:val="20"/>
                <w:szCs w:val="20"/>
              </w:rPr>
              <w:t xml:space="preserve">екоммерческих организаций до 450</w:t>
            </w:r>
            <w:r>
              <w:rPr>
                <w:sz w:val="20"/>
                <w:szCs w:val="20"/>
              </w:rPr>
              <w:t xml:space="preserve"> к 2025 году</w:t>
            </w: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rPr>
                <w:sz w:val="20"/>
                <w:szCs w:val="20"/>
              </w:rPr>
            </w:pPr>
            <w:r>
              <w:rPr>
                <w:sz w:val="20"/>
                <w:szCs w:val="20"/>
              </w:rPr>
              <w:t xml:space="preserve">ед</w:t>
            </w:r>
            <w:r/>
          </w:p>
        </w:tc>
        <w:tc>
          <w:tcPr>
            <w:gridSpan w:val="2"/>
            <w:tcBorders>
              <w:top w:val="single" w:color="auto" w:sz="4" w:space="0"/>
              <w:left w:val="single" w:color="auto" w:sz="4" w:space="0"/>
              <w:bottom w:val="single" w:color="auto" w:sz="4" w:space="0"/>
              <w:right w:val="single" w:color="auto" w:sz="4" w:space="0"/>
            </w:tcBorders>
            <w:tcW w:w="775"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853"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rPr>
                <w:sz w:val="20"/>
                <w:szCs w:val="20"/>
              </w:rPr>
            </w:pPr>
            <w:r>
              <w:rPr>
                <w:sz w:val="20"/>
                <w:szCs w:val="20"/>
              </w:rPr>
              <w:t xml:space="preserve">10</w:t>
            </w:r>
            <w:r/>
          </w:p>
          <w:p>
            <w:pPr>
              <w:jc w:val="center"/>
              <w:rPr>
                <w:sz w:val="20"/>
                <w:szCs w:val="20"/>
              </w:rPr>
            </w:pPr>
            <w:r>
              <w:rPr>
                <w:sz w:val="20"/>
                <w:szCs w:val="20"/>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250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300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450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lang w:eastAsia="ru-RU"/>
              </w:rPr>
              <w:outlineLvl w:val="0"/>
            </w:pPr>
            <w:r>
              <w:rPr>
                <w:sz w:val="20"/>
                <w:szCs w:val="20"/>
                <w:lang w:eastAsia="ru-RU"/>
              </w:rPr>
              <w:t xml:space="preserve">450</w:t>
            </w:r>
            <w:r/>
          </w:p>
        </w:tc>
        <w:tc>
          <w:tcPr>
            <w:tcBorders>
              <w:top w:val="single" w:color="auto" w:sz="4" w:space="0"/>
              <w:left w:val="single" w:color="auto" w:sz="4" w:space="0"/>
              <w:bottom w:val="single" w:color="auto" w:sz="4" w:space="0"/>
              <w:right w:val="single" w:color="auto" w:sz="4" w:space="0"/>
            </w:tcBorders>
            <w:tcW w:w="996" w:type="dxa"/>
            <w:textDirection w:val="lrTb"/>
            <w:noWrap w:val="false"/>
          </w:tcPr>
          <w:p>
            <w:pPr>
              <w:jc w:val="center"/>
              <w:rPr>
                <w:sz w:val="20"/>
                <w:szCs w:val="20"/>
              </w:rPr>
              <w:outlineLvl w:val="0"/>
            </w:pPr>
            <w:r>
              <w:rPr>
                <w:sz w:val="20"/>
                <w:szCs w:val="20"/>
              </w:rPr>
              <w:t xml:space="preserve">550</w:t>
            </w:r>
            <w:r/>
          </w:p>
        </w:tc>
      </w:tr>
      <w:tr>
        <w:trPr>
          <w:trHeight w:val="1201"/>
        </w:trPr>
        <w:tc>
          <w:tcPr>
            <w:tcBorders>
              <w:top w:val="single" w:color="auto" w:sz="4" w:space="0"/>
              <w:left w:val="single" w:color="auto" w:sz="4" w:space="0"/>
              <w:bottom w:val="single" w:color="auto" w:sz="4" w:space="0"/>
              <w:right w:val="single" w:color="auto" w:sz="4" w:space="0"/>
            </w:tcBorders>
            <w:tcW w:w="531" w:type="dxa"/>
            <w:textDirection w:val="lrTb"/>
            <w:noWrap w:val="false"/>
          </w:tcPr>
          <w:p>
            <w:pPr>
              <w:jc w:val="center"/>
              <w:rPr>
                <w:sz w:val="20"/>
                <w:szCs w:val="20"/>
              </w:rPr>
            </w:pPr>
            <w:r>
              <w:rPr>
                <w:sz w:val="20"/>
                <w:szCs w:val="20"/>
              </w:rPr>
              <w:t xml:space="preserve">1.8</w:t>
            </w:r>
            <w:r/>
          </w:p>
        </w:tc>
        <w:tc>
          <w:tcPr>
            <w:tcBorders>
              <w:top w:val="single" w:color="auto" w:sz="4" w:space="0"/>
              <w:left w:val="single" w:color="auto" w:sz="4" w:space="0"/>
              <w:bottom w:val="single" w:color="auto" w:sz="4" w:space="0"/>
              <w:right w:val="single" w:color="auto" w:sz="4" w:space="0"/>
            </w:tcBorders>
            <w:tcW w:w="3679" w:type="dxa"/>
            <w:textDirection w:val="lrTb"/>
            <w:noWrap w:val="false"/>
          </w:tcPr>
          <w:p>
            <w:pPr>
              <w:rPr>
                <w:sz w:val="20"/>
                <w:szCs w:val="20"/>
              </w:rPr>
            </w:pPr>
            <w:r>
              <w:rPr>
                <w:sz w:val="20"/>
                <w:szCs w:val="20"/>
              </w:rPr>
              <w:t xml:space="preserve">Количество некоммерческих организаций и активных граждан  Ужурского района получив</w:t>
            </w:r>
            <w:r>
              <w:rPr>
                <w:sz w:val="20"/>
                <w:szCs w:val="20"/>
              </w:rPr>
              <w:t xml:space="preserve">ших имущественную поддержку до 4</w:t>
            </w:r>
            <w:r>
              <w:rPr>
                <w:sz w:val="20"/>
                <w:szCs w:val="20"/>
              </w:rPr>
              <w:t xml:space="preserve"> к 2025 году</w:t>
            </w:r>
            <w:r/>
          </w:p>
          <w:p>
            <w:pPr>
              <w:rPr>
                <w:sz w:val="20"/>
                <w:szCs w:val="20"/>
              </w:rPr>
            </w:pPr>
            <w:r>
              <w:rPr>
                <w:sz w:val="20"/>
                <w:szCs w:val="20"/>
              </w:rPr>
            </w: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rPr>
                <w:sz w:val="20"/>
                <w:szCs w:val="20"/>
              </w:rPr>
            </w:pPr>
            <w:r>
              <w:rPr>
                <w:sz w:val="20"/>
                <w:szCs w:val="20"/>
              </w:rPr>
              <w:t xml:space="preserve">ед</w:t>
            </w:r>
            <w:r/>
          </w:p>
        </w:tc>
        <w:tc>
          <w:tcPr>
            <w:gridSpan w:val="2"/>
            <w:tcBorders>
              <w:top w:val="single" w:color="auto" w:sz="4" w:space="0"/>
              <w:left w:val="single" w:color="auto" w:sz="4" w:space="0"/>
              <w:bottom w:val="single" w:color="auto" w:sz="4" w:space="0"/>
              <w:right w:val="single" w:color="auto" w:sz="4" w:space="0"/>
            </w:tcBorders>
            <w:tcW w:w="775"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853"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jc w:val="center"/>
              <w:rPr>
                <w:sz w:val="20"/>
                <w:szCs w:val="20"/>
              </w:rPr>
            </w:pPr>
            <w:r>
              <w:rPr>
                <w:sz w:val="20"/>
                <w:szCs w:val="20"/>
              </w:rPr>
              <w:t xml:space="preserve">0</w:t>
            </w: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rPr>
                <w:sz w:val="20"/>
                <w:szCs w:val="20"/>
              </w:rPr>
            </w:pPr>
            <w:r>
              <w:rPr>
                <w:sz w:val="20"/>
                <w:szCs w:val="20"/>
              </w:rPr>
              <w:t xml:space="preserve">1</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2</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3</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sz w:val="20"/>
                <w:szCs w:val="20"/>
              </w:rPr>
            </w:pPr>
            <w:r>
              <w:rPr>
                <w:sz w:val="20"/>
                <w:szCs w:val="20"/>
              </w:rPr>
              <w:t xml:space="preserve">4</w:t>
            </w: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rPr>
                <w:sz w:val="20"/>
                <w:szCs w:val="20"/>
                <w:lang w:eastAsia="ru-RU"/>
              </w:rPr>
              <w:outlineLvl w:val="0"/>
            </w:pPr>
            <w:r>
              <w:rPr>
                <w:sz w:val="20"/>
                <w:szCs w:val="20"/>
                <w:lang w:eastAsia="ru-RU"/>
              </w:rPr>
              <w:t xml:space="preserve">5</w:t>
            </w:r>
            <w:r/>
          </w:p>
        </w:tc>
        <w:tc>
          <w:tcPr>
            <w:tcBorders>
              <w:top w:val="single" w:color="auto" w:sz="4" w:space="0"/>
              <w:left w:val="single" w:color="auto" w:sz="4" w:space="0"/>
              <w:bottom w:val="single" w:color="auto" w:sz="4" w:space="0"/>
              <w:right w:val="single" w:color="auto" w:sz="4" w:space="0"/>
            </w:tcBorders>
            <w:tcW w:w="996" w:type="dxa"/>
            <w:textDirection w:val="lrTb"/>
            <w:noWrap w:val="false"/>
          </w:tcPr>
          <w:p>
            <w:pPr>
              <w:jc w:val="center"/>
              <w:rPr>
                <w:sz w:val="20"/>
                <w:szCs w:val="20"/>
              </w:rPr>
              <w:outlineLvl w:val="0"/>
            </w:pPr>
            <w:r>
              <w:rPr>
                <w:sz w:val="20"/>
                <w:szCs w:val="20"/>
              </w:rPr>
              <w:t xml:space="preserve">6</w:t>
            </w:r>
            <w:r/>
          </w:p>
        </w:tc>
      </w:tr>
    </w:tbl>
    <w:p>
      <w:pPr>
        <w:pStyle w:val="839"/>
        <w:ind w:firstLine="0"/>
        <w:jc w:val="right"/>
        <w:widowControl/>
        <w:rPr>
          <w:rFonts w:ascii="Times New Roman" w:hAnsi="Times New Roman" w:cs="Times New Roman"/>
          <w:sz w:val="18"/>
          <w:szCs w:val="18"/>
        </w:rPr>
      </w:pPr>
      <w:r>
        <w:rPr>
          <w:rFonts w:ascii="Times New Roman" w:hAnsi="Times New Roman" w:cs="Times New Roman"/>
          <w:sz w:val="18"/>
          <w:szCs w:val="18"/>
        </w:rPr>
      </w:r>
      <w:r/>
    </w:p>
    <w:p>
      <w:pPr>
        <w:pStyle w:val="856"/>
        <w:contextualSpacing/>
        <w:ind w:left="851"/>
        <w:jc w:val="center"/>
        <w:rPr>
          <w:rFonts w:ascii="Times New Roman" w:hAnsi="Times New Roman"/>
          <w:sz w:val="28"/>
          <w:szCs w:val="28"/>
        </w:rPr>
        <w:sectPr>
          <w:footnotePr/>
          <w:endnotePr/>
          <w:type w:val="nextColumn"/>
          <w:pgSz w:w="16838" w:h="11906" w:orient="landscape"/>
          <w:pgMar w:top="1134" w:right="851" w:bottom="1134" w:left="1276" w:header="709" w:footer="709" w:gutter="0"/>
          <w:cols w:num="1" w:sep="0" w:space="708" w:equalWidth="1"/>
          <w:docGrid w:linePitch="360"/>
        </w:sectPr>
      </w:pPr>
      <w:r>
        <w:rPr>
          <w:rFonts w:ascii="Times New Roman" w:hAnsi="Times New Roman"/>
          <w:sz w:val="28"/>
          <w:szCs w:val="28"/>
        </w:rPr>
      </w:r>
      <w:r/>
    </w:p>
    <w:p>
      <w:pPr>
        <w:jc w:val="right"/>
        <w:rPr>
          <w:sz w:val="28"/>
          <w:szCs w:val="28"/>
        </w:rPr>
      </w:pPr>
      <w:r>
        <w:rPr>
          <w:sz w:val="28"/>
          <w:szCs w:val="28"/>
        </w:rPr>
        <w:t xml:space="preserve">Приложение № 1к Программе</w:t>
      </w:r>
      <w:r/>
    </w:p>
    <w:p>
      <w:pPr>
        <w:rPr>
          <w:color w:val="ff0000"/>
        </w:rPr>
      </w:pPr>
      <w:r>
        <w:rPr>
          <w:color w:val="ff0000"/>
        </w:rPr>
      </w:r>
      <w:r/>
    </w:p>
    <w:p>
      <w:pPr>
        <w:jc w:val="center"/>
        <w:rPr>
          <w:b/>
          <w:sz w:val="28"/>
          <w:szCs w:val="28"/>
        </w:rPr>
      </w:pPr>
      <w:r>
        <w:rPr>
          <w:b/>
          <w:sz w:val="28"/>
          <w:szCs w:val="28"/>
        </w:rPr>
        <w:t xml:space="preserve">Информация об основных мерах правового регулирования </w:t>
      </w:r>
      <w:r>
        <w:rPr>
          <w:b/>
          <w:sz w:val="28"/>
          <w:szCs w:val="28"/>
        </w:rPr>
        <w:br/>
        <w:t xml:space="preserve">в молод</w:t>
      </w:r>
      <w:r>
        <w:rPr>
          <w:b/>
          <w:sz w:val="28"/>
          <w:szCs w:val="28"/>
        </w:rPr>
        <w:t xml:space="preserve">ё</w:t>
      </w:r>
      <w:r>
        <w:rPr>
          <w:b/>
          <w:sz w:val="28"/>
          <w:szCs w:val="28"/>
        </w:rPr>
        <w:t xml:space="preserve">жной политике, направленных на достижение цели и (или) задач муниципальной программы </w:t>
      </w:r>
      <w:r>
        <w:rPr>
          <w:b/>
          <w:sz w:val="28"/>
          <w:szCs w:val="28"/>
        </w:rPr>
        <w:t xml:space="preserve">Ужурского района</w:t>
      </w:r>
      <w:r/>
    </w:p>
    <w:p>
      <w:pPr>
        <w:jc w:val="center"/>
        <w:rPr>
          <w:b/>
          <w:sz w:val="28"/>
          <w:szCs w:val="28"/>
        </w:rPr>
      </w:pPr>
      <w:r>
        <w:rPr>
          <w:b/>
          <w:sz w:val="28"/>
          <w:szCs w:val="28"/>
        </w:rPr>
      </w:r>
      <w:r/>
    </w:p>
    <w:tbl>
      <w:tblPr>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2273"/>
        <w:gridCol w:w="420"/>
        <w:gridCol w:w="2438"/>
        <w:gridCol w:w="397"/>
        <w:gridCol w:w="1297"/>
        <w:gridCol w:w="687"/>
        <w:gridCol w:w="1594"/>
      </w:tblGrid>
      <w:tr>
        <w:trPr/>
        <w:tc>
          <w:tcPr>
            <w:shd w:val="clear" w:color="auto" w:fill="auto"/>
            <w:tcW w:w="53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 п/п</w:t>
            </w:r>
            <w:r/>
          </w:p>
        </w:tc>
        <w:tc>
          <w:tcPr>
            <w:shd w:val="clear" w:color="auto" w:fill="auto"/>
            <w:tcW w:w="2273"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Форма нормативного правового акта</w:t>
            </w:r>
            <w:r/>
          </w:p>
        </w:tc>
        <w:tc>
          <w:tcPr>
            <w:gridSpan w:val="2"/>
            <w:shd w:val="clear" w:color="auto" w:fill="auto"/>
            <w:tcW w:w="2858"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Основные положения нормативного правового акта</w:t>
            </w:r>
            <w:r/>
          </w:p>
        </w:tc>
        <w:tc>
          <w:tcPr>
            <w:gridSpan w:val="2"/>
            <w:shd w:val="clear" w:color="auto" w:fill="auto"/>
            <w:tcW w:w="169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Ответственный исполнитель</w:t>
            </w:r>
            <w:r/>
          </w:p>
        </w:tc>
        <w:tc>
          <w:tcPr>
            <w:gridSpan w:val="2"/>
            <w:shd w:val="clear" w:color="auto" w:fill="auto"/>
            <w:tcW w:w="2281"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Ожидаемый срок принятия нормативного правового акта</w:t>
            </w:r>
            <w:r/>
          </w:p>
        </w:tc>
      </w:tr>
      <w:tr>
        <w:trPr/>
        <w:tc>
          <w:tcPr>
            <w:shd w:val="clear" w:color="auto" w:fill="auto"/>
            <w:tcW w:w="53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1</w:t>
            </w:r>
            <w:r/>
          </w:p>
        </w:tc>
        <w:tc>
          <w:tcPr>
            <w:shd w:val="clear" w:color="auto" w:fill="auto"/>
            <w:tcW w:w="2273"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2</w:t>
            </w:r>
            <w:r/>
          </w:p>
        </w:tc>
        <w:tc>
          <w:tcPr>
            <w:gridSpan w:val="2"/>
            <w:shd w:val="clear" w:color="auto" w:fill="auto"/>
            <w:tcW w:w="2858"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3</w:t>
            </w:r>
            <w:r/>
          </w:p>
        </w:tc>
        <w:tc>
          <w:tcPr>
            <w:gridSpan w:val="2"/>
            <w:shd w:val="clear" w:color="auto" w:fill="auto"/>
            <w:tcW w:w="169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4</w:t>
            </w:r>
            <w:r/>
          </w:p>
        </w:tc>
        <w:tc>
          <w:tcPr>
            <w:gridSpan w:val="2"/>
            <w:shd w:val="clear" w:color="auto" w:fill="auto"/>
            <w:tcW w:w="2281"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5</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t xml:space="preserve">Цель муниципальной программы Ужурского района: </w:t>
            </w:r>
            <w:r>
              <w:rPr>
                <w:iCs/>
                <w:sz w:val="20"/>
                <w:szCs w:val="20"/>
                <w:lang w:eastAsia="ru-RU"/>
              </w:rPr>
              <w:t xml:space="preserve">Создание условий для развития потенциала молод</w:t>
            </w:r>
            <w:r>
              <w:rPr>
                <w:iCs/>
                <w:sz w:val="20"/>
                <w:szCs w:val="20"/>
                <w:lang w:eastAsia="ru-RU"/>
              </w:rPr>
              <w:t xml:space="preserve">ё</w:t>
            </w:r>
            <w:r>
              <w:rPr>
                <w:iCs/>
                <w:sz w:val="20"/>
                <w:szCs w:val="20"/>
                <w:lang w:eastAsia="ru-RU"/>
              </w:rPr>
              <w:t xml:space="preserve">жи и его реализация в интересах развития Ужурского района.</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Pr>
                <w:sz w:val="20"/>
                <w:szCs w:val="20"/>
                <w:lang w:eastAsia="ru-RU"/>
              </w:rPr>
            </w:pPr>
            <w:r>
              <w:rPr>
                <w:rFonts w:eastAsia="Calibri"/>
                <w:spacing w:val="-4"/>
                <w:sz w:val="20"/>
                <w:szCs w:val="20"/>
                <w:lang w:eastAsia="en-US"/>
              </w:rPr>
              <w:t xml:space="preserve">Задачи муниципальной программы Ужурского района: </w:t>
            </w:r>
            <w:r/>
          </w:p>
          <w:p>
            <w:pPr>
              <w:ind w:left="-79"/>
              <w:rPr>
                <w:sz w:val="20"/>
                <w:szCs w:val="20"/>
                <w:lang w:eastAsia="ru-RU"/>
              </w:rPr>
            </w:pPr>
            <w:r>
              <w:rPr>
                <w:sz w:val="20"/>
                <w:szCs w:val="20"/>
                <w:lang w:eastAsia="ru-RU"/>
              </w:rPr>
              <w:t xml:space="preserve">-</w:t>
            </w:r>
            <w:r>
              <w:rPr>
                <w:sz w:val="20"/>
                <w:szCs w:val="20"/>
              </w:rPr>
              <w:t xml:space="preserve">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p>
          <w:p>
            <w:pPr>
              <w:pStyle w:val="835"/>
              <w:spacing w:before="0" w:after="0"/>
              <w:tabs>
                <w:tab w:val="left" w:pos="301" w:leader="none"/>
              </w:tabs>
              <w:rPr>
                <w:sz w:val="20"/>
                <w:szCs w:val="20"/>
              </w:rPr>
            </w:pPr>
            <w:r>
              <w:rPr>
                <w:sz w:val="20"/>
                <w:szCs w:val="20"/>
              </w:rPr>
              <w:t xml:space="preserve">-Формирование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p>
          <w:p>
            <w:pPr>
              <w:pStyle w:val="835"/>
              <w:spacing w:before="0" w:after="0"/>
              <w:tabs>
                <w:tab w:val="left" w:pos="301" w:leader="none"/>
              </w:tabs>
              <w:rPr>
                <w:sz w:val="20"/>
                <w:szCs w:val="20"/>
              </w:rPr>
            </w:pPr>
            <w:r>
              <w:rPr>
                <w:sz w:val="20"/>
                <w:szCs w:val="20"/>
              </w:rPr>
              <w:t xml:space="preserve">-Создание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r/>
          </w:p>
          <w:p>
            <w:pPr>
              <w:tabs>
                <w:tab w:val="left" w:pos="301" w:leader="none"/>
              </w:tabs>
              <w:rPr>
                <w:sz w:val="20"/>
                <w:szCs w:val="20"/>
              </w:rPr>
            </w:pPr>
            <w:r>
              <w:rPr>
                <w:sz w:val="20"/>
                <w:szCs w:val="20"/>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r/>
          </w:p>
          <w:p>
            <w:pPr>
              <w:tabs>
                <w:tab w:val="left" w:pos="175" w:leader="none"/>
              </w:tabs>
              <w:rPr>
                <w:spacing w:val="-4"/>
                <w:sz w:val="20"/>
                <w:szCs w:val="20"/>
                <w:lang w:eastAsia="en-US"/>
              </w:rPr>
            </w:pPr>
            <w:r>
              <w:rPr>
                <w:sz w:val="20"/>
                <w:szCs w:val="20"/>
              </w:rPr>
              <w:t xml:space="preserve">-Создание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Pr>
                <w:sz w:val="20"/>
                <w:szCs w:val="20"/>
              </w:rPr>
            </w:pPr>
            <w:r>
              <w:rPr>
                <w:rFonts w:eastAsia="Calibri"/>
                <w:spacing w:val="-4"/>
                <w:sz w:val="20"/>
                <w:szCs w:val="20"/>
                <w:lang w:eastAsia="en-US"/>
              </w:rPr>
              <w:t xml:space="preserve">Подпрограмма </w:t>
            </w:r>
            <w:r>
              <w:rPr>
                <w:rFonts w:eastAsia="Calibri"/>
                <w:spacing w:val="-4"/>
                <w:sz w:val="20"/>
                <w:szCs w:val="20"/>
                <w:lang w:eastAsia="en-US"/>
              </w:rPr>
              <w:t xml:space="preserve">№</w:t>
            </w:r>
            <w:r>
              <w:rPr>
                <w:rFonts w:eastAsia="Calibri"/>
                <w:spacing w:val="-4"/>
                <w:sz w:val="20"/>
                <w:szCs w:val="20"/>
                <w:lang w:eastAsia="en-US"/>
              </w:rPr>
              <w:t xml:space="preserve">1 </w:t>
            </w:r>
            <w:r>
              <w:rPr>
                <w:sz w:val="20"/>
                <w:szCs w:val="20"/>
              </w:rPr>
              <w:t xml:space="preserve">«Создание благоприятной среды для</w:t>
            </w:r>
            <w:r>
              <w:rPr>
                <w:sz w:val="20"/>
                <w:szCs w:val="20"/>
              </w:rPr>
              <w:t xml:space="preserve"> </w:t>
            </w:r>
            <w:r>
              <w:rPr>
                <w:sz w:val="20"/>
                <w:szCs w:val="20"/>
              </w:rPr>
              <w:t xml:space="preserve">включения молод</w:t>
            </w:r>
            <w:r>
              <w:rPr>
                <w:sz w:val="20"/>
                <w:szCs w:val="20"/>
              </w:rPr>
              <w:t xml:space="preserve">ё</w:t>
            </w:r>
            <w:r>
              <w:rPr>
                <w:sz w:val="20"/>
                <w:szCs w:val="20"/>
              </w:rPr>
              <w:t xml:space="preserve">жи в различные формы социально - активной деятельности»</w:t>
            </w:r>
            <w:r/>
          </w:p>
        </w:tc>
      </w:tr>
      <w:tr>
        <w:trPr/>
        <w:tc>
          <w:tcPr>
            <w:shd w:val="clear" w:color="auto" w:fill="auto"/>
            <w:tcW w:w="534" w:type="dxa"/>
            <w:textDirection w:val="lrTb"/>
            <w:noWrap w:val="false"/>
          </w:tcPr>
          <w:p>
            <w:pPr>
              <w:ind w:left="-79" w:right="-79"/>
              <w:jc w:val="center"/>
              <w:rPr>
                <w:rFonts w:eastAsia="Calibri"/>
                <w:spacing w:val="-4"/>
                <w:sz w:val="20"/>
                <w:szCs w:val="20"/>
                <w:highlight w:val="yellow"/>
                <w:lang w:eastAsia="en-US"/>
              </w:rPr>
            </w:pPr>
            <w:r>
              <w:rPr>
                <w:rFonts w:eastAsia="Calibri"/>
                <w:spacing w:val="-4"/>
                <w:sz w:val="20"/>
                <w:szCs w:val="20"/>
                <w:highlight w:val="yellow"/>
                <w:lang w:eastAsia="en-US"/>
              </w:rPr>
            </w:r>
            <w:r/>
          </w:p>
        </w:tc>
        <w:tc>
          <w:tcPr>
            <w:gridSpan w:val="2"/>
            <w:shd w:val="clear" w:color="auto" w:fill="auto"/>
            <w:tcW w:w="2693" w:type="dxa"/>
            <w:textDirection w:val="lrTb"/>
            <w:noWrap w:val="false"/>
          </w:tcPr>
          <w:p>
            <w:pPr>
              <w:pStyle w:val="856"/>
              <w:ind w:left="-108"/>
              <w:rPr>
                <w:rFonts w:ascii="Times New Roman" w:hAnsi="Times New Roman"/>
                <w:sz w:val="20"/>
                <w:szCs w:val="20"/>
                <w:highlight w:val="yellow"/>
              </w:rPr>
            </w:pPr>
            <w:r>
              <w:rPr>
                <w:rFonts w:ascii="Times New Roman" w:hAnsi="Times New Roman"/>
                <w:sz w:val="20"/>
                <w:szCs w:val="20"/>
              </w:rPr>
              <w:t xml:space="preserve">Соглашение </w:t>
            </w:r>
            <w:r>
              <w:rPr>
                <w:rFonts w:ascii="Times New Roman" w:hAnsi="Times New Roman"/>
                <w:sz w:val="20"/>
                <w:szCs w:val="20"/>
              </w:rPr>
              <w:t xml:space="preserve">между </w:t>
            </w:r>
            <w:r>
              <w:rPr>
                <w:rFonts w:ascii="Times New Roman" w:hAnsi="Times New Roman"/>
                <w:sz w:val="20"/>
                <w:szCs w:val="20"/>
              </w:rPr>
              <w:t xml:space="preserve">Агентством молодёжной политики и реализации программ общественного развития Красноярского края</w:t>
            </w:r>
            <w:r>
              <w:rPr>
                <w:rFonts w:ascii="Times New Roman" w:hAnsi="Times New Roman"/>
                <w:sz w:val="20"/>
                <w:szCs w:val="20"/>
              </w:rPr>
              <w:t xml:space="preserve"> и администрацией Ужурского района Красноярского края</w:t>
            </w:r>
            <w:r/>
          </w:p>
        </w:tc>
        <w:tc>
          <w:tcPr>
            <w:gridSpan w:val="2"/>
            <w:shd w:val="clear" w:color="auto" w:fill="auto"/>
            <w:tcW w:w="2835" w:type="dxa"/>
            <w:textDirection w:val="lrTb"/>
            <w:noWrap w:val="false"/>
          </w:tcPr>
          <w:p>
            <w:pPr>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софинансирования</w:t>
            </w:r>
            <w:r/>
          </w:p>
        </w:tc>
        <w:tc>
          <w:tcPr>
            <w:gridSpan w:val="2"/>
            <w:shd w:val="clear" w:color="auto" w:fill="auto"/>
            <w:tcW w:w="198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МКУ «УКС и МП»</w:t>
            </w:r>
            <w:r/>
          </w:p>
        </w:tc>
        <w:tc>
          <w:tcPr>
            <w:shd w:val="clear" w:color="auto" w:fill="auto"/>
            <w:tcW w:w="159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По мере необходимости</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Pr>
                <w:rFonts w:eastAsia="Calibri"/>
                <w:spacing w:val="-4"/>
                <w:sz w:val="20"/>
                <w:szCs w:val="20"/>
                <w:lang w:eastAsia="en-US"/>
              </w:rPr>
            </w:pPr>
            <w:r>
              <w:rPr>
                <w:rFonts w:eastAsia="Calibri"/>
                <w:spacing w:val="-4"/>
                <w:sz w:val="20"/>
                <w:szCs w:val="20"/>
                <w:lang w:eastAsia="en-US"/>
              </w:rPr>
              <w:t xml:space="preserve">Подпрограмма </w:t>
            </w:r>
            <w:r>
              <w:rPr>
                <w:rFonts w:eastAsia="Calibri"/>
                <w:spacing w:val="-4"/>
                <w:sz w:val="20"/>
                <w:szCs w:val="20"/>
                <w:lang w:eastAsia="en-US"/>
              </w:rPr>
              <w:t xml:space="preserve">№</w:t>
            </w:r>
            <w:r>
              <w:rPr>
                <w:rFonts w:eastAsia="Calibri"/>
                <w:spacing w:val="-4"/>
                <w:sz w:val="20"/>
                <w:szCs w:val="20"/>
                <w:lang w:eastAsia="en-US"/>
              </w:rPr>
              <w:t xml:space="preserve">2</w:t>
            </w:r>
            <w:r>
              <w:rPr>
                <w:spacing w:val="-4"/>
                <w:sz w:val="20"/>
                <w:szCs w:val="20"/>
                <w:lang w:eastAsia="en-US"/>
              </w:rPr>
              <w:t xml:space="preserve"> </w:t>
            </w:r>
            <w:r>
              <w:rPr>
                <w:sz w:val="20"/>
                <w:szCs w:val="20"/>
              </w:rPr>
              <w:t xml:space="preserve">«Комплексные меры противодействия</w:t>
            </w:r>
            <w:r>
              <w:rPr>
                <w:sz w:val="20"/>
                <w:szCs w:val="20"/>
              </w:rPr>
              <w:t xml:space="preserve"> </w:t>
            </w:r>
            <w:r>
              <w:rPr>
                <w:sz w:val="20"/>
                <w:szCs w:val="20"/>
              </w:rPr>
              <w:t xml:space="preserve">злоупотреблению психоактивными веществами. Профилактика безнадзорности и правонарушений»</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Pr>
                <w:rFonts w:eastAsia="Calibri"/>
                <w:spacing w:val="-4"/>
                <w:sz w:val="20"/>
                <w:szCs w:val="20"/>
                <w:highlight w:val="yellow"/>
                <w:lang w:eastAsia="en-US"/>
              </w:rPr>
            </w:pPr>
            <w:r>
              <w:rPr>
                <w:sz w:val="20"/>
                <w:szCs w:val="20"/>
              </w:rPr>
              <w:t xml:space="preserve">Подпрограмма </w:t>
            </w:r>
            <w:r>
              <w:rPr>
                <w:sz w:val="20"/>
                <w:szCs w:val="20"/>
              </w:rPr>
              <w:t xml:space="preserve">№</w:t>
            </w:r>
            <w:r>
              <w:rPr>
                <w:sz w:val="20"/>
                <w:szCs w:val="20"/>
              </w:rPr>
              <w:t xml:space="preserve">3 «Содействие закреплению молодых</w:t>
            </w:r>
            <w:r>
              <w:rPr>
                <w:sz w:val="20"/>
                <w:szCs w:val="20"/>
              </w:rPr>
              <w:t xml:space="preserve"> </w:t>
            </w:r>
            <w:r>
              <w:rPr>
                <w:sz w:val="20"/>
                <w:szCs w:val="20"/>
              </w:rPr>
              <w:t xml:space="preserve">специалистов в Ужурском районе»</w:t>
            </w:r>
            <w:r/>
          </w:p>
        </w:tc>
      </w:tr>
      <w:tr>
        <w:trPr/>
        <w:tc>
          <w:tcPr>
            <w:shd w:val="clear" w:color="auto" w:fill="auto"/>
            <w:tcW w:w="534" w:type="dxa"/>
            <w:textDirection w:val="lrTb"/>
            <w:noWrap w:val="false"/>
          </w:tcPr>
          <w:p>
            <w:pPr>
              <w:ind w:left="-79" w:right="-79"/>
              <w:jc w:val="center"/>
              <w:rPr>
                <w:rFonts w:eastAsia="Calibri"/>
                <w:spacing w:val="-4"/>
                <w:sz w:val="20"/>
                <w:szCs w:val="20"/>
                <w:highlight w:val="yellow"/>
                <w:lang w:eastAsia="en-US"/>
              </w:rPr>
            </w:pPr>
            <w:r>
              <w:rPr>
                <w:rFonts w:eastAsia="Calibri"/>
                <w:spacing w:val="-4"/>
                <w:sz w:val="20"/>
                <w:szCs w:val="20"/>
                <w:highlight w:val="yellow"/>
                <w:lang w:eastAsia="en-US"/>
              </w:rPr>
            </w:r>
            <w:r/>
          </w:p>
        </w:tc>
        <w:tc>
          <w:tcPr>
            <w:gridSpan w:val="2"/>
            <w:shd w:val="clear" w:color="auto" w:fill="auto"/>
            <w:tcW w:w="2693" w:type="dxa"/>
            <w:textDirection w:val="lrTb"/>
            <w:noWrap w:val="false"/>
          </w:tcPr>
          <w:p>
            <w:pPr>
              <w:pStyle w:val="856"/>
              <w:ind w:left="-108"/>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Соглашение между </w:t>
            </w:r>
            <w:r>
              <w:rPr>
                <w:rFonts w:ascii="Times New Roman" w:hAnsi="Times New Roman"/>
                <w:bCs/>
                <w:color w:val="000000"/>
                <w:sz w:val="20"/>
                <w:szCs w:val="20"/>
                <w:shd w:val="clear" w:color="auto" w:fill="ffffff"/>
              </w:rPr>
              <w:t xml:space="preserve">Министерством строительства Красноярского края</w:t>
            </w:r>
            <w:r>
              <w:rPr>
                <w:rFonts w:ascii="Times New Roman" w:hAnsi="Times New Roman"/>
                <w:bCs/>
                <w:color w:val="000000"/>
                <w:sz w:val="20"/>
                <w:szCs w:val="20"/>
                <w:shd w:val="clear" w:color="auto" w:fill="ffffff"/>
              </w:rPr>
              <w:t xml:space="preserve"> и администрацией Ужурского района Красноярского края</w:t>
            </w:r>
            <w:r/>
          </w:p>
        </w:tc>
        <w:tc>
          <w:tcPr>
            <w:gridSpan w:val="2"/>
            <w:shd w:val="clear" w:color="auto" w:fill="auto"/>
            <w:tcW w:w="2835" w:type="dxa"/>
            <w:textDirection w:val="lrTb"/>
            <w:noWrap w:val="false"/>
          </w:tcPr>
          <w:p>
            <w:pPr>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софинансирования</w:t>
            </w:r>
            <w:r/>
          </w:p>
        </w:tc>
        <w:tc>
          <w:tcPr>
            <w:gridSpan w:val="2"/>
            <w:shd w:val="clear" w:color="auto" w:fill="auto"/>
            <w:tcW w:w="198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Администрация Ужурского района</w:t>
            </w:r>
            <w:r/>
          </w:p>
        </w:tc>
        <w:tc>
          <w:tcPr>
            <w:shd w:val="clear" w:color="auto" w:fill="auto"/>
            <w:tcW w:w="159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По мере необходимости</w:t>
            </w:r>
            <w:r/>
          </w:p>
        </w:tc>
      </w:tr>
      <w:tr>
        <w:trPr/>
        <w:tc>
          <w:tcPr>
            <w:shd w:val="clear" w:color="auto" w:fill="auto"/>
            <w:tcW w:w="534" w:type="dxa"/>
            <w:textDirection w:val="lrTb"/>
            <w:noWrap w:val="false"/>
          </w:tcPr>
          <w:p>
            <w:pPr>
              <w:ind w:left="-79" w:right="-79"/>
              <w:rPr>
                <w:rFonts w:eastAsia="Calibri"/>
                <w:spacing w:val="-4"/>
                <w:sz w:val="20"/>
                <w:szCs w:val="20"/>
                <w:lang w:eastAsia="en-US"/>
              </w:rPr>
            </w:pPr>
            <w:r>
              <w:rPr>
                <w:rFonts w:eastAsia="Calibri"/>
                <w:spacing w:val="-4"/>
                <w:sz w:val="20"/>
                <w:szCs w:val="20"/>
                <w:lang w:eastAsia="en-US"/>
              </w:rPr>
            </w:r>
            <w:r/>
          </w:p>
        </w:tc>
        <w:tc>
          <w:tcPr>
            <w:gridSpan w:val="7"/>
            <w:shd w:val="clear" w:color="auto" w:fill="auto"/>
            <w:tcW w:w="9106" w:type="dxa"/>
            <w:textDirection w:val="lrTb"/>
            <w:noWrap w:val="false"/>
          </w:tcPr>
          <w:p>
            <w:pPr>
              <w:ind w:left="-79"/>
              <w:rPr>
                <w:rFonts w:eastAsia="Calibri"/>
                <w:spacing w:val="-4"/>
                <w:sz w:val="20"/>
                <w:szCs w:val="20"/>
                <w:highlight w:val="yellow"/>
                <w:lang w:eastAsia="en-US"/>
              </w:rPr>
            </w:pPr>
            <w:r>
              <w:rPr>
                <w:rFonts w:eastAsia="Calibri"/>
                <w:spacing w:val="-4"/>
                <w:sz w:val="20"/>
                <w:szCs w:val="20"/>
                <w:lang w:eastAsia="en-US"/>
              </w:rPr>
              <w:t xml:space="preserve">Подпрограмма №4</w:t>
            </w:r>
            <w:r>
              <w:rPr>
                <w:spacing w:val="-4"/>
                <w:sz w:val="20"/>
                <w:szCs w:val="20"/>
                <w:lang w:eastAsia="en-US"/>
              </w:rPr>
              <w:t xml:space="preserve"> </w:t>
            </w:r>
            <w:r>
              <w:rPr>
                <w:sz w:val="20"/>
                <w:szCs w:val="20"/>
              </w:rPr>
              <w:t xml:space="preserve">«Содействие в реализации гражданских инициатив и поддержка социально ориентированных некоммерческих организаций</w:t>
            </w:r>
            <w:r>
              <w:rPr>
                <w:sz w:val="20"/>
                <w:szCs w:val="20"/>
                <w:lang w:eastAsia="ru-RU"/>
              </w:rPr>
              <w:t xml:space="preserve">»</w:t>
            </w:r>
            <w:r/>
          </w:p>
        </w:tc>
      </w:tr>
      <w:tr>
        <w:trPr/>
        <w:tc>
          <w:tcPr>
            <w:shd w:val="clear" w:color="auto" w:fill="auto"/>
            <w:tcW w:w="534" w:type="dxa"/>
            <w:textDirection w:val="lrTb"/>
            <w:noWrap w:val="false"/>
          </w:tcPr>
          <w:p>
            <w:pPr>
              <w:ind w:left="-79" w:right="-79"/>
              <w:jc w:val="center"/>
              <w:rPr>
                <w:rFonts w:eastAsia="Calibri"/>
                <w:spacing w:val="-4"/>
                <w:sz w:val="20"/>
                <w:szCs w:val="20"/>
                <w:highlight w:val="yellow"/>
                <w:lang w:eastAsia="en-US"/>
              </w:rPr>
            </w:pPr>
            <w:r>
              <w:rPr>
                <w:rFonts w:eastAsia="Calibri"/>
                <w:spacing w:val="-4"/>
                <w:sz w:val="20"/>
                <w:szCs w:val="20"/>
                <w:highlight w:val="yellow"/>
                <w:lang w:eastAsia="en-US"/>
              </w:rPr>
            </w:r>
            <w:r/>
          </w:p>
        </w:tc>
        <w:tc>
          <w:tcPr>
            <w:gridSpan w:val="2"/>
            <w:shd w:val="clear" w:color="auto" w:fill="auto"/>
            <w:tcW w:w="2693" w:type="dxa"/>
            <w:textDirection w:val="lrTb"/>
            <w:noWrap w:val="false"/>
          </w:tcPr>
          <w:p>
            <w:pPr>
              <w:pStyle w:val="856"/>
              <w:ind w:left="-108"/>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Соглашение между Министерством строительства Красноярского края и администрацией Ужурского района Красноярского края</w:t>
            </w:r>
            <w:r/>
          </w:p>
        </w:tc>
        <w:tc>
          <w:tcPr>
            <w:gridSpan w:val="2"/>
            <w:shd w:val="clear" w:color="auto" w:fill="auto"/>
            <w:tcW w:w="2835" w:type="dxa"/>
            <w:textDirection w:val="lrTb"/>
            <w:noWrap w:val="false"/>
          </w:tcPr>
          <w:p>
            <w:pPr>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софинансирования</w:t>
            </w:r>
            <w:r/>
          </w:p>
        </w:tc>
        <w:tc>
          <w:tcPr>
            <w:gridSpan w:val="2"/>
            <w:shd w:val="clear" w:color="auto" w:fill="auto"/>
            <w:tcW w:w="198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МКУ «УКС и МП»</w:t>
            </w:r>
            <w:r/>
          </w:p>
        </w:tc>
        <w:tc>
          <w:tcPr>
            <w:shd w:val="clear" w:color="auto" w:fill="auto"/>
            <w:tcW w:w="1594" w:type="dxa"/>
            <w:textDirection w:val="lrTb"/>
            <w:noWrap w:val="false"/>
          </w:tcPr>
          <w:p>
            <w:pPr>
              <w:ind w:left="-79" w:right="-79"/>
              <w:jc w:val="center"/>
              <w:rPr>
                <w:rFonts w:eastAsia="Calibri"/>
                <w:spacing w:val="-4"/>
                <w:sz w:val="20"/>
                <w:szCs w:val="20"/>
                <w:lang w:eastAsia="en-US"/>
              </w:rPr>
            </w:pPr>
            <w:r>
              <w:rPr>
                <w:rFonts w:eastAsia="Calibri"/>
                <w:spacing w:val="-4"/>
                <w:sz w:val="20"/>
                <w:szCs w:val="20"/>
                <w:lang w:eastAsia="en-US"/>
              </w:rPr>
              <w:t xml:space="preserve">По мере необходимости</w:t>
            </w:r>
            <w:r/>
          </w:p>
        </w:tc>
      </w:tr>
    </w:tbl>
    <w:p>
      <w:pPr>
        <w:pStyle w:val="839"/>
        <w:ind w:firstLine="0"/>
        <w:widowControl/>
        <w:rPr>
          <w:rFonts w:ascii="Times New Roman" w:hAnsi="Times New Roman" w:cs="Times New Roman"/>
          <w:sz w:val="24"/>
          <w:szCs w:val="24"/>
        </w:rPr>
        <w:sectPr>
          <w:footnotePr/>
          <w:endnotePr/>
          <w:type w:val="nextColumn"/>
          <w:pgSz w:w="11906" w:h="16838" w:orient="portrait"/>
          <w:pgMar w:top="1134" w:right="851" w:bottom="1134" w:left="1701" w:header="708" w:footer="708" w:gutter="0"/>
          <w:cols w:num="1" w:sep="0" w:space="708" w:equalWidth="1"/>
          <w:docGrid w:linePitch="360"/>
        </w:sectPr>
        <w:outlineLvl w:val="2"/>
      </w:pPr>
      <w:r>
        <w:rPr>
          <w:rFonts w:ascii="Times New Roman" w:hAnsi="Times New Roman" w:cs="Times New Roman"/>
          <w:sz w:val="24"/>
          <w:szCs w:val="24"/>
        </w:rPr>
      </w:r>
      <w:r/>
    </w:p>
    <w:p>
      <w:pPr>
        <w:pStyle w:val="839"/>
        <w:ind w:right="-32"/>
        <w:jc w:val="right"/>
        <w:widowControl/>
        <w:rPr>
          <w:rFonts w:ascii="Times New Roman" w:hAnsi="Times New Roman" w:cs="Times New Roman"/>
          <w:sz w:val="28"/>
          <w:szCs w:val="28"/>
        </w:rPr>
        <w:outlineLvl w:val="2"/>
      </w:pPr>
      <w:r>
        <w:rPr>
          <w:rFonts w:ascii="Times New Roman" w:hAnsi="Times New Roman" w:cs="Times New Roman"/>
          <w:sz w:val="28"/>
          <w:szCs w:val="28"/>
        </w:rPr>
        <w:t xml:space="preserve">Приложение № 2</w:t>
      </w:r>
      <w:r>
        <w:rPr>
          <w:rFonts w:ascii="Times New Roman" w:hAnsi="Times New Roman" w:cs="Times New Roman"/>
          <w:sz w:val="28"/>
          <w:szCs w:val="28"/>
        </w:rPr>
        <w:t xml:space="preserve"> </w:t>
      </w:r>
      <w:r>
        <w:rPr>
          <w:rFonts w:ascii="Times New Roman" w:hAnsi="Times New Roman" w:cs="Times New Roman"/>
          <w:sz w:val="28"/>
          <w:szCs w:val="28"/>
        </w:rPr>
        <w:t xml:space="preserve">к Программе  </w:t>
      </w:r>
      <w:r/>
    </w:p>
    <w:p>
      <w:pPr>
        <w:ind w:left="11340" w:right="-32"/>
        <w:jc w:val="left"/>
        <w:rPr>
          <w:sz w:val="28"/>
          <w:szCs w:val="28"/>
        </w:rPr>
      </w:pPr>
      <w:r>
        <w:rPr>
          <w:sz w:val="28"/>
          <w:szCs w:val="28"/>
        </w:rPr>
      </w:r>
      <w:r/>
    </w:p>
    <w:p>
      <w:pPr>
        <w:jc w:val="center"/>
        <w:rPr>
          <w:rFonts w:eastAsia="Calibri"/>
          <w:b/>
          <w:sz w:val="28"/>
          <w:szCs w:val="28"/>
          <w:lang w:eastAsia="en-US"/>
        </w:rPr>
      </w:pPr>
      <w:r>
        <w:rPr>
          <w:rFonts w:eastAsia="Calibri"/>
          <w:b/>
          <w:sz w:val="28"/>
          <w:szCs w:val="28"/>
          <w:lang w:eastAsia="en-US"/>
        </w:rPr>
        <w:t xml:space="preserve">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p>
    <w:p>
      <w:pPr>
        <w:ind w:firstLine="709"/>
        <w:jc w:val="right"/>
        <w:rPr>
          <w:sz w:val="28"/>
          <w:szCs w:val="28"/>
        </w:rPr>
      </w:pPr>
      <w:r>
        <w:rPr>
          <w:rFonts w:eastAsia="Calibri"/>
          <w:sz w:val="28"/>
          <w:szCs w:val="28"/>
          <w:lang w:eastAsia="en-US"/>
        </w:rPr>
        <w:t xml:space="preserve">(тыс. рублей)</w:t>
      </w:r>
      <w:r/>
    </w:p>
    <w:tbl>
      <w:tblPr>
        <w:tblW w:w="15621" w:type="dxa"/>
        <w:tblInd w:w="-742" w:type="dxa"/>
        <w:tblBorders>
          <w:top w:val="single" w:color="auto" w:sz="4" w:space="0"/>
          <w:left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
        <w:gridCol w:w="552"/>
        <w:gridCol w:w="11"/>
        <w:gridCol w:w="2039"/>
        <w:gridCol w:w="49"/>
        <w:gridCol w:w="2266"/>
        <w:gridCol w:w="10"/>
        <w:gridCol w:w="3582"/>
        <w:gridCol w:w="28"/>
        <w:gridCol w:w="397"/>
        <w:gridCol w:w="58"/>
        <w:gridCol w:w="509"/>
        <w:gridCol w:w="23"/>
        <w:gridCol w:w="476"/>
        <w:gridCol w:w="68"/>
        <w:gridCol w:w="425"/>
        <w:gridCol w:w="25"/>
        <w:gridCol w:w="1229"/>
        <w:gridCol w:w="21"/>
        <w:gridCol w:w="1279"/>
        <w:gridCol w:w="1201"/>
        <w:gridCol w:w="10"/>
        <w:gridCol w:w="1340"/>
      </w:tblGrid>
      <w:tr>
        <w:trPr>
          <w:trHeight w:val="96"/>
        </w:trPr>
        <w:tc>
          <w:tcPr>
            <w:gridSpan w:val="2"/>
            <w:shd w:val="clear" w:color="auto" w:fill="auto"/>
            <w:tcW w:w="575" w:type="dxa"/>
            <w:vMerge w:val="restart"/>
            <w:textDirection w:val="lrTb"/>
            <w:noWrap w:val="false"/>
          </w:tcPr>
          <w:p>
            <w:pPr>
              <w:ind w:left="-79" w:right="-79"/>
              <w:jc w:val="center"/>
              <w:rPr>
                <w:spacing w:val="-4"/>
              </w:rPr>
            </w:pPr>
            <w:r>
              <w:rPr>
                <w:spacing w:val="-4"/>
              </w:rPr>
              <w:t xml:space="preserve">№ п/п</w:t>
            </w:r>
            <w:r/>
          </w:p>
        </w:tc>
        <w:tc>
          <w:tcPr>
            <w:gridSpan w:val="2"/>
            <w:shd w:val="clear" w:color="auto" w:fill="auto"/>
            <w:tcW w:w="2050" w:type="dxa"/>
            <w:vMerge w:val="restart"/>
            <w:textDirection w:val="lrTb"/>
            <w:noWrap w:val="false"/>
          </w:tcPr>
          <w:p>
            <w:pPr>
              <w:ind w:left="-79" w:right="-79"/>
              <w:jc w:val="center"/>
              <w:rPr>
                <w:spacing w:val="-4"/>
              </w:rPr>
            </w:pPr>
            <w:r>
              <w:rPr>
                <w:spacing w:val="-4"/>
              </w:rPr>
              <w:t xml:space="preserve">Статус (муниципальная программа Ужурского района, подпрограмма)</w:t>
            </w:r>
            <w:r/>
          </w:p>
        </w:tc>
        <w:tc>
          <w:tcPr>
            <w:gridSpan w:val="2"/>
            <w:shd w:val="clear" w:color="auto" w:fill="auto"/>
            <w:tcW w:w="2315" w:type="dxa"/>
            <w:vMerge w:val="restart"/>
            <w:textDirection w:val="lrTb"/>
            <w:noWrap w:val="false"/>
          </w:tcPr>
          <w:p>
            <w:pPr>
              <w:ind w:left="-79" w:right="-79"/>
              <w:jc w:val="center"/>
              <w:rPr>
                <w:spacing w:val="-4"/>
              </w:rPr>
            </w:pPr>
            <w:r>
              <w:rPr>
                <w:spacing w:val="-4"/>
              </w:rPr>
              <w:t xml:space="preserve">Наименование муниципальной программы Ужурского района, подпрограммы </w:t>
            </w:r>
            <w:r/>
          </w:p>
        </w:tc>
        <w:tc>
          <w:tcPr>
            <w:gridSpan w:val="3"/>
            <w:shd w:val="clear" w:color="auto" w:fill="auto"/>
            <w:tcW w:w="3620" w:type="dxa"/>
            <w:vMerge w:val="restart"/>
            <w:textDirection w:val="lrTb"/>
            <w:noWrap w:val="false"/>
          </w:tcPr>
          <w:p>
            <w:pPr>
              <w:ind w:left="-79" w:right="-79"/>
              <w:jc w:val="center"/>
              <w:rPr>
                <w:spacing w:val="-4"/>
              </w:rPr>
            </w:pPr>
            <w:r>
              <w:rPr>
                <w:spacing w:val="-4"/>
              </w:rPr>
              <w:t xml:space="preserve">Наименование главного распорядителя бюджетных средств (далее – ГРБС)</w:t>
            </w:r>
            <w:r/>
          </w:p>
        </w:tc>
        <w:tc>
          <w:tcPr>
            <w:gridSpan w:val="8"/>
            <w:shd w:val="clear" w:color="auto" w:fill="auto"/>
            <w:tcW w:w="1981" w:type="dxa"/>
            <w:textDirection w:val="lrTb"/>
            <w:noWrap/>
          </w:tcPr>
          <w:p>
            <w:pPr>
              <w:ind w:left="-79" w:right="-79"/>
              <w:jc w:val="center"/>
              <w:rPr>
                <w:spacing w:val="-4"/>
              </w:rPr>
            </w:pPr>
            <w:r>
              <w:rPr>
                <w:spacing w:val="-4"/>
              </w:rPr>
              <w:t xml:space="preserve">Код бюджетной классификации</w:t>
            </w:r>
            <w:r/>
          </w:p>
        </w:tc>
        <w:tc>
          <w:tcPr>
            <w:gridSpan w:val="2"/>
            <w:shd w:val="clear" w:color="auto" w:fill="auto"/>
            <w:tcW w:w="1250" w:type="dxa"/>
            <w:textDirection w:val="lrTb"/>
            <w:noWrap w:val="false"/>
          </w:tcPr>
          <w:p>
            <w:pPr>
              <w:ind w:left="-79" w:right="-79"/>
              <w:jc w:val="center"/>
              <w:widowControl w:val="off"/>
              <w:rPr>
                <w:spacing w:val="-4"/>
              </w:rPr>
            </w:pPr>
            <w:r>
              <w:rPr>
                <w:spacing w:val="-4"/>
              </w:rPr>
              <w:t xml:space="preserve">Очередной финансовый год</w:t>
            </w:r>
            <w:r/>
          </w:p>
          <w:p>
            <w:pPr>
              <w:ind w:left="-79" w:right="-79"/>
              <w:jc w:val="center"/>
              <w:widowControl w:val="off"/>
              <w:rPr>
                <w:spacing w:val="-4"/>
              </w:rPr>
            </w:pPr>
            <w:r>
              <w:rPr>
                <w:spacing w:val="-4"/>
              </w:rPr>
              <w:t xml:space="preserve">2023</w:t>
            </w:r>
            <w:r/>
          </w:p>
        </w:tc>
        <w:tc>
          <w:tcPr>
            <w:shd w:val="clear" w:color="auto" w:fill="auto"/>
            <w:tcW w:w="1279" w:type="dxa"/>
            <w:textDirection w:val="lrTb"/>
            <w:noWrap/>
          </w:tcPr>
          <w:p>
            <w:pPr>
              <w:ind w:left="-79" w:right="-79"/>
              <w:jc w:val="center"/>
              <w:rPr>
                <w:rFonts w:eastAsia="Calibri"/>
                <w:spacing w:val="-4"/>
                <w:lang w:eastAsia="en-US"/>
              </w:rPr>
            </w:pPr>
            <w:r>
              <w:rPr>
                <w:rFonts w:eastAsia="Calibri"/>
                <w:spacing w:val="-4"/>
                <w:lang w:eastAsia="en-US"/>
              </w:rPr>
              <w:t xml:space="preserve">Первый год планового периода</w:t>
            </w:r>
            <w:r/>
          </w:p>
          <w:p>
            <w:pPr>
              <w:ind w:left="-79" w:right="-79"/>
              <w:jc w:val="center"/>
              <w:rPr>
                <w:spacing w:val="-4"/>
              </w:rPr>
            </w:pPr>
            <w:r>
              <w:rPr>
                <w:rFonts w:eastAsia="Calibri"/>
                <w:spacing w:val="-4"/>
                <w:lang w:eastAsia="en-US"/>
              </w:rPr>
              <w:t xml:space="preserve">2024</w:t>
            </w:r>
            <w:r/>
          </w:p>
        </w:tc>
        <w:tc>
          <w:tcPr>
            <w:shd w:val="clear" w:color="auto" w:fill="auto"/>
            <w:tcW w:w="1201" w:type="dxa"/>
            <w:textDirection w:val="lrTb"/>
            <w:noWrap w:val="false"/>
          </w:tcPr>
          <w:p>
            <w:pPr>
              <w:ind w:left="-79" w:right="-79"/>
              <w:jc w:val="center"/>
              <w:rPr>
                <w:rFonts w:eastAsia="Calibri"/>
                <w:spacing w:val="-4"/>
                <w:lang w:eastAsia="en-US"/>
              </w:rPr>
            </w:pPr>
            <w:r>
              <w:rPr>
                <w:rFonts w:eastAsia="Calibri"/>
                <w:spacing w:val="-4"/>
                <w:lang w:eastAsia="en-US"/>
              </w:rPr>
              <w:t xml:space="preserve">Второй год планового периода</w:t>
            </w:r>
            <w:r/>
          </w:p>
          <w:p>
            <w:pPr>
              <w:ind w:left="-79" w:right="-79"/>
              <w:jc w:val="center"/>
              <w:rPr>
                <w:spacing w:val="-4"/>
              </w:rPr>
            </w:pPr>
            <w:r>
              <w:rPr>
                <w:rFonts w:eastAsia="Calibri"/>
                <w:spacing w:val="-4"/>
                <w:lang w:eastAsia="en-US"/>
              </w:rPr>
              <w:t xml:space="preserve">2025</w:t>
            </w:r>
            <w:r/>
          </w:p>
        </w:tc>
        <w:tc>
          <w:tcPr>
            <w:gridSpan w:val="2"/>
            <w:shd w:val="clear" w:color="auto" w:fill="auto"/>
            <w:tcW w:w="1350" w:type="dxa"/>
            <w:vMerge w:val="restart"/>
            <w:textDirection w:val="lrTb"/>
            <w:noWrap w:val="false"/>
          </w:tcPr>
          <w:p>
            <w:pPr>
              <w:ind w:left="-79" w:right="-79"/>
              <w:jc w:val="center"/>
              <w:rPr>
                <w:rFonts w:eastAsia="Calibri"/>
                <w:spacing w:val="-4"/>
                <w:lang w:eastAsia="en-US"/>
              </w:rPr>
            </w:pPr>
            <w:r>
              <w:rPr>
                <w:rFonts w:eastAsia="Calibri"/>
                <w:spacing w:val="-4"/>
                <w:lang w:eastAsia="en-US"/>
              </w:rPr>
              <w:t xml:space="preserve">Итого на очередной финансовый год </w:t>
            </w:r>
            <w:r>
              <w:rPr>
                <w:rFonts w:eastAsia="Calibri"/>
                <w:spacing w:val="-4"/>
                <w:lang w:eastAsia="en-US"/>
              </w:rPr>
              <w:br/>
              <w:t xml:space="preserve">и плановый период</w:t>
            </w:r>
            <w:r/>
          </w:p>
        </w:tc>
      </w:tr>
      <w:tr>
        <w:trPr>
          <w:trHeight w:val="360"/>
        </w:trPr>
        <w:tc>
          <w:tcPr>
            <w:gridSpan w:val="2"/>
            <w:shd w:val="clear" w:color="auto" w:fill="auto"/>
            <w:tcW w:w="575" w:type="dxa"/>
            <w:vMerge w:val="continue"/>
            <w:textDirection w:val="lrTb"/>
            <w:noWrap w:val="false"/>
          </w:tcPr>
          <w:p>
            <w:pPr>
              <w:ind w:left="-79" w:right="-79"/>
              <w:jc w:val="center"/>
              <w:rPr>
                <w:spacing w:val="-4"/>
              </w:rPr>
            </w:pPr>
            <w:r>
              <w:rPr>
                <w:spacing w:val="-4"/>
              </w:rPr>
            </w:r>
            <w:r/>
          </w:p>
        </w:tc>
        <w:tc>
          <w:tcPr>
            <w:gridSpan w:val="2"/>
            <w:shd w:val="clear" w:color="auto" w:fill="auto"/>
            <w:tcW w:w="2050" w:type="dxa"/>
            <w:vMerge w:val="continue"/>
            <w:textDirection w:val="lrTb"/>
            <w:noWrap w:val="false"/>
          </w:tcPr>
          <w:p>
            <w:pPr>
              <w:ind w:left="-79" w:right="-79"/>
              <w:jc w:val="center"/>
              <w:rPr>
                <w:spacing w:val="-4"/>
              </w:rPr>
            </w:pPr>
            <w:r>
              <w:rPr>
                <w:spacing w:val="-4"/>
              </w:rPr>
            </w:r>
            <w:r/>
          </w:p>
        </w:tc>
        <w:tc>
          <w:tcPr>
            <w:gridSpan w:val="2"/>
            <w:shd w:val="clear" w:color="auto" w:fill="auto"/>
            <w:tcW w:w="2315" w:type="dxa"/>
            <w:vMerge w:val="continue"/>
            <w:textDirection w:val="lrTb"/>
            <w:noWrap w:val="false"/>
          </w:tcPr>
          <w:p>
            <w:pPr>
              <w:ind w:left="-79" w:right="-79"/>
              <w:jc w:val="center"/>
              <w:rPr>
                <w:spacing w:val="-4"/>
              </w:rPr>
            </w:pPr>
            <w:r>
              <w:rPr>
                <w:spacing w:val="-4"/>
              </w:rPr>
            </w:r>
            <w:r/>
          </w:p>
        </w:tc>
        <w:tc>
          <w:tcPr>
            <w:gridSpan w:val="3"/>
            <w:shd w:val="clear" w:color="auto" w:fill="auto"/>
            <w:tcW w:w="3620" w:type="dxa"/>
            <w:vMerge w:val="continue"/>
            <w:textDirection w:val="lrTb"/>
            <w:noWrap w:val="false"/>
          </w:tcPr>
          <w:p>
            <w:pPr>
              <w:ind w:left="-79" w:right="-79"/>
              <w:jc w:val="center"/>
              <w:rPr>
                <w:spacing w:val="-4"/>
              </w:rPr>
            </w:pPr>
            <w:r>
              <w:rPr>
                <w:spacing w:val="-4"/>
              </w:rPr>
            </w:r>
            <w:r/>
          </w:p>
        </w:tc>
        <w:tc>
          <w:tcPr>
            <w:gridSpan w:val="2"/>
            <w:shd w:val="clear" w:color="auto" w:fill="auto"/>
            <w:tcW w:w="455" w:type="dxa"/>
            <w:textDirection w:val="lrTb"/>
            <w:noWrap/>
          </w:tcPr>
          <w:p>
            <w:pPr>
              <w:ind w:left="-79" w:right="-79"/>
              <w:jc w:val="center"/>
              <w:rPr>
                <w:spacing w:val="-4"/>
              </w:rPr>
            </w:pPr>
            <w:r>
              <w:rPr>
                <w:spacing w:val="-4"/>
              </w:rPr>
              <w:t xml:space="preserve">ГРБС</w:t>
            </w:r>
            <w:r/>
          </w:p>
        </w:tc>
        <w:tc>
          <w:tcPr>
            <w:gridSpan w:val="2"/>
            <w:shd w:val="clear" w:color="auto" w:fill="auto"/>
            <w:tcW w:w="532" w:type="dxa"/>
            <w:textDirection w:val="lrTb"/>
            <w:noWrap/>
          </w:tcPr>
          <w:p>
            <w:pPr>
              <w:ind w:left="-79" w:right="-79"/>
              <w:jc w:val="center"/>
              <w:rPr>
                <w:spacing w:val="-4"/>
              </w:rPr>
            </w:pPr>
            <w:r>
              <w:rPr>
                <w:spacing w:val="-4"/>
              </w:rPr>
              <w:t xml:space="preserve">РзПр</w:t>
            </w:r>
            <w:r/>
          </w:p>
        </w:tc>
        <w:tc>
          <w:tcPr>
            <w:shd w:val="clear" w:color="auto" w:fill="auto"/>
            <w:tcW w:w="476" w:type="dxa"/>
            <w:textDirection w:val="lrTb"/>
            <w:noWrap/>
          </w:tcPr>
          <w:p>
            <w:pPr>
              <w:ind w:left="-79" w:right="-79"/>
              <w:jc w:val="center"/>
              <w:rPr>
                <w:spacing w:val="-4"/>
              </w:rPr>
            </w:pPr>
            <w:r>
              <w:rPr>
                <w:spacing w:val="-4"/>
              </w:rPr>
              <w:t xml:space="preserve">ЦСР</w:t>
            </w:r>
            <w:r/>
          </w:p>
        </w:tc>
        <w:tc>
          <w:tcPr>
            <w:gridSpan w:val="3"/>
            <w:shd w:val="clear" w:color="auto" w:fill="auto"/>
            <w:tcW w:w="518" w:type="dxa"/>
            <w:textDirection w:val="lrTb"/>
            <w:noWrap/>
          </w:tcPr>
          <w:p>
            <w:pPr>
              <w:ind w:left="-79" w:right="-79"/>
              <w:jc w:val="center"/>
              <w:rPr>
                <w:spacing w:val="-4"/>
              </w:rPr>
            </w:pPr>
            <w:r>
              <w:rPr>
                <w:spacing w:val="-4"/>
              </w:rPr>
              <w:t xml:space="preserve">ВР</w:t>
            </w:r>
            <w:r/>
          </w:p>
        </w:tc>
        <w:tc>
          <w:tcPr>
            <w:gridSpan w:val="2"/>
            <w:shd w:val="clear" w:color="auto" w:fill="auto"/>
            <w:tcW w:w="1250" w:type="dxa"/>
            <w:textDirection w:val="lrTb"/>
            <w:noWrap w:val="false"/>
          </w:tcPr>
          <w:p>
            <w:pPr>
              <w:ind w:left="-79" w:right="-79"/>
              <w:jc w:val="center"/>
              <w:rPr>
                <w:spacing w:val="-4"/>
              </w:rPr>
            </w:pPr>
            <w:r>
              <w:rPr>
                <w:spacing w:val="-4"/>
              </w:rPr>
              <w:t xml:space="preserve">план</w:t>
            </w:r>
            <w:r/>
          </w:p>
        </w:tc>
        <w:tc>
          <w:tcPr>
            <w:shd w:val="clear" w:color="auto" w:fill="auto"/>
            <w:tcW w:w="1279" w:type="dxa"/>
            <w:textDirection w:val="lrTb"/>
            <w:noWrap/>
          </w:tcPr>
          <w:p>
            <w:pPr>
              <w:ind w:left="-79" w:right="-79"/>
              <w:jc w:val="center"/>
              <w:rPr>
                <w:spacing w:val="-4"/>
              </w:rPr>
            </w:pPr>
            <w:r>
              <w:rPr>
                <w:spacing w:val="-4"/>
              </w:rPr>
              <w:t xml:space="preserve">план</w:t>
            </w:r>
            <w:r/>
          </w:p>
        </w:tc>
        <w:tc>
          <w:tcPr>
            <w:shd w:val="clear" w:color="auto" w:fill="auto"/>
            <w:tcW w:w="1201" w:type="dxa"/>
            <w:textDirection w:val="lrTb"/>
            <w:noWrap w:val="false"/>
          </w:tcPr>
          <w:p>
            <w:pPr>
              <w:ind w:left="-79" w:right="-79"/>
              <w:jc w:val="center"/>
              <w:rPr>
                <w:spacing w:val="-4"/>
              </w:rPr>
            </w:pPr>
            <w:r>
              <w:rPr>
                <w:spacing w:val="-4"/>
              </w:rPr>
              <w:t xml:space="preserve">план</w:t>
            </w:r>
            <w:r/>
          </w:p>
        </w:tc>
        <w:tc>
          <w:tcPr>
            <w:gridSpan w:val="2"/>
            <w:shd w:val="clear" w:color="auto" w:fill="auto"/>
            <w:tcW w:w="1350" w:type="dxa"/>
            <w:vMerge w:val="continue"/>
            <w:textDirection w:val="lrTb"/>
            <w:noWrap w:val="false"/>
          </w:tcPr>
          <w:p>
            <w:pPr>
              <w:ind w:left="-79" w:right="-79"/>
              <w:jc w:val="center"/>
              <w:rPr>
                <w:spacing w:val="-4"/>
              </w:rPr>
            </w:pPr>
            <w:r>
              <w:rPr>
                <w:spacing w:val="-4"/>
              </w:rPr>
            </w:r>
            <w:r/>
          </w:p>
        </w:tc>
      </w:tr>
      <w:tr>
        <w:trPr>
          <w:gridBefore w:val="1"/>
          <w:trHeight w:val="85"/>
          <w:tblHeader/>
        </w:trPr>
        <w:tc>
          <w:tcPr>
            <w:gridSpan w:val="2"/>
            <w:shd w:val="clear" w:color="auto" w:fill="auto"/>
            <w:tcW w:w="563" w:type="dxa"/>
            <w:textDirection w:val="lrTb"/>
            <w:noWrap w:val="false"/>
          </w:tcPr>
          <w:p>
            <w:pPr>
              <w:ind w:left="-79" w:right="-79"/>
              <w:jc w:val="center"/>
              <w:rPr>
                <w:spacing w:val="-4"/>
              </w:rPr>
            </w:pPr>
            <w:r>
              <w:rPr>
                <w:spacing w:val="-4"/>
              </w:rPr>
              <w:t xml:space="preserve">1</w:t>
            </w:r>
            <w:r/>
          </w:p>
        </w:tc>
        <w:tc>
          <w:tcPr>
            <w:gridSpan w:val="2"/>
            <w:shd w:val="clear" w:color="auto" w:fill="auto"/>
            <w:tcW w:w="2088" w:type="dxa"/>
            <w:textDirection w:val="lrTb"/>
            <w:noWrap w:val="false"/>
          </w:tcPr>
          <w:p>
            <w:pPr>
              <w:ind w:left="-79" w:right="-79"/>
              <w:jc w:val="center"/>
              <w:rPr>
                <w:spacing w:val="-4"/>
              </w:rPr>
            </w:pPr>
            <w:r>
              <w:rPr>
                <w:spacing w:val="-4"/>
              </w:rPr>
              <w:t xml:space="preserve">2</w:t>
            </w:r>
            <w:r/>
          </w:p>
        </w:tc>
        <w:tc>
          <w:tcPr>
            <w:gridSpan w:val="2"/>
            <w:shd w:val="clear" w:color="auto" w:fill="auto"/>
            <w:tcW w:w="2276" w:type="dxa"/>
            <w:textDirection w:val="lrTb"/>
            <w:noWrap w:val="false"/>
          </w:tcPr>
          <w:p>
            <w:pPr>
              <w:ind w:left="-79" w:right="-79"/>
              <w:jc w:val="center"/>
              <w:rPr>
                <w:spacing w:val="-4"/>
              </w:rPr>
            </w:pPr>
            <w:r>
              <w:rPr>
                <w:spacing w:val="-4"/>
              </w:rPr>
              <w:t xml:space="preserve">3</w:t>
            </w:r>
            <w:r/>
          </w:p>
        </w:tc>
        <w:tc>
          <w:tcPr>
            <w:shd w:val="clear" w:color="auto" w:fill="auto"/>
            <w:tcW w:w="3582" w:type="dxa"/>
            <w:textDirection w:val="lrTb"/>
            <w:noWrap w:val="false"/>
          </w:tcPr>
          <w:p>
            <w:pPr>
              <w:ind w:left="-79" w:right="-79"/>
              <w:jc w:val="center"/>
              <w:rPr>
                <w:spacing w:val="-4"/>
              </w:rPr>
            </w:pPr>
            <w:r>
              <w:rPr>
                <w:spacing w:val="-4"/>
              </w:rPr>
              <w:t xml:space="preserve">4</w:t>
            </w:r>
            <w:r/>
          </w:p>
        </w:tc>
        <w:tc>
          <w:tcPr>
            <w:gridSpan w:val="2"/>
            <w:shd w:val="clear" w:color="auto" w:fill="auto"/>
            <w:tcW w:w="425" w:type="dxa"/>
            <w:textDirection w:val="lrTb"/>
            <w:noWrap/>
          </w:tcPr>
          <w:p>
            <w:pPr>
              <w:ind w:left="-79" w:right="-79"/>
              <w:jc w:val="center"/>
              <w:rPr>
                <w:spacing w:val="-4"/>
              </w:rPr>
            </w:pPr>
            <w:r>
              <w:rPr>
                <w:spacing w:val="-4"/>
              </w:rPr>
              <w:t xml:space="preserve">5</w:t>
            </w:r>
            <w:r/>
          </w:p>
        </w:tc>
        <w:tc>
          <w:tcPr>
            <w:gridSpan w:val="2"/>
            <w:shd w:val="clear" w:color="auto" w:fill="auto"/>
            <w:tcW w:w="567" w:type="dxa"/>
            <w:textDirection w:val="lrTb"/>
            <w:noWrap/>
          </w:tcPr>
          <w:p>
            <w:pPr>
              <w:ind w:left="-79" w:right="-79"/>
              <w:jc w:val="center"/>
              <w:rPr>
                <w:spacing w:val="-4"/>
              </w:rPr>
            </w:pPr>
            <w:r>
              <w:rPr>
                <w:spacing w:val="-4"/>
              </w:rPr>
              <w:t xml:space="preserve">6</w:t>
            </w:r>
            <w:r/>
          </w:p>
        </w:tc>
        <w:tc>
          <w:tcPr>
            <w:gridSpan w:val="3"/>
            <w:shd w:val="clear" w:color="auto" w:fill="auto"/>
            <w:tcW w:w="567" w:type="dxa"/>
            <w:textDirection w:val="lrTb"/>
            <w:noWrap/>
          </w:tcPr>
          <w:p>
            <w:pPr>
              <w:ind w:left="-79" w:right="-79"/>
              <w:jc w:val="center"/>
              <w:rPr>
                <w:spacing w:val="-4"/>
              </w:rPr>
            </w:pPr>
            <w:r>
              <w:rPr>
                <w:spacing w:val="-4"/>
              </w:rPr>
              <w:t xml:space="preserve">7</w:t>
            </w:r>
            <w:r/>
          </w:p>
        </w:tc>
        <w:tc>
          <w:tcPr>
            <w:shd w:val="clear" w:color="auto" w:fill="auto"/>
            <w:tcW w:w="425" w:type="dxa"/>
            <w:textDirection w:val="lrTb"/>
            <w:noWrap/>
          </w:tcPr>
          <w:p>
            <w:pPr>
              <w:ind w:left="-79" w:right="-79"/>
              <w:jc w:val="center"/>
              <w:rPr>
                <w:spacing w:val="-4"/>
              </w:rPr>
            </w:pPr>
            <w:r>
              <w:rPr>
                <w:spacing w:val="-4"/>
              </w:rPr>
              <w:t xml:space="preserve">8</w:t>
            </w:r>
            <w:r/>
          </w:p>
        </w:tc>
        <w:tc>
          <w:tcPr>
            <w:gridSpan w:val="2"/>
            <w:shd w:val="clear" w:color="auto" w:fill="auto"/>
            <w:tcW w:w="1254" w:type="dxa"/>
            <w:textDirection w:val="lrTb"/>
            <w:noWrap w:val="false"/>
          </w:tcPr>
          <w:p>
            <w:pPr>
              <w:ind w:left="-79" w:right="-79"/>
              <w:jc w:val="center"/>
              <w:rPr>
                <w:spacing w:val="-4"/>
              </w:rPr>
            </w:pPr>
            <w:r>
              <w:rPr>
                <w:spacing w:val="-4"/>
              </w:rPr>
              <w:t xml:space="preserve">9</w:t>
            </w:r>
            <w:r/>
          </w:p>
        </w:tc>
        <w:tc>
          <w:tcPr>
            <w:gridSpan w:val="2"/>
            <w:shd w:val="clear" w:color="auto" w:fill="auto"/>
            <w:tcW w:w="1300" w:type="dxa"/>
            <w:textDirection w:val="lrTb"/>
            <w:noWrap/>
          </w:tcPr>
          <w:p>
            <w:pPr>
              <w:ind w:left="-79" w:right="-79"/>
              <w:jc w:val="center"/>
              <w:rPr>
                <w:spacing w:val="-4"/>
              </w:rPr>
            </w:pPr>
            <w:r>
              <w:rPr>
                <w:spacing w:val="-4"/>
              </w:rPr>
              <w:t xml:space="preserve">10</w:t>
            </w:r>
            <w:r/>
          </w:p>
        </w:tc>
        <w:tc>
          <w:tcPr>
            <w:gridSpan w:val="2"/>
            <w:shd w:val="clear" w:color="auto" w:fill="auto"/>
            <w:tcW w:w="1211" w:type="dxa"/>
            <w:textDirection w:val="lrTb"/>
            <w:noWrap w:val="false"/>
          </w:tcPr>
          <w:p>
            <w:pPr>
              <w:ind w:left="-79" w:right="-79"/>
              <w:jc w:val="center"/>
              <w:rPr>
                <w:spacing w:val="-4"/>
              </w:rPr>
            </w:pPr>
            <w:r>
              <w:rPr>
                <w:spacing w:val="-4"/>
              </w:rPr>
              <w:t xml:space="preserve">11</w:t>
            </w:r>
            <w:r/>
          </w:p>
        </w:tc>
        <w:tc>
          <w:tcPr>
            <w:shd w:val="clear" w:color="auto" w:fill="auto"/>
            <w:tcW w:w="1340" w:type="dxa"/>
            <w:textDirection w:val="lrTb"/>
            <w:noWrap w:val="false"/>
          </w:tcPr>
          <w:p>
            <w:pPr>
              <w:ind w:left="-79" w:right="-79"/>
              <w:jc w:val="center"/>
              <w:rPr>
                <w:spacing w:val="-4"/>
              </w:rPr>
            </w:pPr>
            <w:r>
              <w:rPr>
                <w:spacing w:val="-4"/>
              </w:rPr>
              <w:t xml:space="preserve">12</w:t>
            </w:r>
            <w:r/>
          </w:p>
        </w:tc>
      </w:tr>
      <w:tr>
        <w:trPr>
          <w:gridBefore w:val="1"/>
          <w:trHeight w:val="360"/>
        </w:trPr>
        <w:tc>
          <w:tcPr>
            <w:gridSpan w:val="2"/>
            <w:shd w:val="clear" w:color="auto" w:fill="auto"/>
            <w:tcW w:w="563" w:type="dxa"/>
            <w:vMerge w:val="restart"/>
            <w:textDirection w:val="lrTb"/>
            <w:noWrap w:val="false"/>
          </w:tcPr>
          <w:p>
            <w:pPr>
              <w:ind w:left="-79" w:right="-79"/>
              <w:rPr>
                <w:spacing w:val="-4"/>
              </w:rPr>
            </w:pPr>
            <w:r>
              <w:rPr>
                <w:spacing w:val="-4"/>
              </w:rPr>
            </w:r>
            <w:r/>
          </w:p>
          <w:p>
            <w:r/>
            <w:r/>
          </w:p>
          <w:p>
            <w:r/>
            <w:r/>
          </w:p>
          <w:p>
            <w:r/>
            <w:r/>
          </w:p>
        </w:tc>
        <w:tc>
          <w:tcPr>
            <w:gridSpan w:val="2"/>
            <w:shd w:val="clear" w:color="auto" w:fill="auto"/>
            <w:tcW w:w="2088" w:type="dxa"/>
            <w:vMerge w:val="restart"/>
            <w:textDirection w:val="lrTb"/>
            <w:noWrap w:val="false"/>
          </w:tcPr>
          <w:p>
            <w:pPr>
              <w:ind w:left="-79" w:right="-79"/>
              <w:rPr>
                <w:spacing w:val="-4"/>
              </w:rPr>
            </w:pPr>
            <w:r>
              <w:rPr>
                <w:spacing w:val="-4"/>
              </w:rPr>
              <w:t xml:space="preserve">Программа </w:t>
            </w:r>
            <w:r/>
          </w:p>
        </w:tc>
        <w:tc>
          <w:tcPr>
            <w:gridSpan w:val="2"/>
            <w:shd w:val="clear" w:color="auto" w:fill="auto"/>
            <w:tcW w:w="2276" w:type="dxa"/>
            <w:vMerge w:val="restart"/>
            <w:textDirection w:val="lrTb"/>
            <w:noWrap w:val="false"/>
          </w:tcPr>
          <w:p>
            <w:pPr>
              <w:ind w:left="-79" w:right="-79"/>
              <w:rPr>
                <w:spacing w:val="-4"/>
              </w:rPr>
            </w:pPr>
            <w:r>
              <w:rPr>
                <w:spacing w:val="-4"/>
              </w:rPr>
              <w:t xml:space="preserve">«Молодёжь Ужурского района в </w:t>
            </w:r>
            <w:r>
              <w:rPr>
                <w:spacing w:val="-4"/>
                <w:lang w:val="en-US"/>
              </w:rPr>
              <w:t xml:space="preserve">XXI</w:t>
            </w:r>
            <w:r>
              <w:rPr>
                <w:spacing w:val="-4"/>
              </w:rPr>
              <w:t xml:space="preserve"> веке»</w:t>
            </w:r>
            <w:r/>
          </w:p>
        </w:tc>
        <w:tc>
          <w:tcPr>
            <w:shd w:val="clear" w:color="auto" w:fill="auto"/>
            <w:tcW w:w="3582" w:type="dxa"/>
            <w:textDirection w:val="lrTb"/>
            <w:noWrap w:val="false"/>
          </w:tcPr>
          <w:p>
            <w:pPr>
              <w:ind w:left="-79" w:right="-79"/>
              <w:rPr>
                <w:spacing w:val="-4"/>
              </w:rPr>
            </w:pPr>
            <w:r>
              <w:rPr>
                <w:spacing w:val="-4"/>
              </w:rPr>
              <w:t xml:space="preserve">всего расходные обязательства </w:t>
            </w:r>
            <w:r>
              <w:rPr>
                <w:spacing w:val="-4"/>
              </w:rPr>
              <w:br/>
              <w:t xml:space="preserve">по муниципальной программе Ужурского района</w:t>
            </w:r>
            <w:r/>
          </w:p>
        </w:tc>
        <w:tc>
          <w:tcPr>
            <w:gridSpan w:val="2"/>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567" w:type="dxa"/>
            <w:vMerge w:val="restart"/>
            <w:textDirection w:val="lrTb"/>
            <w:noWrap/>
          </w:tcPr>
          <w:p>
            <w:pPr>
              <w:ind w:left="-79" w:right="-79"/>
              <w:jc w:val="center"/>
              <w:rPr>
                <w:spacing w:val="-4"/>
              </w:rPr>
            </w:pPr>
            <w:r>
              <w:rPr>
                <w:spacing w:val="-4"/>
              </w:rPr>
              <w:t xml:space="preserve">Х</w:t>
            </w:r>
            <w:r/>
          </w:p>
        </w:tc>
        <w:tc>
          <w:tcPr>
            <w:gridSpan w:val="3"/>
            <w:shd w:val="clear" w:color="auto" w:fill="auto"/>
            <w:tcW w:w="567" w:type="dxa"/>
            <w:textDirection w:val="lrTb"/>
            <w:noWrap/>
          </w:tcPr>
          <w:p>
            <w:pPr>
              <w:ind w:left="-79" w:right="-79"/>
              <w:jc w:val="center"/>
              <w:rPr>
                <w:spacing w:val="-4"/>
              </w:rPr>
            </w:pPr>
            <w:r>
              <w:rPr>
                <w:spacing w:val="-4"/>
              </w:rPr>
              <w:t xml:space="preserve">Х</w:t>
            </w:r>
            <w:r/>
          </w:p>
        </w:tc>
        <w:tc>
          <w:tcPr>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1254" w:type="dxa"/>
            <w:textDirection w:val="lrTb"/>
            <w:noWrap w:val="false"/>
          </w:tcPr>
          <w:p>
            <w:pPr>
              <w:jc w:val="center"/>
            </w:pPr>
            <w:r>
              <w:t xml:space="preserve">13 339,1</w:t>
            </w:r>
            <w:r/>
          </w:p>
        </w:tc>
        <w:tc>
          <w:tcPr>
            <w:gridSpan w:val="2"/>
            <w:shd w:val="clear" w:color="auto" w:fill="auto"/>
            <w:tcW w:w="1300" w:type="dxa"/>
            <w:textDirection w:val="lrTb"/>
            <w:noWrap/>
          </w:tcPr>
          <w:p>
            <w:pPr>
              <w:jc w:val="center"/>
            </w:pPr>
            <w:r>
              <w:t xml:space="preserve">12 225,8</w:t>
            </w:r>
            <w:r/>
          </w:p>
        </w:tc>
        <w:tc>
          <w:tcPr>
            <w:gridSpan w:val="2"/>
            <w:shd w:val="clear" w:color="auto" w:fill="auto"/>
            <w:tcW w:w="1211" w:type="dxa"/>
            <w:textDirection w:val="lrTb"/>
            <w:noWrap w:val="false"/>
          </w:tcPr>
          <w:p>
            <w:pPr>
              <w:jc w:val="center"/>
            </w:pPr>
            <w:r>
              <w:t xml:space="preserve">12 327,6</w:t>
            </w:r>
            <w:r/>
          </w:p>
        </w:tc>
        <w:tc>
          <w:tcPr>
            <w:shd w:val="clear" w:color="auto" w:fill="auto"/>
            <w:tcW w:w="1340" w:type="dxa"/>
            <w:textDirection w:val="lrTb"/>
            <w:noWrap w:val="false"/>
          </w:tcPr>
          <w:p>
            <w:pPr>
              <w:ind w:left="-79" w:right="-79"/>
              <w:jc w:val="center"/>
            </w:pPr>
            <w:r>
              <w:t xml:space="preserve">37 892,5</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в том числе по ГРБС:</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rPr>
            </w:pPr>
            <w:r>
              <w:rPr>
                <w:spacing w:val="-4"/>
              </w:rPr>
            </w:r>
            <w:r/>
          </w:p>
        </w:tc>
        <w:tc>
          <w:tcPr>
            <w:gridSpan w:val="2"/>
            <w:shd w:val="clear" w:color="auto" w:fill="auto"/>
            <w:tcW w:w="1300" w:type="dxa"/>
            <w:textDirection w:val="lrTb"/>
            <w:noWrap/>
          </w:tcPr>
          <w:p>
            <w:pPr>
              <w:ind w:left="-79" w:right="-79"/>
              <w:jc w:val="center"/>
              <w:rPr>
                <w:spacing w:val="-4"/>
              </w:rPr>
            </w:pPr>
            <w:r>
              <w:rPr>
                <w:spacing w:val="-4"/>
              </w:rPr>
            </w:r>
            <w:r/>
          </w:p>
        </w:tc>
        <w:tc>
          <w:tcPr>
            <w:gridSpan w:val="2"/>
            <w:shd w:val="clear" w:color="auto" w:fill="auto"/>
            <w:tcW w:w="1211" w:type="dxa"/>
            <w:textDirection w:val="lrTb"/>
            <w:noWrap w:val="false"/>
          </w:tcPr>
          <w:p>
            <w:pPr>
              <w:ind w:left="-79" w:right="-79"/>
              <w:jc w:val="center"/>
              <w:rPr>
                <w:spacing w:val="-4"/>
              </w:rPr>
            </w:pPr>
            <w:r>
              <w:rPr>
                <w:spacing w:val="-4"/>
              </w:rPr>
            </w:r>
            <w:r/>
          </w:p>
        </w:tc>
        <w:tc>
          <w:tcPr>
            <w:shd w:val="clear" w:color="auto" w:fill="auto"/>
            <w:tcW w:w="1340" w:type="dxa"/>
            <w:textDirection w:val="lrTb"/>
            <w:noWrap w:val="false"/>
          </w:tcPr>
          <w:p>
            <w:pPr>
              <w:ind w:left="-79" w:right="-79"/>
              <w:jc w:val="center"/>
              <w:rPr>
                <w:spacing w:val="-4"/>
              </w:rPr>
            </w:pPr>
            <w:r>
              <w:rPr>
                <w:spacing w:val="-4"/>
              </w:rPr>
            </w:r>
            <w:r/>
          </w:p>
        </w:tc>
      </w:tr>
      <w:tr>
        <w:trPr>
          <w:gridBefore w:val="1"/>
          <w:trHeight w:val="240"/>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МКУ «УКСМП»</w:t>
            </w:r>
            <w:r/>
          </w:p>
        </w:tc>
        <w:tc>
          <w:tcPr>
            <w:gridSpan w:val="2"/>
            <w:shd w:val="clear" w:color="auto" w:fill="auto"/>
            <w:tcW w:w="425" w:type="dxa"/>
            <w:textDirection w:val="lrTb"/>
            <w:noWrap/>
          </w:tcPr>
          <w:p>
            <w:pPr>
              <w:ind w:left="-79" w:right="-79"/>
              <w:jc w:val="center"/>
              <w:rPr>
                <w:spacing w:val="-4"/>
              </w:rPr>
            </w:pPr>
            <w:r>
              <w:rPr>
                <w:spacing w:val="-4"/>
              </w:rPr>
              <w:t xml:space="preserve">080</w:t>
            </w:r>
            <w:r/>
          </w:p>
        </w:tc>
        <w:tc>
          <w:tcPr>
            <w:gridSpan w:val="2"/>
            <w:shd w:val="clear" w:color="auto" w:fill="auto"/>
            <w:tcW w:w="567" w:type="dxa"/>
            <w:vMerge w:val="restart"/>
            <w:textDirection w:val="lrTb"/>
            <w:noWrap/>
          </w:tcPr>
          <w:p>
            <w:pPr>
              <w:ind w:left="-79" w:right="-79"/>
              <w:jc w:val="center"/>
              <w:rPr>
                <w:spacing w:val="-4"/>
              </w:rPr>
            </w:pPr>
            <w:r>
              <w:rPr>
                <w:spacing w:val="-4"/>
              </w:rPr>
              <w:t xml:space="preserve">Х</w:t>
            </w:r>
            <w:r/>
          </w:p>
        </w:tc>
        <w:tc>
          <w:tcPr>
            <w:gridSpan w:val="3"/>
            <w:shd w:val="clear" w:color="auto" w:fill="auto"/>
            <w:tcW w:w="567" w:type="dxa"/>
            <w:textDirection w:val="lrTb"/>
            <w:noWrap/>
          </w:tcPr>
          <w:p>
            <w:pPr>
              <w:ind w:left="-79" w:right="-79"/>
              <w:jc w:val="center"/>
              <w:rPr>
                <w:spacing w:val="-4"/>
              </w:rPr>
            </w:pPr>
            <w:r>
              <w:rPr>
                <w:spacing w:val="-4"/>
              </w:rPr>
              <w:t xml:space="preserve">Х</w:t>
            </w:r>
            <w:r/>
          </w:p>
        </w:tc>
        <w:tc>
          <w:tcPr>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1254" w:type="dxa"/>
            <w:vAlign w:val="bottom"/>
            <w:textDirection w:val="lrTb"/>
            <w:noWrap w:val="false"/>
          </w:tcPr>
          <w:p>
            <w:pPr>
              <w:jc w:val="center"/>
            </w:pPr>
            <w:r>
              <w:t xml:space="preserve">9 287,4</w:t>
            </w:r>
            <w:r/>
          </w:p>
        </w:tc>
        <w:tc>
          <w:tcPr>
            <w:gridSpan w:val="2"/>
            <w:shd w:val="clear" w:color="auto" w:fill="auto"/>
            <w:tcW w:w="1300" w:type="dxa"/>
            <w:textDirection w:val="lrTb"/>
            <w:noWrap/>
          </w:tcPr>
          <w:p>
            <w:r>
              <w:t xml:space="preserve">7 714,8</w:t>
            </w:r>
            <w:r/>
          </w:p>
        </w:tc>
        <w:tc>
          <w:tcPr>
            <w:gridSpan w:val="2"/>
            <w:shd w:val="clear" w:color="auto" w:fill="auto"/>
            <w:tcW w:w="1211" w:type="dxa"/>
            <w:textDirection w:val="lrTb"/>
            <w:noWrap w:val="false"/>
          </w:tcPr>
          <w:p>
            <w:pPr>
              <w:rPr>
                <w:highlight w:val="yellow"/>
              </w:rPr>
            </w:pPr>
            <w:r>
              <w:t xml:space="preserve">7 714,8</w:t>
            </w:r>
            <w:r/>
          </w:p>
        </w:tc>
        <w:tc>
          <w:tcPr>
            <w:shd w:val="clear" w:color="auto" w:fill="auto"/>
            <w:tcW w:w="1340" w:type="dxa"/>
            <w:vAlign w:val="bottom"/>
            <w:textDirection w:val="lrTb"/>
            <w:noWrap w:val="false"/>
          </w:tcPr>
          <w:p>
            <w:pPr>
              <w:jc w:val="center"/>
            </w:pPr>
            <w:r>
              <w:t xml:space="preserve">24 717,7</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Администрация Ужурского района</w:t>
            </w:r>
            <w:r/>
          </w:p>
        </w:tc>
        <w:tc>
          <w:tcPr>
            <w:gridSpan w:val="2"/>
            <w:shd w:val="clear" w:color="auto" w:fill="auto"/>
            <w:tcW w:w="425" w:type="dxa"/>
            <w:textDirection w:val="lrTb"/>
            <w:noWrap/>
          </w:tcPr>
          <w:p>
            <w:pPr>
              <w:ind w:left="-79" w:right="-79"/>
              <w:jc w:val="center"/>
              <w:rPr>
                <w:spacing w:val="-4"/>
              </w:rPr>
            </w:pPr>
            <w:r>
              <w:rPr>
                <w:spacing w:val="-4"/>
              </w:rPr>
              <w:t xml:space="preserve">140</w:t>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t xml:space="preserve">4 001,7</w:t>
            </w:r>
            <w:r/>
          </w:p>
        </w:tc>
        <w:tc>
          <w:tcPr>
            <w:gridSpan w:val="2"/>
            <w:shd w:val="clear" w:color="auto" w:fill="auto"/>
            <w:tcW w:w="1300" w:type="dxa"/>
            <w:textDirection w:val="lrTb"/>
            <w:noWrap/>
          </w:tcPr>
          <w:p>
            <w:pPr>
              <w:jc w:val="center"/>
            </w:pPr>
            <w:r>
              <w:t xml:space="preserve">4 </w:t>
            </w:r>
            <w:r>
              <w:t xml:space="preserve">4</w:t>
            </w:r>
            <w:r>
              <w:t xml:space="preserve">61,0</w:t>
            </w:r>
            <w:r/>
          </w:p>
        </w:tc>
        <w:tc>
          <w:tcPr>
            <w:gridSpan w:val="2"/>
            <w:shd w:val="clear" w:color="auto" w:fill="auto"/>
            <w:tcW w:w="1211" w:type="dxa"/>
            <w:textDirection w:val="lrTb"/>
            <w:noWrap w:val="false"/>
          </w:tcPr>
          <w:p>
            <w:pPr>
              <w:jc w:val="center"/>
            </w:pPr>
            <w:r>
              <w:t xml:space="preserve">4 </w:t>
            </w:r>
            <w:r>
              <w:t xml:space="preserve">5</w:t>
            </w:r>
            <w:r>
              <w:t xml:space="preserve">62,8</w:t>
            </w:r>
            <w:r/>
          </w:p>
        </w:tc>
        <w:tc>
          <w:tcPr>
            <w:shd w:val="clear" w:color="auto" w:fill="auto"/>
            <w:tcW w:w="1340" w:type="dxa"/>
            <w:textDirection w:val="lrTb"/>
            <w:noWrap w:val="false"/>
          </w:tcPr>
          <w:p>
            <w:pPr>
              <w:jc w:val="center"/>
            </w:pPr>
            <w:r>
              <w:t xml:space="preserve">13025,5</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Управление образования</w:t>
            </w:r>
            <w:r/>
          </w:p>
        </w:tc>
        <w:tc>
          <w:tcPr>
            <w:gridSpan w:val="2"/>
            <w:shd w:val="clear" w:color="auto" w:fill="auto"/>
            <w:tcW w:w="425" w:type="dxa"/>
            <w:textDirection w:val="lrTb"/>
            <w:noWrap/>
          </w:tcPr>
          <w:p>
            <w:pPr>
              <w:ind w:left="-79" w:right="-79"/>
              <w:jc w:val="center"/>
              <w:rPr>
                <w:spacing w:val="-4"/>
              </w:rPr>
            </w:pPr>
            <w:r>
              <w:rPr>
                <w:spacing w:val="-4"/>
              </w:rPr>
              <w:t xml:space="preserve">050</w:t>
            </w:r>
            <w:r/>
          </w:p>
        </w:tc>
        <w:tc>
          <w:tcPr>
            <w:gridSpan w:val="2"/>
            <w:shd w:val="clear" w:color="auto" w:fill="auto"/>
            <w:tcW w:w="567" w:type="dxa"/>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rPr>
                <w:spacing w:val="-4"/>
              </w:rPr>
              <w:t xml:space="preserve">50,0</w:t>
            </w:r>
            <w:r/>
          </w:p>
        </w:tc>
        <w:tc>
          <w:tcPr>
            <w:gridSpan w:val="2"/>
            <w:shd w:val="clear" w:color="auto" w:fill="auto"/>
            <w:tcW w:w="1300" w:type="dxa"/>
            <w:textDirection w:val="lrTb"/>
            <w:noWrap/>
          </w:tcPr>
          <w:p>
            <w:pPr>
              <w:jc w:val="center"/>
            </w:pPr>
            <w:r>
              <w:rPr>
                <w:spacing w:val="-4"/>
              </w:rPr>
              <w:t xml:space="preserve">50,0</w:t>
            </w:r>
            <w:r/>
          </w:p>
        </w:tc>
        <w:tc>
          <w:tcPr>
            <w:gridSpan w:val="2"/>
            <w:shd w:val="clear" w:color="auto" w:fill="auto"/>
            <w:tcW w:w="1211" w:type="dxa"/>
            <w:textDirection w:val="lrTb"/>
            <w:noWrap w:val="false"/>
          </w:tcPr>
          <w:p>
            <w:pPr>
              <w:jc w:val="center"/>
            </w:pPr>
            <w:r>
              <w:rPr>
                <w:spacing w:val="-4"/>
              </w:rPr>
              <w:t xml:space="preserve">50,0</w:t>
            </w:r>
            <w:r/>
          </w:p>
        </w:tc>
        <w:tc>
          <w:tcPr>
            <w:shd w:val="clear" w:color="auto" w:fill="auto"/>
            <w:tcW w:w="1340" w:type="dxa"/>
            <w:textDirection w:val="lrTb"/>
            <w:noWrap w:val="false"/>
          </w:tcPr>
          <w:p>
            <w:pPr>
              <w:jc w:val="center"/>
            </w:pPr>
            <w:r>
              <w:rPr>
                <w:spacing w:val="-4"/>
              </w:rPr>
              <w:t xml:space="preserve">150,0</w:t>
            </w:r>
            <w:r/>
          </w:p>
        </w:tc>
      </w:tr>
      <w:tr>
        <w:trPr>
          <w:gridBefore w:val="1"/>
          <w:trHeight w:val="85"/>
        </w:trPr>
        <w:tc>
          <w:tcPr>
            <w:gridSpan w:val="2"/>
            <w:shd w:val="clear" w:color="auto" w:fill="auto"/>
            <w:tcW w:w="563" w:type="dxa"/>
            <w:vMerge w:val="restart"/>
            <w:textDirection w:val="lrTb"/>
            <w:noWrap w:val="false"/>
          </w:tcPr>
          <w:p>
            <w:pPr>
              <w:ind w:left="-79" w:right="-79"/>
              <w:rPr>
                <w:spacing w:val="-4"/>
              </w:rPr>
            </w:pPr>
            <w:r>
              <w:rPr>
                <w:spacing w:val="-4"/>
              </w:rPr>
            </w:r>
            <w:r/>
          </w:p>
        </w:tc>
        <w:tc>
          <w:tcPr>
            <w:gridSpan w:val="2"/>
            <w:shd w:val="clear" w:color="auto" w:fill="auto"/>
            <w:tcW w:w="2088" w:type="dxa"/>
            <w:vMerge w:val="restart"/>
            <w:textDirection w:val="lrTb"/>
            <w:noWrap w:val="false"/>
          </w:tcPr>
          <w:p>
            <w:pPr>
              <w:ind w:left="-79" w:right="-79"/>
              <w:rPr>
                <w:spacing w:val="-4"/>
              </w:rPr>
            </w:pPr>
            <w:r>
              <w:rPr>
                <w:spacing w:val="-4"/>
              </w:rPr>
              <w:t xml:space="preserve">Подпрограмма №1</w:t>
            </w:r>
            <w:r/>
          </w:p>
          <w:p>
            <w:pPr>
              <w:ind w:left="-79" w:right="-79"/>
              <w:rPr>
                <w:spacing w:val="-4"/>
              </w:rPr>
            </w:pPr>
            <w:r>
              <w:rPr>
                <w:spacing w:val="-4"/>
              </w:rPr>
            </w:r>
            <w:r/>
          </w:p>
        </w:tc>
        <w:tc>
          <w:tcPr>
            <w:gridSpan w:val="2"/>
            <w:shd w:val="clear" w:color="auto" w:fill="auto"/>
            <w:tcW w:w="2276" w:type="dxa"/>
            <w:vMerge w:val="restart"/>
            <w:textDirection w:val="lrTb"/>
            <w:noWrap w:val="false"/>
          </w:tcPr>
          <w:p>
            <w:pPr>
              <w:ind w:left="-79" w:right="-79"/>
              <w:rPr>
                <w:spacing w:val="-4"/>
              </w:rPr>
            </w:pPr>
            <w:r>
              <w:rPr>
                <w:spacing w:val="-4"/>
              </w:rPr>
              <w:t xml:space="preserve">Создание благоприятной среды для включения молодёжи в различные формы социально-активной деятельности</w:t>
            </w:r>
            <w:r/>
          </w:p>
        </w:tc>
        <w:tc>
          <w:tcPr>
            <w:shd w:val="clear" w:color="auto" w:fill="auto"/>
            <w:tcW w:w="3582" w:type="dxa"/>
            <w:textDirection w:val="lrTb"/>
            <w:noWrap w:val="false"/>
          </w:tcPr>
          <w:p>
            <w:pPr>
              <w:ind w:left="-79" w:right="-79"/>
              <w:rPr>
                <w:spacing w:val="-4"/>
              </w:rPr>
            </w:pPr>
            <w:r>
              <w:rPr>
                <w:spacing w:val="-4"/>
              </w:rPr>
              <w:t xml:space="preserve">всего расходные обязательства </w:t>
            </w:r>
            <w:r>
              <w:rPr>
                <w:spacing w:val="-4"/>
              </w:rPr>
              <w:br/>
              <w:t xml:space="preserve">по подпрограмме государственной программы Красноярского края</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t xml:space="preserve">Х</w:t>
            </w:r>
            <w:r/>
          </w:p>
        </w:tc>
        <w:tc>
          <w:tcPr>
            <w:gridSpan w:val="3"/>
            <w:shd w:val="clear" w:color="auto" w:fill="auto"/>
            <w:tcW w:w="567" w:type="dxa"/>
            <w:textDirection w:val="lrTb"/>
            <w:noWrap/>
          </w:tcPr>
          <w:p>
            <w:pPr>
              <w:ind w:left="-79" w:right="-79"/>
              <w:jc w:val="center"/>
              <w:rPr>
                <w:spacing w:val="-4"/>
              </w:rPr>
            </w:pPr>
            <w:r>
              <w:rPr>
                <w:spacing w:val="-4"/>
              </w:rPr>
              <w:t xml:space="preserve">Х</w:t>
            </w:r>
            <w:r/>
          </w:p>
        </w:tc>
        <w:tc>
          <w:tcPr>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1254" w:type="dxa"/>
            <w:vAlign w:val="bottom"/>
            <w:textDirection w:val="lrTb"/>
            <w:noWrap w:val="false"/>
          </w:tcPr>
          <w:p>
            <w:pPr>
              <w:jc w:val="center"/>
            </w:pPr>
            <w:r>
              <w:t xml:space="preserve">9 257,4</w:t>
            </w:r>
            <w:r/>
          </w:p>
        </w:tc>
        <w:tc>
          <w:tcPr>
            <w:gridSpan w:val="2"/>
            <w:shd w:val="clear" w:color="auto" w:fill="auto"/>
            <w:tcW w:w="1300" w:type="dxa"/>
            <w:textDirection w:val="lrTb"/>
            <w:noWrap/>
          </w:tcPr>
          <w:p>
            <w:r/>
            <w:r/>
          </w:p>
          <w:p>
            <w:r/>
            <w:r/>
          </w:p>
          <w:p>
            <w:r>
              <w:t xml:space="preserve">7 684,8</w:t>
            </w:r>
            <w:r/>
          </w:p>
        </w:tc>
        <w:tc>
          <w:tcPr>
            <w:gridSpan w:val="2"/>
            <w:shd w:val="clear" w:color="auto" w:fill="auto"/>
            <w:tcW w:w="1211" w:type="dxa"/>
            <w:textDirection w:val="lrTb"/>
            <w:noWrap w:val="false"/>
          </w:tcPr>
          <w:p>
            <w:r/>
            <w:r/>
          </w:p>
          <w:p>
            <w:r/>
            <w:r/>
          </w:p>
          <w:p>
            <w:pPr>
              <w:rPr>
                <w:highlight w:val="yellow"/>
              </w:rPr>
            </w:pPr>
            <w:r>
              <w:t xml:space="preserve">7 684,8</w:t>
            </w:r>
            <w:r/>
          </w:p>
        </w:tc>
        <w:tc>
          <w:tcPr>
            <w:shd w:val="clear" w:color="auto" w:fill="auto"/>
            <w:tcW w:w="1340" w:type="dxa"/>
            <w:vAlign w:val="bottom"/>
            <w:textDirection w:val="lrTb"/>
            <w:noWrap w:val="false"/>
          </w:tcPr>
          <w:p>
            <w:pPr>
              <w:jc w:val="center"/>
            </w:pPr>
            <w:r>
              <w:t xml:space="preserve">24 627,0</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в том числе по ГРБС:</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t xml:space="preserve">Х</w:t>
            </w:r>
            <w:r/>
          </w:p>
        </w:tc>
        <w:tc>
          <w:tcPr>
            <w:gridSpan w:val="3"/>
            <w:shd w:val="clear" w:color="auto" w:fill="auto"/>
            <w:tcW w:w="567" w:type="dxa"/>
            <w:textDirection w:val="lrTb"/>
            <w:noWrap/>
          </w:tcPr>
          <w:p>
            <w:pPr>
              <w:ind w:left="-79" w:right="-79"/>
              <w:jc w:val="center"/>
              <w:rPr>
                <w:spacing w:val="-4"/>
              </w:rPr>
            </w:pPr>
            <w:r>
              <w:rPr>
                <w:spacing w:val="-4"/>
              </w:rPr>
              <w:t xml:space="preserve">Х</w:t>
            </w:r>
            <w:r/>
          </w:p>
        </w:tc>
        <w:tc>
          <w:tcPr>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1254" w:type="dxa"/>
            <w:textDirection w:val="lrTb"/>
            <w:noWrap w:val="false"/>
          </w:tcPr>
          <w:p>
            <w:pPr>
              <w:ind w:left="-79" w:right="-79"/>
              <w:jc w:val="center"/>
              <w:rPr>
                <w:spacing w:val="-4"/>
                <w:highlight w:val="yellow"/>
              </w:rPr>
            </w:pPr>
            <w:r>
              <w:rPr>
                <w:spacing w:val="-4"/>
                <w:highlight w:val="yellow"/>
              </w:rPr>
            </w:r>
            <w:r/>
          </w:p>
        </w:tc>
        <w:tc>
          <w:tcPr>
            <w:gridSpan w:val="2"/>
            <w:shd w:val="clear" w:color="auto" w:fill="auto"/>
            <w:tcW w:w="1300" w:type="dxa"/>
            <w:textDirection w:val="lrTb"/>
            <w:noWrap/>
          </w:tcPr>
          <w:p>
            <w:pPr>
              <w:ind w:left="-79" w:right="-79"/>
              <w:jc w:val="center"/>
              <w:rPr>
                <w:spacing w:val="-4"/>
              </w:rPr>
            </w:pPr>
            <w:r>
              <w:rPr>
                <w:spacing w:val="-4"/>
              </w:rPr>
            </w:r>
            <w:r/>
          </w:p>
        </w:tc>
        <w:tc>
          <w:tcPr>
            <w:gridSpan w:val="2"/>
            <w:shd w:val="clear" w:color="auto" w:fill="auto"/>
            <w:tcW w:w="1211" w:type="dxa"/>
            <w:textDirection w:val="lrTb"/>
            <w:noWrap w:val="false"/>
          </w:tcPr>
          <w:p>
            <w:pPr>
              <w:ind w:left="-79" w:right="-79"/>
              <w:jc w:val="center"/>
              <w:rPr>
                <w:spacing w:val="-4"/>
                <w:highlight w:val="yellow"/>
              </w:rPr>
            </w:pPr>
            <w:r>
              <w:rPr>
                <w:spacing w:val="-4"/>
                <w:highlight w:val="yellow"/>
              </w:rPr>
            </w:r>
            <w:r/>
          </w:p>
        </w:tc>
        <w:tc>
          <w:tcPr>
            <w:shd w:val="clear" w:color="auto" w:fill="auto"/>
            <w:tcW w:w="1340" w:type="dxa"/>
            <w:textDirection w:val="lrTb"/>
            <w:noWrap w:val="false"/>
          </w:tcPr>
          <w:p>
            <w:pPr>
              <w:ind w:left="-79" w:right="-79"/>
              <w:jc w:val="center"/>
              <w:rPr>
                <w:spacing w:val="-4"/>
                <w:highlight w:val="yellow"/>
              </w:rPr>
            </w:pPr>
            <w:r>
              <w:rPr>
                <w:spacing w:val="-4"/>
                <w:highlight w:val="yellow"/>
              </w:rPr>
            </w:r>
            <w:r/>
          </w:p>
        </w:tc>
      </w:tr>
      <w:tr>
        <w:trPr>
          <w:gridBefore w:val="1"/>
          <w:trHeight w:val="110"/>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МКУ «УКСМП»</w:t>
            </w:r>
            <w:r/>
          </w:p>
        </w:tc>
        <w:tc>
          <w:tcPr>
            <w:gridSpan w:val="2"/>
            <w:shd w:val="clear" w:color="auto" w:fill="auto"/>
            <w:tcW w:w="425" w:type="dxa"/>
            <w:textDirection w:val="lrTb"/>
            <w:noWrap/>
          </w:tcPr>
          <w:p>
            <w:pPr>
              <w:ind w:left="-79" w:right="-79"/>
              <w:jc w:val="center"/>
              <w:rPr>
                <w:spacing w:val="-4"/>
              </w:rPr>
            </w:pPr>
            <w:r>
              <w:rPr>
                <w:spacing w:val="-4"/>
              </w:rPr>
              <w:t xml:space="preserve">080</w:t>
            </w:r>
            <w:r/>
          </w:p>
        </w:tc>
        <w:tc>
          <w:tcPr>
            <w:gridSpan w:val="2"/>
            <w:shd w:val="clear" w:color="auto" w:fill="auto"/>
            <w:tcW w:w="567" w:type="dxa"/>
            <w:vMerge w:val="restart"/>
            <w:textDirection w:val="lrTb"/>
            <w:noWrap/>
          </w:tcPr>
          <w:p>
            <w:pPr>
              <w:ind w:left="-79" w:right="-79"/>
              <w:jc w:val="center"/>
              <w:rPr>
                <w:spacing w:val="-4"/>
              </w:rPr>
            </w:pPr>
            <w:r>
              <w:rPr>
                <w:spacing w:val="-4"/>
              </w:rPr>
              <w:t xml:space="preserve">Х</w:t>
            </w:r>
            <w:r/>
          </w:p>
        </w:tc>
        <w:tc>
          <w:tcPr>
            <w:gridSpan w:val="3"/>
            <w:shd w:val="clear" w:color="auto" w:fill="auto"/>
            <w:tcW w:w="567" w:type="dxa"/>
            <w:textDirection w:val="lrTb"/>
            <w:noWrap/>
          </w:tcPr>
          <w:p>
            <w:pPr>
              <w:ind w:left="-79" w:right="-79"/>
              <w:jc w:val="center"/>
              <w:rPr>
                <w:spacing w:val="-4"/>
              </w:rPr>
            </w:pPr>
            <w:r>
              <w:rPr>
                <w:spacing w:val="-4"/>
              </w:rPr>
              <w:t xml:space="preserve">Х</w:t>
            </w:r>
            <w:r/>
          </w:p>
        </w:tc>
        <w:tc>
          <w:tcPr>
            <w:shd w:val="clear" w:color="auto" w:fill="auto"/>
            <w:tcW w:w="425" w:type="dxa"/>
            <w:textDirection w:val="lrTb"/>
            <w:noWrap/>
          </w:tcPr>
          <w:p>
            <w:pPr>
              <w:ind w:left="-79" w:right="-79"/>
              <w:jc w:val="center"/>
              <w:rPr>
                <w:spacing w:val="-4"/>
              </w:rPr>
            </w:pPr>
            <w:r>
              <w:rPr>
                <w:spacing w:val="-4"/>
              </w:rPr>
              <w:t xml:space="preserve">Х</w:t>
            </w:r>
            <w:r/>
          </w:p>
        </w:tc>
        <w:tc>
          <w:tcPr>
            <w:gridSpan w:val="2"/>
            <w:shd w:val="clear" w:color="auto" w:fill="auto"/>
            <w:tcW w:w="1254" w:type="dxa"/>
            <w:vAlign w:val="bottom"/>
            <w:textDirection w:val="lrTb"/>
            <w:noWrap w:val="false"/>
          </w:tcPr>
          <w:p>
            <w:pPr>
              <w:jc w:val="center"/>
            </w:pPr>
            <w:r>
              <w:t xml:space="preserve">9 257,4</w:t>
            </w:r>
            <w:r/>
          </w:p>
        </w:tc>
        <w:tc>
          <w:tcPr>
            <w:gridSpan w:val="2"/>
            <w:shd w:val="clear" w:color="auto" w:fill="auto"/>
            <w:tcW w:w="1300" w:type="dxa"/>
            <w:textDirection w:val="lrTb"/>
            <w:noWrap/>
          </w:tcPr>
          <w:p>
            <w:r>
              <w:t xml:space="preserve">7 684,8</w:t>
            </w:r>
            <w:r/>
          </w:p>
        </w:tc>
        <w:tc>
          <w:tcPr>
            <w:gridSpan w:val="2"/>
            <w:shd w:val="clear" w:color="auto" w:fill="auto"/>
            <w:tcW w:w="1211" w:type="dxa"/>
            <w:textDirection w:val="lrTb"/>
            <w:noWrap w:val="false"/>
          </w:tcPr>
          <w:p>
            <w:pPr>
              <w:rPr>
                <w:highlight w:val="yellow"/>
              </w:rPr>
            </w:pPr>
            <w:r>
              <w:t xml:space="preserve">7 684,8</w:t>
            </w:r>
            <w:r/>
          </w:p>
        </w:tc>
        <w:tc>
          <w:tcPr>
            <w:shd w:val="clear" w:color="auto" w:fill="auto"/>
            <w:tcW w:w="1340" w:type="dxa"/>
            <w:vAlign w:val="bottom"/>
            <w:textDirection w:val="lrTb"/>
            <w:noWrap w:val="false"/>
          </w:tcPr>
          <w:p>
            <w:pPr>
              <w:jc w:val="center"/>
            </w:pPr>
            <w:r>
              <w:t xml:space="preserve">24 627,0</w:t>
            </w:r>
            <w:r/>
          </w:p>
        </w:tc>
      </w:tr>
      <w:tr>
        <w:trPr>
          <w:gridBefore w:val="1"/>
          <w:trHeight w:val="543"/>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Управление образования </w:t>
            </w:r>
            <w:r/>
          </w:p>
          <w:p>
            <w:pPr>
              <w:ind w:left="-79" w:right="-79"/>
              <w:rPr>
                <w:spacing w:val="-4"/>
              </w:rPr>
            </w:pPr>
            <w:r>
              <w:rPr>
                <w:spacing w:val="-4"/>
              </w:rPr>
            </w:r>
            <w:r/>
          </w:p>
        </w:tc>
        <w:tc>
          <w:tcPr>
            <w:gridSpan w:val="2"/>
            <w:shd w:val="clear" w:color="auto" w:fill="auto"/>
            <w:tcW w:w="425" w:type="dxa"/>
            <w:textDirection w:val="lrTb"/>
            <w:noWrap/>
          </w:tcPr>
          <w:p>
            <w:pPr>
              <w:ind w:left="-79" w:right="-79"/>
              <w:jc w:val="center"/>
              <w:rPr>
                <w:spacing w:val="-4"/>
              </w:rPr>
            </w:pPr>
            <w:r>
              <w:rPr>
                <w:spacing w:val="-4"/>
              </w:rPr>
              <w:t xml:space="preserve">050</w:t>
            </w:r>
            <w:r/>
          </w:p>
        </w:tc>
        <w:tc>
          <w:tcPr>
            <w:gridSpan w:val="2"/>
            <w:shd w:val="clear" w:color="auto" w:fill="auto"/>
            <w:tcW w:w="567" w:type="dxa"/>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rPr>
                <w:spacing w:val="-4"/>
              </w:rPr>
              <w:t xml:space="preserve">0,0</w:t>
            </w:r>
            <w:r/>
          </w:p>
        </w:tc>
        <w:tc>
          <w:tcPr>
            <w:gridSpan w:val="2"/>
            <w:shd w:val="clear" w:color="auto" w:fill="auto"/>
            <w:tcW w:w="1300" w:type="dxa"/>
            <w:textDirection w:val="lrTb"/>
            <w:noWrap/>
          </w:tcPr>
          <w:p>
            <w:pPr>
              <w:jc w:val="center"/>
            </w:pPr>
            <w:r>
              <w:rPr>
                <w:spacing w:val="-4"/>
              </w:rPr>
              <w:t xml:space="preserve">0,0</w:t>
            </w:r>
            <w:r/>
          </w:p>
        </w:tc>
        <w:tc>
          <w:tcPr>
            <w:gridSpan w:val="2"/>
            <w:shd w:val="clear" w:color="auto" w:fill="auto"/>
            <w:tcW w:w="1211" w:type="dxa"/>
            <w:textDirection w:val="lrTb"/>
            <w:noWrap w:val="false"/>
          </w:tcPr>
          <w:p>
            <w:pPr>
              <w:jc w:val="center"/>
            </w:pPr>
            <w:r>
              <w:rPr>
                <w:spacing w:val="-4"/>
              </w:rPr>
              <w:t xml:space="preserve">0,0</w:t>
            </w:r>
            <w:r/>
          </w:p>
        </w:tc>
        <w:tc>
          <w:tcPr>
            <w:shd w:val="clear" w:color="auto" w:fill="auto"/>
            <w:tcW w:w="1340" w:type="dxa"/>
            <w:textDirection w:val="lrTb"/>
            <w:noWrap w:val="false"/>
          </w:tcPr>
          <w:p>
            <w:pPr>
              <w:jc w:val="center"/>
            </w:pPr>
            <w:r>
              <w:rPr>
                <w:spacing w:val="-4"/>
              </w:rPr>
              <w:t xml:space="preserve">0,0</w:t>
            </w:r>
            <w:r/>
          </w:p>
        </w:tc>
      </w:tr>
      <w:tr>
        <w:trPr>
          <w:gridBefore w:val="1"/>
          <w:trHeight w:val="96"/>
        </w:trPr>
        <w:tc>
          <w:tcPr>
            <w:gridSpan w:val="2"/>
            <w:shd w:val="clear" w:color="auto" w:fill="auto"/>
            <w:tcW w:w="563" w:type="dxa"/>
            <w:vMerge w:val="restart"/>
            <w:textDirection w:val="lrTb"/>
            <w:noWrap w:val="false"/>
          </w:tcPr>
          <w:p>
            <w:pPr>
              <w:ind w:left="-79" w:right="-79"/>
              <w:rPr>
                <w:spacing w:val="-4"/>
              </w:rPr>
            </w:pPr>
            <w:r>
              <w:rPr>
                <w:spacing w:val="-4"/>
              </w:rPr>
            </w:r>
            <w:r/>
          </w:p>
        </w:tc>
        <w:tc>
          <w:tcPr>
            <w:gridSpan w:val="2"/>
            <w:shd w:val="clear" w:color="auto" w:fill="auto"/>
            <w:tcW w:w="2088" w:type="dxa"/>
            <w:vMerge w:val="restart"/>
            <w:textDirection w:val="lrTb"/>
            <w:noWrap w:val="false"/>
          </w:tcPr>
          <w:p>
            <w:pPr>
              <w:ind w:left="-79" w:right="-79"/>
              <w:rPr>
                <w:spacing w:val="-4"/>
              </w:rPr>
            </w:pPr>
            <w:r>
              <w:rPr>
                <w:spacing w:val="-4"/>
              </w:rPr>
              <w:t xml:space="preserve">Подпрограмма №2</w:t>
            </w:r>
            <w:r/>
          </w:p>
        </w:tc>
        <w:tc>
          <w:tcPr>
            <w:gridSpan w:val="2"/>
            <w:shd w:val="clear" w:color="auto" w:fill="auto"/>
            <w:tcW w:w="2276" w:type="dxa"/>
            <w:vMerge w:val="restart"/>
            <w:textDirection w:val="lrTb"/>
            <w:noWrap w:val="false"/>
          </w:tcPr>
          <w:p>
            <w:pPr>
              <w:ind w:left="-74"/>
            </w:pPr>
            <w:r>
              <w:t xml:space="preserve">Комплексные меры противодействия</w:t>
            </w:r>
            <w:r/>
          </w:p>
          <w:p>
            <w:pPr>
              <w:ind w:left="-74" w:right="-79"/>
            </w:pPr>
            <w:r>
              <w:t xml:space="preserve">злоупотреблению психоактивными веществами. </w:t>
            </w:r>
            <w:r>
              <w:t xml:space="preserve">Профилактика безнадзорности и </w:t>
            </w:r>
            <w:r/>
          </w:p>
          <w:p>
            <w:pPr>
              <w:ind w:left="-74" w:right="-79"/>
              <w:rPr>
                <w:spacing w:val="-4"/>
              </w:rPr>
            </w:pPr>
            <w:r>
              <w:t xml:space="preserve">правонарушений</w:t>
            </w:r>
            <w:r/>
          </w:p>
        </w:tc>
        <w:tc>
          <w:tcPr>
            <w:shd w:val="clear" w:color="auto" w:fill="auto"/>
            <w:tcW w:w="3582" w:type="dxa"/>
            <w:textDirection w:val="lrTb"/>
            <w:noWrap w:val="false"/>
          </w:tcPr>
          <w:p>
            <w:pPr>
              <w:ind w:left="-79" w:right="-79"/>
              <w:rPr>
                <w:spacing w:val="-4"/>
              </w:rPr>
            </w:pPr>
            <w:r>
              <w:rPr>
                <w:spacing w:val="-4"/>
              </w:rPr>
              <w:t xml:space="preserve">всего расходные обязательства </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rPr>
            </w:pPr>
            <w:r>
              <w:rPr>
                <w:spacing w:val="-4"/>
              </w:rPr>
              <w:t xml:space="preserve">80,0</w:t>
            </w:r>
            <w:r/>
          </w:p>
        </w:tc>
        <w:tc>
          <w:tcPr>
            <w:gridSpan w:val="2"/>
            <w:shd w:val="clear" w:color="auto" w:fill="auto"/>
            <w:tcW w:w="1300" w:type="dxa"/>
            <w:textDirection w:val="lrTb"/>
            <w:noWrap/>
          </w:tcPr>
          <w:p>
            <w:pPr>
              <w:jc w:val="center"/>
            </w:pPr>
            <w:r>
              <w:rPr>
                <w:spacing w:val="-4"/>
              </w:rPr>
              <w:t xml:space="preserve">80,0</w:t>
            </w:r>
            <w:r/>
          </w:p>
        </w:tc>
        <w:tc>
          <w:tcPr>
            <w:gridSpan w:val="2"/>
            <w:shd w:val="clear" w:color="auto" w:fill="auto"/>
            <w:tcW w:w="1211" w:type="dxa"/>
            <w:textDirection w:val="lrTb"/>
            <w:noWrap w:val="false"/>
          </w:tcPr>
          <w:p>
            <w:pPr>
              <w:jc w:val="center"/>
            </w:pPr>
            <w:r>
              <w:rPr>
                <w:spacing w:val="-4"/>
              </w:rPr>
              <w:t xml:space="preserve">80,0</w:t>
            </w:r>
            <w:r/>
          </w:p>
        </w:tc>
        <w:tc>
          <w:tcPr>
            <w:shd w:val="clear" w:color="auto" w:fill="auto"/>
            <w:tcW w:w="1340" w:type="dxa"/>
            <w:textDirection w:val="lrTb"/>
            <w:noWrap w:val="false"/>
          </w:tcPr>
          <w:p>
            <w:pPr>
              <w:ind w:left="-79" w:right="-79"/>
              <w:jc w:val="center"/>
              <w:rPr>
                <w:spacing w:val="-4"/>
              </w:rPr>
            </w:pPr>
            <w:r>
              <w:rPr>
                <w:spacing w:val="-4"/>
              </w:rPr>
              <w:t xml:space="preserve">240,0</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в том числе по ГРБС:</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rPr>
            </w:pPr>
            <w:r>
              <w:rPr>
                <w:spacing w:val="-4"/>
              </w:rPr>
            </w:r>
            <w:r/>
          </w:p>
        </w:tc>
        <w:tc>
          <w:tcPr>
            <w:gridSpan w:val="2"/>
            <w:shd w:val="clear" w:color="auto" w:fill="auto"/>
            <w:tcW w:w="1300" w:type="dxa"/>
            <w:textDirection w:val="lrTb"/>
            <w:noWrap/>
          </w:tcPr>
          <w:p>
            <w:pPr>
              <w:ind w:left="-79" w:right="-79"/>
              <w:jc w:val="center"/>
              <w:rPr>
                <w:spacing w:val="-4"/>
              </w:rPr>
            </w:pPr>
            <w:r>
              <w:rPr>
                <w:spacing w:val="-4"/>
              </w:rPr>
            </w:r>
            <w:r/>
          </w:p>
        </w:tc>
        <w:tc>
          <w:tcPr>
            <w:gridSpan w:val="2"/>
            <w:shd w:val="clear" w:color="auto" w:fill="auto"/>
            <w:tcW w:w="1211" w:type="dxa"/>
            <w:textDirection w:val="lrTb"/>
            <w:noWrap w:val="false"/>
          </w:tcPr>
          <w:p>
            <w:pPr>
              <w:ind w:left="-79" w:right="-79"/>
              <w:jc w:val="center"/>
              <w:rPr>
                <w:spacing w:val="-4"/>
              </w:rPr>
            </w:pPr>
            <w:r>
              <w:rPr>
                <w:spacing w:val="-4"/>
              </w:rPr>
            </w:r>
            <w:r/>
          </w:p>
        </w:tc>
        <w:tc>
          <w:tcPr>
            <w:shd w:val="clear" w:color="auto" w:fill="auto"/>
            <w:tcW w:w="1340" w:type="dxa"/>
            <w:textDirection w:val="lrTb"/>
            <w:noWrap w:val="false"/>
          </w:tcPr>
          <w:p>
            <w:pPr>
              <w:ind w:left="-79" w:right="-79"/>
              <w:jc w:val="center"/>
              <w:rPr>
                <w:spacing w:val="-4"/>
              </w:rPr>
            </w:pPr>
            <w:r>
              <w:rPr>
                <w:spacing w:val="-4"/>
              </w:rPr>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МКУ «УКСМП» </w:t>
            </w:r>
            <w:r/>
          </w:p>
        </w:tc>
        <w:tc>
          <w:tcPr>
            <w:gridSpan w:val="2"/>
            <w:shd w:val="clear" w:color="auto" w:fill="auto"/>
            <w:tcW w:w="425" w:type="dxa"/>
            <w:textDirection w:val="lrTb"/>
            <w:noWrap/>
          </w:tcPr>
          <w:p>
            <w:pPr>
              <w:ind w:left="-79" w:right="-79"/>
              <w:jc w:val="center"/>
              <w:rPr>
                <w:spacing w:val="-4"/>
              </w:rPr>
            </w:pPr>
            <w:r>
              <w:rPr>
                <w:spacing w:val="-4"/>
              </w:rPr>
              <w:t xml:space="preserve">080</w:t>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rPr>
            </w:pPr>
            <w:r>
              <w:rPr>
                <w:spacing w:val="-4"/>
              </w:rPr>
              <w:t xml:space="preserve">30,0</w:t>
            </w:r>
            <w:r/>
          </w:p>
        </w:tc>
        <w:tc>
          <w:tcPr>
            <w:gridSpan w:val="2"/>
            <w:shd w:val="clear" w:color="auto" w:fill="auto"/>
            <w:tcW w:w="1300" w:type="dxa"/>
            <w:textDirection w:val="lrTb"/>
            <w:noWrap/>
          </w:tcPr>
          <w:p>
            <w:pPr>
              <w:jc w:val="center"/>
            </w:pPr>
            <w:r>
              <w:rPr>
                <w:spacing w:val="-4"/>
              </w:rPr>
              <w:t xml:space="preserve">30,0</w:t>
            </w:r>
            <w:r/>
          </w:p>
        </w:tc>
        <w:tc>
          <w:tcPr>
            <w:gridSpan w:val="2"/>
            <w:shd w:val="clear" w:color="auto" w:fill="auto"/>
            <w:tcW w:w="1211" w:type="dxa"/>
            <w:textDirection w:val="lrTb"/>
            <w:noWrap w:val="false"/>
          </w:tcPr>
          <w:p>
            <w:pPr>
              <w:jc w:val="center"/>
            </w:pPr>
            <w:r>
              <w:rPr>
                <w:spacing w:val="-4"/>
              </w:rPr>
              <w:t xml:space="preserve">30,0</w:t>
            </w:r>
            <w:r/>
          </w:p>
        </w:tc>
        <w:tc>
          <w:tcPr>
            <w:shd w:val="clear" w:color="auto" w:fill="auto"/>
            <w:tcW w:w="1340" w:type="dxa"/>
            <w:textDirection w:val="lrTb"/>
            <w:noWrap w:val="false"/>
          </w:tcPr>
          <w:p>
            <w:pPr>
              <w:ind w:left="-79" w:right="-79"/>
              <w:jc w:val="center"/>
              <w:rPr>
                <w:spacing w:val="-4"/>
              </w:rPr>
            </w:pPr>
            <w:r>
              <w:rPr>
                <w:spacing w:val="-4"/>
              </w:rPr>
              <w:t xml:space="preserve">90,0</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Управление образования</w:t>
            </w:r>
            <w:r/>
          </w:p>
        </w:tc>
        <w:tc>
          <w:tcPr>
            <w:gridSpan w:val="2"/>
            <w:shd w:val="clear" w:color="auto" w:fill="auto"/>
            <w:tcW w:w="425" w:type="dxa"/>
            <w:textDirection w:val="lrTb"/>
            <w:noWrap/>
          </w:tcPr>
          <w:p>
            <w:pPr>
              <w:ind w:left="-79" w:right="-79"/>
              <w:jc w:val="center"/>
              <w:rPr>
                <w:spacing w:val="-4"/>
              </w:rPr>
            </w:pPr>
            <w:r>
              <w:rPr>
                <w:spacing w:val="-4"/>
              </w:rPr>
              <w:t xml:space="preserve">050</w:t>
            </w:r>
            <w:r/>
          </w:p>
        </w:tc>
        <w:tc>
          <w:tcPr>
            <w:gridSpan w:val="2"/>
            <w:shd w:val="clear" w:color="auto" w:fill="auto"/>
            <w:tcW w:w="567" w:type="dxa"/>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rPr>
            </w:pPr>
            <w:r>
              <w:rPr>
                <w:spacing w:val="-4"/>
              </w:rPr>
              <w:t xml:space="preserve">50,0</w:t>
            </w:r>
            <w:r/>
          </w:p>
        </w:tc>
        <w:tc>
          <w:tcPr>
            <w:gridSpan w:val="2"/>
            <w:shd w:val="clear" w:color="auto" w:fill="auto"/>
            <w:tcW w:w="1300" w:type="dxa"/>
            <w:textDirection w:val="lrTb"/>
            <w:noWrap/>
          </w:tcPr>
          <w:p>
            <w:pPr>
              <w:ind w:left="-79" w:right="-79"/>
              <w:jc w:val="center"/>
              <w:rPr>
                <w:spacing w:val="-4"/>
              </w:rPr>
            </w:pPr>
            <w:r>
              <w:rPr>
                <w:spacing w:val="-4"/>
              </w:rPr>
              <w:t xml:space="preserve">50,0</w:t>
            </w:r>
            <w:r/>
          </w:p>
        </w:tc>
        <w:tc>
          <w:tcPr>
            <w:gridSpan w:val="2"/>
            <w:shd w:val="clear" w:color="auto" w:fill="auto"/>
            <w:tcW w:w="1211" w:type="dxa"/>
            <w:textDirection w:val="lrTb"/>
            <w:noWrap w:val="false"/>
          </w:tcPr>
          <w:p>
            <w:pPr>
              <w:ind w:left="-79" w:right="-79"/>
              <w:jc w:val="center"/>
              <w:rPr>
                <w:spacing w:val="-4"/>
              </w:rPr>
            </w:pPr>
            <w:r>
              <w:rPr>
                <w:spacing w:val="-4"/>
              </w:rPr>
              <w:t xml:space="preserve">50,0</w:t>
            </w:r>
            <w:r/>
          </w:p>
        </w:tc>
        <w:tc>
          <w:tcPr>
            <w:shd w:val="clear" w:color="auto" w:fill="auto"/>
            <w:tcW w:w="1340" w:type="dxa"/>
            <w:textDirection w:val="lrTb"/>
            <w:noWrap w:val="false"/>
          </w:tcPr>
          <w:p>
            <w:pPr>
              <w:ind w:left="-79" w:right="-79"/>
              <w:jc w:val="center"/>
              <w:rPr>
                <w:spacing w:val="-4"/>
              </w:rPr>
            </w:pPr>
            <w:r>
              <w:rPr>
                <w:spacing w:val="-4"/>
              </w:rPr>
              <w:t xml:space="preserve">150,0</w:t>
            </w:r>
            <w:r/>
          </w:p>
        </w:tc>
      </w:tr>
      <w:tr>
        <w:trPr>
          <w:gridBefore w:val="1"/>
          <w:trHeight w:val="85"/>
        </w:trPr>
        <w:tc>
          <w:tcPr>
            <w:gridSpan w:val="2"/>
            <w:shd w:val="clear" w:color="auto" w:fill="auto"/>
            <w:tcW w:w="563" w:type="dxa"/>
            <w:vMerge w:val="restart"/>
            <w:textDirection w:val="lrTb"/>
            <w:noWrap w:val="false"/>
          </w:tcPr>
          <w:p>
            <w:pPr>
              <w:ind w:left="-79" w:right="-79"/>
              <w:rPr>
                <w:spacing w:val="-4"/>
              </w:rPr>
            </w:pPr>
            <w:r>
              <w:rPr>
                <w:spacing w:val="-4"/>
              </w:rPr>
            </w:r>
            <w:r/>
          </w:p>
        </w:tc>
        <w:tc>
          <w:tcPr>
            <w:gridSpan w:val="2"/>
            <w:shd w:val="clear" w:color="auto" w:fill="auto"/>
            <w:tcW w:w="2088" w:type="dxa"/>
            <w:vMerge w:val="restart"/>
            <w:textDirection w:val="lrTb"/>
            <w:noWrap w:val="false"/>
          </w:tcPr>
          <w:p>
            <w:pPr>
              <w:ind w:left="-79" w:right="-79"/>
              <w:rPr>
                <w:spacing w:val="-4"/>
              </w:rPr>
            </w:pPr>
            <w:r>
              <w:rPr>
                <w:spacing w:val="-4"/>
              </w:rPr>
              <w:t xml:space="preserve">Подпрограмма №3</w:t>
            </w:r>
            <w:r/>
          </w:p>
        </w:tc>
        <w:tc>
          <w:tcPr>
            <w:gridSpan w:val="2"/>
            <w:shd w:val="clear" w:color="auto" w:fill="auto"/>
            <w:tcW w:w="2276" w:type="dxa"/>
            <w:vMerge w:val="restart"/>
            <w:textDirection w:val="lrTb"/>
            <w:noWrap w:val="false"/>
          </w:tcPr>
          <w:p>
            <w:pPr>
              <w:ind w:left="-74"/>
            </w:pPr>
            <w:r>
              <w:t xml:space="preserve">Содействие закреплению молодых</w:t>
            </w:r>
            <w:r/>
          </w:p>
          <w:p>
            <w:pPr>
              <w:ind w:left="-74" w:right="-79"/>
              <w:rPr>
                <w:spacing w:val="-4"/>
              </w:rPr>
            </w:pPr>
            <w:r>
              <w:t xml:space="preserve">специалистов в Ужурском районе»</w:t>
            </w:r>
            <w:r/>
          </w:p>
        </w:tc>
        <w:tc>
          <w:tcPr>
            <w:shd w:val="clear" w:color="auto" w:fill="auto"/>
            <w:tcW w:w="3582" w:type="dxa"/>
            <w:textDirection w:val="lrTb"/>
            <w:noWrap w:val="false"/>
          </w:tcPr>
          <w:p>
            <w:pPr>
              <w:ind w:left="-79" w:right="-79"/>
              <w:rPr>
                <w:spacing w:val="-4"/>
              </w:rPr>
            </w:pPr>
            <w:r>
              <w:rPr>
                <w:spacing w:val="-4"/>
              </w:rPr>
              <w:t xml:space="preserve">всего расходные обязательства </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t xml:space="preserve">3 537,</w:t>
            </w:r>
            <w:r>
              <w:t xml:space="preserve">6</w:t>
            </w:r>
            <w:r/>
          </w:p>
        </w:tc>
        <w:tc>
          <w:tcPr>
            <w:gridSpan w:val="2"/>
            <w:shd w:val="clear" w:color="auto" w:fill="auto"/>
            <w:tcW w:w="1300" w:type="dxa"/>
            <w:textDirection w:val="lrTb"/>
            <w:noWrap/>
          </w:tcPr>
          <w:p>
            <w:pPr>
              <w:jc w:val="center"/>
            </w:pPr>
            <w:r>
              <w:t xml:space="preserve">4 361,0</w:t>
            </w:r>
            <w:r/>
          </w:p>
        </w:tc>
        <w:tc>
          <w:tcPr>
            <w:gridSpan w:val="2"/>
            <w:shd w:val="clear" w:color="auto" w:fill="auto"/>
            <w:tcW w:w="1211" w:type="dxa"/>
            <w:textDirection w:val="lrTb"/>
            <w:noWrap w:val="false"/>
          </w:tcPr>
          <w:p>
            <w:pPr>
              <w:jc w:val="center"/>
            </w:pPr>
            <w:r>
              <w:t xml:space="preserve">4 462,8</w:t>
            </w:r>
            <w:r/>
          </w:p>
        </w:tc>
        <w:tc>
          <w:tcPr>
            <w:shd w:val="clear" w:color="auto" w:fill="auto"/>
            <w:tcW w:w="1340" w:type="dxa"/>
            <w:textDirection w:val="lrTb"/>
            <w:noWrap w:val="false"/>
          </w:tcPr>
          <w:p>
            <w:pPr>
              <w:jc w:val="center"/>
            </w:pPr>
            <w:r>
              <w:t xml:space="preserve">12 361,4</w:t>
            </w:r>
            <w:r/>
          </w:p>
        </w:tc>
      </w:tr>
      <w:tr>
        <w:trPr>
          <w:gridBefore w:val="1"/>
          <w:trHeight w:val="85"/>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в том числе по ГРБС:</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ind w:left="-79" w:right="-79"/>
              <w:jc w:val="center"/>
              <w:rPr>
                <w:spacing w:val="-4"/>
                <w:highlight w:val="yellow"/>
              </w:rPr>
            </w:pPr>
            <w:r>
              <w:rPr>
                <w:spacing w:val="-4"/>
                <w:highlight w:val="yellow"/>
              </w:rPr>
            </w:r>
            <w:r/>
          </w:p>
        </w:tc>
        <w:tc>
          <w:tcPr>
            <w:gridSpan w:val="2"/>
            <w:shd w:val="clear" w:color="auto" w:fill="auto"/>
            <w:tcW w:w="1300" w:type="dxa"/>
            <w:textDirection w:val="lrTb"/>
            <w:noWrap/>
          </w:tcPr>
          <w:p>
            <w:pPr>
              <w:ind w:left="-79" w:right="-79"/>
              <w:jc w:val="center"/>
              <w:rPr>
                <w:spacing w:val="-4"/>
                <w:highlight w:val="yellow"/>
              </w:rPr>
            </w:pPr>
            <w:r>
              <w:rPr>
                <w:spacing w:val="-4"/>
                <w:highlight w:val="yellow"/>
              </w:rPr>
            </w:r>
            <w:r/>
          </w:p>
        </w:tc>
        <w:tc>
          <w:tcPr>
            <w:gridSpan w:val="2"/>
            <w:shd w:val="clear" w:color="auto" w:fill="auto"/>
            <w:tcW w:w="1211" w:type="dxa"/>
            <w:textDirection w:val="lrTb"/>
            <w:noWrap w:val="false"/>
          </w:tcPr>
          <w:p>
            <w:pPr>
              <w:ind w:left="-79" w:right="-79"/>
              <w:jc w:val="center"/>
              <w:rPr>
                <w:spacing w:val="-4"/>
                <w:highlight w:val="yellow"/>
              </w:rPr>
            </w:pPr>
            <w:r>
              <w:rPr>
                <w:spacing w:val="-4"/>
                <w:highlight w:val="yellow"/>
              </w:rPr>
            </w:r>
            <w:r/>
          </w:p>
        </w:tc>
        <w:tc>
          <w:tcPr>
            <w:shd w:val="clear" w:color="auto" w:fill="auto"/>
            <w:tcW w:w="1340" w:type="dxa"/>
            <w:textDirection w:val="lrTb"/>
            <w:noWrap w:val="false"/>
          </w:tcPr>
          <w:p>
            <w:pPr>
              <w:jc w:val="center"/>
              <w:rPr>
                <w:highlight w:val="yellow"/>
              </w:rPr>
            </w:pPr>
            <w:r>
              <w:rPr>
                <w:highlight w:val="yellow"/>
              </w:rPr>
            </w:r>
            <w:r/>
          </w:p>
        </w:tc>
      </w:tr>
      <w:tr>
        <w:trPr>
          <w:gridBefore w:val="1"/>
          <w:trHeight w:val="96"/>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Администрация Ужурского района</w:t>
            </w:r>
            <w:r/>
          </w:p>
        </w:tc>
        <w:tc>
          <w:tcPr>
            <w:gridSpan w:val="2"/>
            <w:shd w:val="clear" w:color="auto" w:fill="auto"/>
            <w:tcW w:w="425" w:type="dxa"/>
            <w:textDirection w:val="lrTb"/>
            <w:noWrap/>
          </w:tcPr>
          <w:p>
            <w:pPr>
              <w:ind w:left="-79" w:right="-79"/>
              <w:jc w:val="center"/>
              <w:rPr>
                <w:spacing w:val="-4"/>
              </w:rPr>
            </w:pPr>
            <w:r>
              <w:rPr>
                <w:spacing w:val="-4"/>
              </w:rPr>
              <w:t xml:space="preserve">140</w:t>
            </w:r>
            <w:r/>
          </w:p>
        </w:tc>
        <w:tc>
          <w:tcPr>
            <w:gridSpan w:val="2"/>
            <w:shd w:val="clear" w:color="auto" w:fill="auto"/>
            <w:tcW w:w="567" w:type="dxa"/>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t xml:space="preserve">3 537,</w:t>
            </w:r>
            <w:r>
              <w:t xml:space="preserve">6</w:t>
            </w:r>
            <w:r/>
          </w:p>
        </w:tc>
        <w:tc>
          <w:tcPr>
            <w:gridSpan w:val="2"/>
            <w:shd w:val="clear" w:color="auto" w:fill="auto"/>
            <w:tcW w:w="1300" w:type="dxa"/>
            <w:textDirection w:val="lrTb"/>
            <w:noWrap/>
          </w:tcPr>
          <w:p>
            <w:pPr>
              <w:jc w:val="center"/>
            </w:pPr>
            <w:r>
              <w:t xml:space="preserve">4 361,0</w:t>
            </w:r>
            <w:r/>
          </w:p>
        </w:tc>
        <w:tc>
          <w:tcPr>
            <w:gridSpan w:val="2"/>
            <w:shd w:val="clear" w:color="auto" w:fill="auto"/>
            <w:tcW w:w="1211" w:type="dxa"/>
            <w:textDirection w:val="lrTb"/>
            <w:noWrap w:val="false"/>
          </w:tcPr>
          <w:p>
            <w:pPr>
              <w:jc w:val="center"/>
            </w:pPr>
            <w:r>
              <w:t xml:space="preserve">4 462,8</w:t>
            </w:r>
            <w:r/>
          </w:p>
        </w:tc>
        <w:tc>
          <w:tcPr>
            <w:shd w:val="clear" w:color="auto" w:fill="auto"/>
            <w:tcW w:w="1340" w:type="dxa"/>
            <w:textDirection w:val="lrTb"/>
            <w:noWrap w:val="false"/>
          </w:tcPr>
          <w:p>
            <w:pPr>
              <w:jc w:val="center"/>
            </w:pPr>
            <w:r>
              <w:t xml:space="preserve">12 361,4</w:t>
            </w:r>
            <w:r/>
          </w:p>
        </w:tc>
      </w:tr>
      <w:tr>
        <w:trPr>
          <w:gridBefore w:val="1"/>
          <w:trHeight w:val="96"/>
        </w:trPr>
        <w:tc>
          <w:tcPr>
            <w:gridSpan w:val="2"/>
            <w:shd w:val="clear" w:color="auto" w:fill="auto"/>
            <w:tcW w:w="563" w:type="dxa"/>
            <w:vMerge w:val="restart"/>
            <w:textDirection w:val="lrTb"/>
            <w:noWrap w:val="false"/>
          </w:tcPr>
          <w:p>
            <w:pPr>
              <w:ind w:left="-79" w:right="-79"/>
              <w:rPr>
                <w:spacing w:val="-4"/>
              </w:rPr>
            </w:pPr>
            <w:r>
              <w:rPr>
                <w:spacing w:val="-4"/>
              </w:rPr>
            </w:r>
            <w:r/>
          </w:p>
        </w:tc>
        <w:tc>
          <w:tcPr>
            <w:gridSpan w:val="2"/>
            <w:shd w:val="clear" w:color="auto" w:fill="auto"/>
            <w:tcW w:w="2088" w:type="dxa"/>
            <w:vMerge w:val="restart"/>
            <w:textDirection w:val="lrTb"/>
            <w:noWrap w:val="false"/>
          </w:tcPr>
          <w:p>
            <w:pPr>
              <w:ind w:left="-79" w:right="-79"/>
              <w:rPr>
                <w:spacing w:val="-4"/>
              </w:rPr>
            </w:pPr>
            <w:r>
              <w:rPr>
                <w:spacing w:val="-4"/>
              </w:rPr>
              <w:t xml:space="preserve">Подпрограм</w:t>
            </w:r>
            <w:r>
              <w:rPr>
                <w:spacing w:val="-4"/>
              </w:rPr>
              <w:t xml:space="preserve">ма №4</w:t>
            </w:r>
            <w:r/>
          </w:p>
        </w:tc>
        <w:tc>
          <w:tcPr>
            <w:gridSpan w:val="2"/>
            <w:shd w:val="clear" w:color="auto" w:fill="auto"/>
            <w:tcW w:w="2276" w:type="dxa"/>
            <w:vMerge w:val="restart"/>
            <w:textDirection w:val="lrTb"/>
            <w:noWrap w:val="false"/>
          </w:tcPr>
          <w:p>
            <w:pPr>
              <w:ind w:left="-74" w:right="-79"/>
              <w:rPr>
                <w:spacing w:val="-4"/>
              </w:rPr>
            </w:pPr>
            <w:r>
              <w:t xml:space="preserve">«Содействие в реализации гражданских инициатив и поддержка социально ориентированных некоммерческих организаций»</w:t>
            </w:r>
            <w:r/>
          </w:p>
        </w:tc>
        <w:tc>
          <w:tcPr>
            <w:shd w:val="clear" w:color="auto" w:fill="auto"/>
            <w:tcW w:w="3582" w:type="dxa"/>
            <w:textDirection w:val="lrTb"/>
            <w:noWrap w:val="false"/>
          </w:tcPr>
          <w:p>
            <w:pPr>
              <w:ind w:left="-79" w:right="-79"/>
              <w:rPr>
                <w:spacing w:val="-4"/>
              </w:rPr>
            </w:pPr>
            <w:r>
              <w:rPr>
                <w:spacing w:val="-4"/>
              </w:rPr>
              <w:t xml:space="preserve">всего расходные обязательства </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t xml:space="preserve">464,1,0</w:t>
            </w:r>
            <w:r/>
          </w:p>
        </w:tc>
        <w:tc>
          <w:tcPr>
            <w:gridSpan w:val="2"/>
            <w:shd w:val="clear" w:color="auto" w:fill="auto"/>
            <w:tcW w:w="1300" w:type="dxa"/>
            <w:textDirection w:val="lrTb"/>
            <w:noWrap/>
          </w:tcPr>
          <w:p>
            <w:r>
              <w:t xml:space="preserve">100,0</w:t>
            </w:r>
            <w:r/>
          </w:p>
        </w:tc>
        <w:tc>
          <w:tcPr>
            <w:gridSpan w:val="2"/>
            <w:shd w:val="clear" w:color="auto" w:fill="auto"/>
            <w:tcW w:w="1211" w:type="dxa"/>
            <w:textDirection w:val="lrTb"/>
            <w:noWrap w:val="false"/>
          </w:tcPr>
          <w:p>
            <w:r>
              <w:t xml:space="preserve">100,0</w:t>
            </w:r>
            <w:r/>
          </w:p>
        </w:tc>
        <w:tc>
          <w:tcPr>
            <w:shd w:val="clear" w:color="auto" w:fill="auto"/>
            <w:tcW w:w="1340" w:type="dxa"/>
            <w:textDirection w:val="lrTb"/>
            <w:noWrap w:val="false"/>
          </w:tcPr>
          <w:p>
            <w:pPr>
              <w:ind w:left="-79" w:right="-79"/>
              <w:jc w:val="center"/>
              <w:rPr>
                <w:highlight w:val="yellow"/>
              </w:rPr>
            </w:pPr>
            <w:r>
              <w:t xml:space="preserve">664,1</w:t>
            </w:r>
            <w:r/>
          </w:p>
        </w:tc>
      </w:tr>
      <w:tr>
        <w:trPr>
          <w:gridBefore w:val="1"/>
          <w:trHeight w:val="96"/>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в том числе по ГРБС:</w:t>
            </w:r>
            <w:r/>
          </w:p>
        </w:tc>
        <w:tc>
          <w:tcPr>
            <w:gridSpan w:val="2"/>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567" w:type="dxa"/>
            <w:vMerge w:val="restart"/>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rPr>
                <w:spacing w:val="-4"/>
              </w:rPr>
            </w:pPr>
            <w:r>
              <w:rPr>
                <w:spacing w:val="-4"/>
              </w:rPr>
            </w:r>
            <w:r/>
          </w:p>
        </w:tc>
        <w:tc>
          <w:tcPr>
            <w:gridSpan w:val="2"/>
            <w:shd w:val="clear" w:color="auto" w:fill="auto"/>
            <w:tcW w:w="1300" w:type="dxa"/>
            <w:textDirection w:val="lrTb"/>
            <w:noWrap/>
          </w:tcPr>
          <w:p>
            <w:pPr>
              <w:jc w:val="center"/>
              <w:rPr>
                <w:spacing w:val="-4"/>
              </w:rPr>
            </w:pPr>
            <w:r>
              <w:rPr>
                <w:spacing w:val="-4"/>
              </w:rPr>
            </w:r>
            <w:r/>
          </w:p>
        </w:tc>
        <w:tc>
          <w:tcPr>
            <w:gridSpan w:val="2"/>
            <w:shd w:val="clear" w:color="auto" w:fill="auto"/>
            <w:tcW w:w="1211" w:type="dxa"/>
            <w:textDirection w:val="lrTb"/>
            <w:noWrap w:val="false"/>
          </w:tcPr>
          <w:p>
            <w:pPr>
              <w:jc w:val="center"/>
              <w:rPr>
                <w:spacing w:val="-4"/>
              </w:rPr>
            </w:pPr>
            <w:r>
              <w:rPr>
                <w:spacing w:val="-4"/>
              </w:rPr>
            </w:r>
            <w:r/>
          </w:p>
        </w:tc>
        <w:tc>
          <w:tcPr>
            <w:shd w:val="clear" w:color="auto" w:fill="auto"/>
            <w:tcW w:w="1340" w:type="dxa"/>
            <w:textDirection w:val="lrTb"/>
            <w:noWrap w:val="false"/>
          </w:tcPr>
          <w:p>
            <w:pPr>
              <w:ind w:left="-79" w:right="-79"/>
              <w:jc w:val="center"/>
            </w:pPr>
            <w:r/>
            <w:r/>
          </w:p>
        </w:tc>
      </w:tr>
      <w:tr>
        <w:trPr>
          <w:gridBefore w:val="1"/>
          <w:trHeight w:val="96"/>
        </w:trPr>
        <w:tc>
          <w:tcPr>
            <w:gridSpan w:val="2"/>
            <w:shd w:val="clear" w:color="auto" w:fill="auto"/>
            <w:tcW w:w="563" w:type="dxa"/>
            <w:vMerge w:val="continue"/>
            <w:textDirection w:val="lrTb"/>
            <w:noWrap w:val="false"/>
          </w:tcPr>
          <w:p>
            <w:pPr>
              <w:ind w:left="-79" w:right="-79"/>
              <w:rPr>
                <w:spacing w:val="-4"/>
              </w:rPr>
            </w:pPr>
            <w:r>
              <w:rPr>
                <w:spacing w:val="-4"/>
              </w:rPr>
            </w:r>
            <w:r/>
          </w:p>
        </w:tc>
        <w:tc>
          <w:tcPr>
            <w:gridSpan w:val="2"/>
            <w:shd w:val="clear" w:color="auto" w:fill="auto"/>
            <w:tcW w:w="2088" w:type="dxa"/>
            <w:vMerge w:val="continue"/>
            <w:textDirection w:val="lrTb"/>
            <w:noWrap w:val="false"/>
          </w:tcPr>
          <w:p>
            <w:pPr>
              <w:ind w:left="-79" w:right="-79"/>
              <w:rPr>
                <w:spacing w:val="-4"/>
              </w:rPr>
            </w:pPr>
            <w:r>
              <w:rPr>
                <w:spacing w:val="-4"/>
              </w:rPr>
            </w:r>
            <w:r/>
          </w:p>
        </w:tc>
        <w:tc>
          <w:tcPr>
            <w:gridSpan w:val="2"/>
            <w:shd w:val="clear" w:color="auto" w:fill="auto"/>
            <w:tcW w:w="2276" w:type="dxa"/>
            <w:vMerge w:val="continue"/>
            <w:textDirection w:val="lrTb"/>
            <w:noWrap w:val="false"/>
          </w:tcPr>
          <w:p>
            <w:pPr>
              <w:ind w:left="-79" w:right="-79"/>
              <w:rPr>
                <w:spacing w:val="-4"/>
              </w:rPr>
            </w:pPr>
            <w:r>
              <w:rPr>
                <w:spacing w:val="-4"/>
              </w:rPr>
            </w:r>
            <w:r/>
          </w:p>
        </w:tc>
        <w:tc>
          <w:tcPr>
            <w:shd w:val="clear" w:color="auto" w:fill="auto"/>
            <w:tcW w:w="3582" w:type="dxa"/>
            <w:textDirection w:val="lrTb"/>
            <w:noWrap w:val="false"/>
          </w:tcPr>
          <w:p>
            <w:pPr>
              <w:ind w:left="-79" w:right="-79"/>
              <w:rPr>
                <w:spacing w:val="-4"/>
              </w:rPr>
            </w:pPr>
            <w:r>
              <w:rPr>
                <w:spacing w:val="-4"/>
              </w:rPr>
              <w:t xml:space="preserve">Администрация Ужурского района</w:t>
            </w:r>
            <w:r/>
          </w:p>
        </w:tc>
        <w:tc>
          <w:tcPr>
            <w:gridSpan w:val="2"/>
            <w:shd w:val="clear" w:color="auto" w:fill="auto"/>
            <w:tcW w:w="425" w:type="dxa"/>
            <w:textDirection w:val="lrTb"/>
            <w:noWrap/>
          </w:tcPr>
          <w:p>
            <w:pPr>
              <w:ind w:left="-79" w:right="-79"/>
              <w:jc w:val="center"/>
              <w:rPr>
                <w:spacing w:val="-4"/>
              </w:rPr>
            </w:pPr>
            <w:r>
              <w:rPr>
                <w:spacing w:val="-4"/>
              </w:rPr>
              <w:t xml:space="preserve">140</w:t>
            </w:r>
            <w:r/>
          </w:p>
        </w:tc>
        <w:tc>
          <w:tcPr>
            <w:gridSpan w:val="2"/>
            <w:shd w:val="clear" w:color="auto" w:fill="auto"/>
            <w:tcW w:w="567" w:type="dxa"/>
            <w:textDirection w:val="lrTb"/>
            <w:noWrap/>
          </w:tcPr>
          <w:p>
            <w:pPr>
              <w:ind w:left="-79" w:right="-79"/>
              <w:jc w:val="center"/>
              <w:rPr>
                <w:spacing w:val="-4"/>
              </w:rPr>
            </w:pPr>
            <w:r>
              <w:rPr>
                <w:spacing w:val="-4"/>
              </w:rPr>
            </w:r>
            <w:r/>
          </w:p>
        </w:tc>
        <w:tc>
          <w:tcPr>
            <w:gridSpan w:val="3"/>
            <w:shd w:val="clear" w:color="auto" w:fill="auto"/>
            <w:tcW w:w="567" w:type="dxa"/>
            <w:textDirection w:val="lrTb"/>
            <w:noWrap/>
          </w:tcPr>
          <w:p>
            <w:pPr>
              <w:ind w:left="-79" w:right="-79"/>
              <w:jc w:val="center"/>
              <w:rPr>
                <w:spacing w:val="-4"/>
              </w:rPr>
            </w:pPr>
            <w:r>
              <w:rPr>
                <w:spacing w:val="-4"/>
              </w:rPr>
            </w:r>
            <w:r/>
          </w:p>
        </w:tc>
        <w:tc>
          <w:tcPr>
            <w:shd w:val="clear" w:color="auto" w:fill="auto"/>
            <w:tcW w:w="425" w:type="dxa"/>
            <w:textDirection w:val="lrTb"/>
            <w:noWrap/>
          </w:tcPr>
          <w:p>
            <w:pPr>
              <w:ind w:left="-79" w:right="-79"/>
              <w:jc w:val="center"/>
              <w:rPr>
                <w:spacing w:val="-4"/>
              </w:rPr>
            </w:pPr>
            <w:r>
              <w:rPr>
                <w:spacing w:val="-4"/>
              </w:rPr>
            </w:r>
            <w:r/>
          </w:p>
        </w:tc>
        <w:tc>
          <w:tcPr>
            <w:gridSpan w:val="2"/>
            <w:shd w:val="clear" w:color="auto" w:fill="auto"/>
            <w:tcW w:w="1254" w:type="dxa"/>
            <w:textDirection w:val="lrTb"/>
            <w:noWrap w:val="false"/>
          </w:tcPr>
          <w:p>
            <w:pPr>
              <w:jc w:val="center"/>
            </w:pPr>
            <w:r>
              <w:t xml:space="preserve">464,1,0</w:t>
            </w:r>
            <w:r/>
          </w:p>
        </w:tc>
        <w:tc>
          <w:tcPr>
            <w:gridSpan w:val="2"/>
            <w:shd w:val="clear" w:color="auto" w:fill="auto"/>
            <w:tcW w:w="1300" w:type="dxa"/>
            <w:textDirection w:val="lrTb"/>
            <w:noWrap/>
          </w:tcPr>
          <w:p>
            <w:r>
              <w:t xml:space="preserve">100,0</w:t>
            </w:r>
            <w:r/>
          </w:p>
        </w:tc>
        <w:tc>
          <w:tcPr>
            <w:gridSpan w:val="2"/>
            <w:shd w:val="clear" w:color="auto" w:fill="auto"/>
            <w:tcW w:w="1211" w:type="dxa"/>
            <w:textDirection w:val="lrTb"/>
            <w:noWrap w:val="false"/>
          </w:tcPr>
          <w:p>
            <w:r>
              <w:t xml:space="preserve">100,0</w:t>
            </w:r>
            <w:r/>
          </w:p>
        </w:tc>
        <w:tc>
          <w:tcPr>
            <w:shd w:val="clear" w:color="auto" w:fill="auto"/>
            <w:tcW w:w="1340" w:type="dxa"/>
            <w:textDirection w:val="lrTb"/>
            <w:noWrap w:val="false"/>
          </w:tcPr>
          <w:p>
            <w:pPr>
              <w:ind w:left="-79" w:right="-79"/>
              <w:jc w:val="center"/>
              <w:rPr>
                <w:highlight w:val="yellow"/>
              </w:rPr>
            </w:pPr>
            <w:r>
              <w:t xml:space="preserve">664,1</w:t>
            </w:r>
            <w:r/>
          </w:p>
        </w:tc>
      </w:tr>
    </w:tbl>
    <w:p>
      <w:pPr>
        <w:widowControl w:val="off"/>
        <w:rPr>
          <w:sz w:val="28"/>
          <w:szCs w:val="28"/>
        </w:rPr>
        <w:sectPr>
          <w:footnotePr>
            <w:numRestart w:val="eachSect"/>
          </w:footnotePr>
          <w:endnotePr/>
          <w:type w:val="nextColumn"/>
          <w:pgSz w:w="16838" w:h="11905" w:orient="landscape"/>
          <w:pgMar w:top="993" w:right="851" w:bottom="1276" w:left="1418" w:header="720" w:footer="0" w:gutter="0"/>
          <w:pgNumType w:start="1"/>
          <w:cols w:num="1" w:sep="0" w:space="720" w:equalWidth="1"/>
          <w:docGrid w:linePitch="360"/>
          <w:titlePg/>
        </w:sectPr>
      </w:pPr>
      <w:r>
        <w:rPr>
          <w:sz w:val="28"/>
          <w:szCs w:val="28"/>
        </w:rPr>
      </w:r>
      <w:r/>
    </w:p>
    <w:p>
      <w:pPr>
        <w:widowControl w:val="off"/>
        <w:rPr>
          <w:sz w:val="28"/>
          <w:szCs w:val="28"/>
        </w:rPr>
        <w:sectPr>
          <w:footnotePr>
            <w:numRestart w:val="eachSect"/>
          </w:footnotePr>
          <w:endnotePr/>
          <w:type w:val="continuous"/>
          <w:pgSz w:w="16838" w:h="11905" w:orient="landscape"/>
          <w:pgMar w:top="851" w:right="851" w:bottom="1276" w:left="1418" w:header="720" w:footer="0" w:gutter="0"/>
          <w:pgNumType w:start="1"/>
          <w:cols w:num="1" w:sep="0" w:space="720" w:equalWidth="1"/>
          <w:docGrid w:linePitch="360"/>
          <w:titlePg/>
        </w:sectPr>
      </w:pPr>
      <w:r>
        <w:rPr>
          <w:sz w:val="28"/>
          <w:szCs w:val="28"/>
        </w:rPr>
      </w:r>
      <w:r/>
    </w:p>
    <w:p>
      <w:pPr>
        <w:pStyle w:val="839"/>
        <w:ind w:left="9498" w:right="-851" w:hanging="283"/>
        <w:widowControl/>
        <w:rPr>
          <w:rFonts w:ascii="Times New Roman" w:hAnsi="Times New Roman" w:cs="Times New Roman"/>
          <w:sz w:val="28"/>
          <w:szCs w:val="28"/>
        </w:rPr>
        <w:outlineLvl w:val="1"/>
      </w:pPr>
      <w:r>
        <w:rPr>
          <w:rFonts w:ascii="Times New Roman" w:hAnsi="Times New Roman" w:cs="Times New Roman"/>
          <w:sz w:val="28"/>
          <w:szCs w:val="28"/>
        </w:rPr>
      </w:r>
      <w:r/>
    </w:p>
    <w:p>
      <w:pPr>
        <w:pStyle w:val="839"/>
        <w:ind w:right="-32"/>
        <w:jc w:val="right"/>
        <w:widowControl/>
        <w:rPr>
          <w:sz w:val="28"/>
          <w:szCs w:val="28"/>
        </w:rPr>
        <w:outlineLvl w:val="2"/>
      </w:pPr>
      <w:r>
        <w:rPr>
          <w:rFonts w:ascii="Times New Roman" w:hAnsi="Times New Roman" w:cs="Times New Roman"/>
          <w:sz w:val="28"/>
          <w:szCs w:val="28"/>
        </w:rPr>
        <w:t xml:space="preserve">Приложение № 3 к Программе</w:t>
      </w:r>
      <w:r>
        <w:rPr>
          <w:sz w:val="28"/>
          <w:szCs w:val="28"/>
        </w:rPr>
        <w:t xml:space="preserve"> </w:t>
      </w:r>
      <w:r/>
    </w:p>
    <w:p>
      <w:pPr>
        <w:pStyle w:val="839"/>
        <w:ind w:left="12049" w:right="-32" w:firstLine="0"/>
        <w:jc w:val="center"/>
        <w:widowControl/>
        <w:rPr>
          <w:sz w:val="28"/>
          <w:szCs w:val="28"/>
        </w:rPr>
        <w:outlineLvl w:val="2"/>
      </w:pPr>
      <w:r>
        <w:rPr>
          <w:sz w:val="28"/>
          <w:szCs w:val="28"/>
        </w:rPr>
      </w:r>
      <w:r/>
    </w:p>
    <w:p>
      <w:pPr>
        <w:jc w:val="center"/>
        <w:rPr>
          <w:rFonts w:eastAsia="Calibri"/>
          <w:b/>
          <w:sz w:val="28"/>
          <w:szCs w:val="28"/>
          <w:lang w:eastAsia="en-US"/>
        </w:rPr>
      </w:pPr>
      <w:r>
        <w:rPr>
          <w:rFonts w:eastAsia="Calibri"/>
          <w:b/>
          <w:sz w:val="28"/>
          <w:szCs w:val="28"/>
          <w:lang w:eastAsia="en-US"/>
        </w:rPr>
        <w:t xml:space="preserve">Информация об </w:t>
      </w:r>
      <w:r>
        <w:rPr>
          <w:rFonts w:eastAsia="Calibri"/>
          <w:b/>
          <w:sz w:val="28"/>
          <w:szCs w:val="28"/>
          <w:lang w:eastAsia="en-US"/>
        </w:rPr>
        <w:t xml:space="preserve">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r/>
    </w:p>
    <w:p>
      <w:pPr>
        <w:ind w:firstLine="709"/>
        <w:jc w:val="right"/>
        <w:rPr>
          <w:rFonts w:eastAsia="Calibri"/>
          <w:sz w:val="28"/>
          <w:szCs w:val="28"/>
          <w:lang w:eastAsia="en-US"/>
        </w:rPr>
      </w:pPr>
      <w:r>
        <w:rPr>
          <w:rFonts w:eastAsia="Calibri"/>
          <w:sz w:val="28"/>
          <w:szCs w:val="28"/>
          <w:lang w:eastAsia="en-US"/>
        </w:rPr>
        <w:t xml:space="preserve">(тыс. рублей)</w:t>
      </w:r>
      <w:r/>
    </w:p>
    <w:tbl>
      <w:tblPr>
        <w:tblpPr w:horzAnchor="margin" w:tblpXSpec="right" w:vertAnchor="text" w:tblpY="219" w:leftFromText="180" w:topFromText="0" w:rightFromText="180" w:bottomFromText="0"/>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693"/>
        <w:gridCol w:w="3005"/>
        <w:gridCol w:w="3090"/>
        <w:gridCol w:w="1559"/>
        <w:gridCol w:w="1418"/>
        <w:gridCol w:w="1417"/>
        <w:gridCol w:w="1701"/>
      </w:tblGrid>
      <w:tr>
        <w:trPr>
          <w:trHeight w:val="720"/>
          <w:tblHeader/>
        </w:trPr>
        <w:tc>
          <w:tcPr>
            <w:shd w:val="clear" w:color="auto" w:fill="auto"/>
            <w:tcW w:w="534" w:type="dxa"/>
            <w:vMerge w:val="restart"/>
            <w:textDirection w:val="lrTb"/>
            <w:noWrap w:val="false"/>
          </w:tcPr>
          <w:p>
            <w:pPr>
              <w:ind w:left="-79" w:right="-79"/>
              <w:jc w:val="center"/>
            </w:pPr>
            <w:r>
              <w:t xml:space="preserve">№ п/п</w:t>
            </w:r>
            <w:r/>
          </w:p>
        </w:tc>
        <w:tc>
          <w:tcPr>
            <w:shd w:val="clear" w:color="auto" w:fill="auto"/>
            <w:tcW w:w="2693" w:type="dxa"/>
            <w:vMerge w:val="restart"/>
            <w:textDirection w:val="lrTb"/>
            <w:noWrap w:val="false"/>
          </w:tcPr>
          <w:p>
            <w:pPr>
              <w:ind w:left="-79" w:right="-79"/>
              <w:jc w:val="center"/>
            </w:pPr>
            <w:r>
              <w:t xml:space="preserve">Статус (</w:t>
            </w:r>
            <w:r>
              <w:rPr>
                <w:spacing w:val="-4"/>
              </w:rPr>
              <w:t xml:space="preserve">муниципальная программа Ужурского района</w:t>
            </w:r>
            <w:r>
              <w:t xml:space="preserve">, подпрограмма)</w:t>
            </w:r>
            <w:r/>
          </w:p>
        </w:tc>
        <w:tc>
          <w:tcPr>
            <w:shd w:val="clear" w:color="auto" w:fill="auto"/>
            <w:tcW w:w="3005" w:type="dxa"/>
            <w:vMerge w:val="restart"/>
            <w:textDirection w:val="lrTb"/>
            <w:noWrap w:val="false"/>
          </w:tcPr>
          <w:p>
            <w:pPr>
              <w:ind w:left="-79" w:right="-79"/>
              <w:jc w:val="center"/>
            </w:pPr>
            <w:r>
              <w:t xml:space="preserve">Наименование </w:t>
            </w:r>
            <w:r>
              <w:rPr>
                <w:spacing w:val="-4"/>
              </w:rPr>
              <w:t xml:space="preserve">муниципальной программы Ужурского района</w:t>
            </w:r>
            <w:r>
              <w:t xml:space="preserve">, подпрограммы</w:t>
            </w:r>
            <w:r/>
          </w:p>
          <w:p>
            <w:pPr>
              <w:ind w:left="-79" w:right="-79"/>
              <w:jc w:val="center"/>
            </w:pPr>
            <w:r/>
            <w:r/>
          </w:p>
          <w:p>
            <w:pPr>
              <w:ind w:left="-79" w:right="-79"/>
              <w:jc w:val="center"/>
            </w:pPr>
            <w:r/>
            <w:r/>
          </w:p>
        </w:tc>
        <w:tc>
          <w:tcPr>
            <w:shd w:val="clear" w:color="auto" w:fill="auto"/>
            <w:tcW w:w="3090" w:type="dxa"/>
            <w:vMerge w:val="restart"/>
            <w:textDirection w:val="lrTb"/>
            <w:noWrap w:val="false"/>
          </w:tcPr>
          <w:p>
            <w:pPr>
              <w:ind w:left="-79" w:right="-79"/>
              <w:jc w:val="center"/>
            </w:pPr>
            <w:r>
              <w:rPr>
                <w:rFonts w:eastAsia="Calibri"/>
                <w:lang w:eastAsia="en-US"/>
              </w:rPr>
              <w:t xml:space="preserve">Уровень бюджетной системы/источники финансирования</w:t>
            </w:r>
            <w:r/>
          </w:p>
        </w:tc>
        <w:tc>
          <w:tcPr>
            <w:shd w:val="clear" w:color="auto" w:fill="auto"/>
            <w:tcW w:w="1559" w:type="dxa"/>
            <w:textDirection w:val="lrTb"/>
            <w:noWrap w:val="false"/>
          </w:tcPr>
          <w:p>
            <w:pPr>
              <w:ind w:left="-79" w:right="-79"/>
              <w:jc w:val="center"/>
              <w:widowControl w:val="off"/>
            </w:pPr>
            <w:r>
              <w:t xml:space="preserve">Очередной финансовый год</w:t>
            </w:r>
            <w:r/>
          </w:p>
          <w:p>
            <w:pPr>
              <w:ind w:left="-79" w:right="-79"/>
              <w:jc w:val="center"/>
            </w:pPr>
            <w:r>
              <w:t xml:space="preserve">2023</w:t>
            </w:r>
            <w:r/>
          </w:p>
        </w:tc>
        <w:tc>
          <w:tcPr>
            <w:shd w:val="clear" w:color="auto" w:fill="auto"/>
            <w:tcW w:w="1418" w:type="dxa"/>
            <w:textDirection w:val="lrTb"/>
            <w:noWrap w:val="false"/>
          </w:tcPr>
          <w:p>
            <w:pPr>
              <w:ind w:left="-79" w:right="-79"/>
              <w:jc w:val="center"/>
              <w:rPr>
                <w:rFonts w:eastAsia="Calibri"/>
                <w:lang w:eastAsia="en-US"/>
              </w:rPr>
            </w:pPr>
            <w:r>
              <w:rPr>
                <w:rFonts w:eastAsia="Calibri"/>
                <w:lang w:eastAsia="en-US"/>
              </w:rPr>
              <w:t xml:space="preserve">Первый год планового периода</w:t>
            </w:r>
            <w:r/>
          </w:p>
          <w:p>
            <w:pPr>
              <w:ind w:left="-79" w:right="-79"/>
              <w:jc w:val="center"/>
            </w:pPr>
            <w:r>
              <w:rPr>
                <w:rFonts w:eastAsia="Calibri"/>
                <w:lang w:eastAsia="en-US"/>
              </w:rPr>
              <w:t xml:space="preserve">2024</w:t>
            </w:r>
            <w:r/>
          </w:p>
        </w:tc>
        <w:tc>
          <w:tcPr>
            <w:shd w:val="clear" w:color="auto" w:fill="auto"/>
            <w:tcW w:w="1417" w:type="dxa"/>
            <w:textDirection w:val="lrTb"/>
            <w:noWrap w:val="false"/>
          </w:tcPr>
          <w:p>
            <w:pPr>
              <w:ind w:left="-79" w:right="-79"/>
              <w:jc w:val="center"/>
              <w:rPr>
                <w:rFonts w:eastAsia="Calibri"/>
                <w:lang w:eastAsia="en-US"/>
              </w:rPr>
            </w:pPr>
            <w:r>
              <w:rPr>
                <w:rFonts w:eastAsia="Calibri"/>
                <w:lang w:eastAsia="en-US"/>
              </w:rPr>
              <w:t xml:space="preserve">Второй год планового периода</w:t>
            </w:r>
            <w:r/>
          </w:p>
          <w:p>
            <w:pPr>
              <w:ind w:left="-79" w:right="-79"/>
              <w:jc w:val="center"/>
            </w:pPr>
            <w:r>
              <w:rPr>
                <w:rFonts w:eastAsia="Calibri"/>
                <w:lang w:eastAsia="en-US"/>
              </w:rPr>
              <w:t xml:space="preserve">2025</w:t>
            </w:r>
            <w:r/>
          </w:p>
        </w:tc>
        <w:tc>
          <w:tcPr>
            <w:shd w:val="clear" w:color="auto" w:fill="auto"/>
            <w:tcW w:w="1701" w:type="dxa"/>
            <w:vMerge w:val="restart"/>
            <w:textDirection w:val="lrTb"/>
            <w:noWrap w:val="false"/>
          </w:tcPr>
          <w:p>
            <w:pPr>
              <w:ind w:left="-79" w:right="-79"/>
              <w:jc w:val="center"/>
            </w:pPr>
            <w:r>
              <w:rPr>
                <w:rFonts w:eastAsia="Calibri"/>
                <w:lang w:eastAsia="en-US"/>
              </w:rPr>
              <w:t xml:space="preserve">Итого на очередной финансовый год и плановый период</w:t>
            </w:r>
            <w:r/>
          </w:p>
        </w:tc>
      </w:tr>
      <w:tr>
        <w:trPr>
          <w:trHeight w:val="277"/>
          <w:tblHeader/>
        </w:trPr>
        <w:tc>
          <w:tcPr>
            <w:shd w:val="clear" w:color="auto" w:fill="auto"/>
            <w:tcW w:w="534" w:type="dxa"/>
            <w:vMerge w:val="continue"/>
            <w:textDirection w:val="lrTb"/>
            <w:noWrap w:val="false"/>
          </w:tcPr>
          <w:p>
            <w:pPr>
              <w:ind w:left="-79" w:right="-79"/>
              <w:jc w:val="center"/>
            </w:pPr>
            <w:r/>
            <w:r/>
          </w:p>
        </w:tc>
        <w:tc>
          <w:tcPr>
            <w:shd w:val="clear" w:color="auto" w:fill="auto"/>
            <w:tcW w:w="2693" w:type="dxa"/>
            <w:vMerge w:val="continue"/>
            <w:textDirection w:val="lrTb"/>
            <w:noWrap w:val="false"/>
          </w:tcPr>
          <w:p>
            <w:pPr>
              <w:ind w:left="-79" w:right="-79"/>
              <w:jc w:val="center"/>
            </w:pPr>
            <w:r/>
            <w:r/>
          </w:p>
        </w:tc>
        <w:tc>
          <w:tcPr>
            <w:shd w:val="clear" w:color="auto" w:fill="auto"/>
            <w:tcW w:w="3005" w:type="dxa"/>
            <w:vMerge w:val="continue"/>
            <w:textDirection w:val="lrTb"/>
            <w:noWrap w:val="false"/>
          </w:tcPr>
          <w:p>
            <w:pPr>
              <w:ind w:left="-79" w:right="-79"/>
              <w:jc w:val="center"/>
            </w:pPr>
            <w:r/>
            <w:r/>
          </w:p>
        </w:tc>
        <w:tc>
          <w:tcPr>
            <w:shd w:val="clear" w:color="auto" w:fill="auto"/>
            <w:tcW w:w="3090" w:type="dxa"/>
            <w:vMerge w:val="continue"/>
            <w:textDirection w:val="lrTb"/>
            <w:noWrap w:val="false"/>
          </w:tcPr>
          <w:p>
            <w:pPr>
              <w:ind w:left="-79" w:right="-79"/>
              <w:jc w:val="center"/>
              <w:rPr>
                <w:rFonts w:eastAsia="Calibri"/>
                <w:lang w:eastAsia="en-US"/>
              </w:rPr>
            </w:pPr>
            <w:r>
              <w:rPr>
                <w:rFonts w:eastAsia="Calibri"/>
                <w:lang w:eastAsia="en-US"/>
              </w:rPr>
            </w:r>
            <w:r/>
          </w:p>
        </w:tc>
        <w:tc>
          <w:tcPr>
            <w:shd w:val="clear" w:color="auto" w:fill="auto"/>
            <w:tcW w:w="1559" w:type="dxa"/>
            <w:textDirection w:val="lrTb"/>
            <w:noWrap w:val="false"/>
          </w:tcPr>
          <w:p>
            <w:pPr>
              <w:ind w:left="-79" w:right="-79"/>
              <w:jc w:val="center"/>
            </w:pPr>
            <w:r>
              <w:t xml:space="preserve">П</w:t>
            </w:r>
            <w:r>
              <w:t xml:space="preserve">лан</w:t>
            </w:r>
            <w:r/>
          </w:p>
        </w:tc>
        <w:tc>
          <w:tcPr>
            <w:shd w:val="clear" w:color="auto" w:fill="auto"/>
            <w:tcW w:w="1418" w:type="dxa"/>
            <w:textDirection w:val="lrTb"/>
            <w:noWrap w:val="false"/>
          </w:tcPr>
          <w:p>
            <w:pPr>
              <w:ind w:left="-79" w:right="-79"/>
              <w:jc w:val="center"/>
            </w:pPr>
            <w:r>
              <w:t xml:space="preserve">план</w:t>
            </w:r>
            <w:r/>
          </w:p>
        </w:tc>
        <w:tc>
          <w:tcPr>
            <w:shd w:val="clear" w:color="auto" w:fill="auto"/>
            <w:tcW w:w="1417" w:type="dxa"/>
            <w:textDirection w:val="lrTb"/>
            <w:noWrap w:val="false"/>
          </w:tcPr>
          <w:p>
            <w:pPr>
              <w:ind w:left="-79" w:right="-79"/>
              <w:jc w:val="center"/>
            </w:pPr>
            <w:r>
              <w:t xml:space="preserve">план</w:t>
            </w:r>
            <w:r/>
          </w:p>
        </w:tc>
        <w:tc>
          <w:tcPr>
            <w:shd w:val="clear" w:color="auto" w:fill="auto"/>
            <w:tcW w:w="1701" w:type="dxa"/>
            <w:vMerge w:val="continue"/>
            <w:textDirection w:val="lrTb"/>
            <w:noWrap w:val="false"/>
          </w:tcPr>
          <w:p>
            <w:pPr>
              <w:ind w:left="-79" w:right="-79"/>
              <w:jc w:val="center"/>
            </w:pPr>
            <w:r/>
            <w:r/>
          </w:p>
        </w:tc>
      </w:tr>
      <w:tr>
        <w:trPr>
          <w:trHeight w:val="20"/>
          <w:tblHeader/>
        </w:trPr>
        <w:tc>
          <w:tcPr>
            <w:shd w:val="clear" w:color="auto" w:fill="auto"/>
            <w:tcBorders>
              <w:bottom w:val="single" w:color="auto" w:sz="4" w:space="0"/>
            </w:tcBorders>
            <w:tcW w:w="534" w:type="dxa"/>
            <w:textDirection w:val="lrTb"/>
            <w:noWrap w:val="false"/>
          </w:tcPr>
          <w:p>
            <w:pPr>
              <w:ind w:left="-79" w:right="-79"/>
              <w:jc w:val="center"/>
            </w:pPr>
            <w:r>
              <w:t xml:space="preserve">1</w:t>
            </w:r>
            <w:r/>
          </w:p>
        </w:tc>
        <w:tc>
          <w:tcPr>
            <w:shd w:val="clear" w:color="auto" w:fill="auto"/>
            <w:tcBorders>
              <w:bottom w:val="single" w:color="auto" w:sz="4" w:space="0"/>
            </w:tcBorders>
            <w:tcW w:w="2693" w:type="dxa"/>
            <w:textDirection w:val="lrTb"/>
            <w:noWrap w:val="false"/>
          </w:tcPr>
          <w:p>
            <w:pPr>
              <w:ind w:left="-79" w:right="-79"/>
              <w:jc w:val="center"/>
            </w:pPr>
            <w:r>
              <w:t xml:space="preserve">2</w:t>
            </w:r>
            <w:r/>
          </w:p>
        </w:tc>
        <w:tc>
          <w:tcPr>
            <w:shd w:val="clear" w:color="auto" w:fill="auto"/>
            <w:tcBorders>
              <w:bottom w:val="single" w:color="auto" w:sz="4" w:space="0"/>
            </w:tcBorders>
            <w:tcW w:w="3005" w:type="dxa"/>
            <w:textDirection w:val="lrTb"/>
            <w:noWrap w:val="false"/>
          </w:tcPr>
          <w:p>
            <w:pPr>
              <w:ind w:left="-79" w:right="-79"/>
              <w:jc w:val="center"/>
            </w:pPr>
            <w:r>
              <w:t xml:space="preserve">3</w:t>
            </w:r>
            <w:r/>
          </w:p>
        </w:tc>
        <w:tc>
          <w:tcPr>
            <w:shd w:val="clear" w:color="auto" w:fill="auto"/>
            <w:tcBorders>
              <w:bottom w:val="single" w:color="auto" w:sz="4" w:space="0"/>
            </w:tcBorders>
            <w:tcW w:w="3090" w:type="dxa"/>
            <w:textDirection w:val="lrTb"/>
            <w:noWrap w:val="false"/>
          </w:tcPr>
          <w:p>
            <w:pPr>
              <w:ind w:left="-79" w:right="-79"/>
              <w:jc w:val="center"/>
            </w:pPr>
            <w:r>
              <w:t xml:space="preserve">4</w:t>
            </w:r>
            <w:r/>
          </w:p>
        </w:tc>
        <w:tc>
          <w:tcPr>
            <w:shd w:val="clear" w:color="auto" w:fill="auto"/>
            <w:tcBorders>
              <w:bottom w:val="single" w:color="auto" w:sz="4" w:space="0"/>
            </w:tcBorders>
            <w:tcW w:w="1559" w:type="dxa"/>
            <w:textDirection w:val="lrTb"/>
            <w:noWrap w:val="false"/>
          </w:tcPr>
          <w:p>
            <w:pPr>
              <w:ind w:left="-79" w:right="-79"/>
              <w:jc w:val="center"/>
            </w:pPr>
            <w:r>
              <w:t xml:space="preserve">5</w:t>
            </w:r>
            <w:r/>
          </w:p>
        </w:tc>
        <w:tc>
          <w:tcPr>
            <w:shd w:val="clear" w:color="auto" w:fill="auto"/>
            <w:tcBorders>
              <w:bottom w:val="single" w:color="auto" w:sz="4" w:space="0"/>
            </w:tcBorders>
            <w:tcW w:w="1418" w:type="dxa"/>
            <w:textDirection w:val="lrTb"/>
            <w:noWrap w:val="false"/>
          </w:tcPr>
          <w:p>
            <w:pPr>
              <w:ind w:left="-79" w:right="-79"/>
              <w:jc w:val="center"/>
            </w:pPr>
            <w:r>
              <w:t xml:space="preserve">6</w:t>
            </w:r>
            <w:r/>
          </w:p>
        </w:tc>
        <w:tc>
          <w:tcPr>
            <w:shd w:val="clear" w:color="auto" w:fill="auto"/>
            <w:tcBorders>
              <w:bottom w:val="single" w:color="auto" w:sz="4" w:space="0"/>
            </w:tcBorders>
            <w:tcW w:w="1417" w:type="dxa"/>
            <w:textDirection w:val="lrTb"/>
            <w:noWrap w:val="false"/>
          </w:tcPr>
          <w:p>
            <w:pPr>
              <w:ind w:left="-79" w:right="-79"/>
              <w:jc w:val="center"/>
            </w:pPr>
            <w:r>
              <w:t xml:space="preserve">7</w:t>
            </w:r>
            <w:r/>
          </w:p>
        </w:tc>
        <w:tc>
          <w:tcPr>
            <w:shd w:val="clear" w:color="auto" w:fill="auto"/>
            <w:tcBorders>
              <w:bottom w:val="single" w:color="auto" w:sz="4" w:space="0"/>
            </w:tcBorders>
            <w:tcW w:w="1701" w:type="dxa"/>
            <w:textDirection w:val="lrTb"/>
            <w:noWrap w:val="false"/>
          </w:tcPr>
          <w:p>
            <w:pPr>
              <w:ind w:left="-79" w:right="-79"/>
              <w:jc w:val="center"/>
            </w:pPr>
            <w:r>
              <w:t xml:space="preserve">8</w:t>
            </w:r>
            <w:r/>
          </w:p>
        </w:tc>
      </w:tr>
      <w:tr>
        <w:trPr>
          <w:trHeight w:val="20"/>
        </w:trPr>
        <w:tc>
          <w:tcPr>
            <w:shd w:val="clear" w:color="auto" w:fill="auto"/>
            <w:tcBorders>
              <w:top w:val="single" w:color="auto" w:sz="4" w:space="0"/>
              <w:left w:val="single" w:color="auto" w:sz="4" w:space="0"/>
            </w:tcBorders>
            <w:tcW w:w="534" w:type="dxa"/>
            <w:vMerge w:val="restart"/>
            <w:textDirection w:val="lrTb"/>
            <w:noWrap w:val="false"/>
          </w:tcPr>
          <w:p>
            <w:pPr>
              <w:ind w:left="-79" w:right="-79"/>
              <w:jc w:val="center"/>
            </w:pPr>
            <w:r/>
            <w:r/>
          </w:p>
        </w:tc>
        <w:tc>
          <w:tcPr>
            <w:shd w:val="clear" w:color="auto" w:fill="auto"/>
            <w:tcBorders>
              <w:top w:val="single" w:color="auto" w:sz="4" w:space="0"/>
            </w:tcBorders>
            <w:tcW w:w="2693" w:type="dxa"/>
            <w:vMerge w:val="restart"/>
            <w:textDirection w:val="lrTb"/>
            <w:noWrap w:val="false"/>
          </w:tcPr>
          <w:p>
            <w:pPr>
              <w:ind w:left="-79" w:right="-79"/>
            </w:pPr>
            <w:r>
              <w:t xml:space="preserve">Государственная программа Красноярского края </w:t>
            </w:r>
            <w:r/>
          </w:p>
        </w:tc>
        <w:tc>
          <w:tcPr>
            <w:shd w:val="clear" w:color="auto" w:fill="auto"/>
            <w:tcBorders>
              <w:top w:val="single" w:color="auto" w:sz="4" w:space="0"/>
            </w:tcBorders>
            <w:tcW w:w="3005" w:type="dxa"/>
            <w:vMerge w:val="restart"/>
            <w:textDirection w:val="lrTb"/>
            <w:noWrap w:val="false"/>
          </w:tcPr>
          <w:p>
            <w:pPr>
              <w:ind w:left="-79" w:right="-79"/>
            </w:pPr>
            <w:r>
              <w:t xml:space="preserve">Молодёжь Ужурского района в </w:t>
            </w:r>
            <w:r>
              <w:rPr>
                <w:lang w:val="en-US"/>
              </w:rPr>
              <w:t xml:space="preserve">XXI</w:t>
            </w:r>
            <w:r>
              <w:t xml:space="preserve"> веке</w:t>
            </w:r>
            <w:r/>
          </w:p>
        </w:tc>
        <w:tc>
          <w:tcPr>
            <w:shd w:val="clear" w:color="auto" w:fill="auto"/>
            <w:tcBorders>
              <w:top w:val="single" w:color="auto" w:sz="4" w:space="0"/>
            </w:tcBorders>
            <w:tcW w:w="3090" w:type="dxa"/>
            <w:textDirection w:val="lrTb"/>
            <w:noWrap w:val="false"/>
          </w:tcPr>
          <w:p>
            <w:pPr>
              <w:ind w:left="-79" w:right="-79"/>
            </w:pPr>
            <w:r>
              <w:t xml:space="preserve">всего</w:t>
            </w:r>
            <w:r/>
          </w:p>
        </w:tc>
        <w:tc>
          <w:tcPr>
            <w:shd w:val="clear" w:color="auto" w:fill="auto"/>
            <w:tcBorders>
              <w:top w:val="single" w:color="auto" w:sz="4" w:space="0"/>
            </w:tcBorders>
            <w:tcW w:w="1559" w:type="dxa"/>
            <w:textDirection w:val="lrTb"/>
            <w:noWrap w:val="false"/>
          </w:tcPr>
          <w:p>
            <w:pPr>
              <w:jc w:val="center"/>
            </w:pPr>
            <w:r>
              <w:t xml:space="preserve">13 339,1</w:t>
            </w:r>
            <w:r/>
          </w:p>
        </w:tc>
        <w:tc>
          <w:tcPr>
            <w:shd w:val="clear" w:color="auto" w:fill="auto"/>
            <w:tcBorders>
              <w:top w:val="single" w:color="auto" w:sz="4" w:space="0"/>
            </w:tcBorders>
            <w:tcW w:w="1418" w:type="dxa"/>
            <w:textDirection w:val="lrTb"/>
            <w:noWrap w:val="false"/>
          </w:tcPr>
          <w:p>
            <w:pPr>
              <w:jc w:val="center"/>
            </w:pPr>
            <w:r>
              <w:t xml:space="preserve">12 225,8</w:t>
            </w:r>
            <w:r/>
          </w:p>
        </w:tc>
        <w:tc>
          <w:tcPr>
            <w:shd w:val="clear" w:color="auto" w:fill="auto"/>
            <w:tcBorders>
              <w:top w:val="single" w:color="auto" w:sz="4" w:space="0"/>
            </w:tcBorders>
            <w:tcW w:w="1417" w:type="dxa"/>
            <w:textDirection w:val="lrTb"/>
            <w:noWrap w:val="false"/>
          </w:tcPr>
          <w:p>
            <w:pPr>
              <w:jc w:val="center"/>
            </w:pPr>
            <w:r>
              <w:t xml:space="preserve">12 327,6</w:t>
            </w:r>
            <w:r/>
          </w:p>
        </w:tc>
        <w:tc>
          <w:tcPr>
            <w:shd w:val="clear" w:color="auto" w:fill="auto"/>
            <w:tcBorders>
              <w:top w:val="single" w:color="auto" w:sz="4" w:space="0"/>
              <w:right w:val="single" w:color="auto" w:sz="4" w:space="0"/>
            </w:tcBorders>
            <w:tcW w:w="1701" w:type="dxa"/>
            <w:textDirection w:val="lrTb"/>
            <w:noWrap w:val="false"/>
          </w:tcPr>
          <w:p>
            <w:pPr>
              <w:ind w:left="-79" w:right="-79"/>
              <w:jc w:val="center"/>
            </w:pPr>
            <w:r>
              <w:t xml:space="preserve">37 892,5</w:t>
            </w:r>
            <w:r/>
          </w:p>
        </w:tc>
      </w:tr>
      <w:tr>
        <w:trPr>
          <w:trHeight w:val="20"/>
        </w:trPr>
        <w:tc>
          <w:tcPr>
            <w:shd w:val="clear" w:color="auto" w:fill="auto"/>
            <w:tcBorders>
              <w:left w:val="single" w:color="auto" w:sz="4" w:space="0"/>
            </w:tcBorders>
            <w:tcW w:w="534" w:type="dxa"/>
            <w:vMerge w:val="continue"/>
            <w:textDirection w:val="lrTb"/>
            <w:noWrap w:val="false"/>
          </w:tcPr>
          <w:p>
            <w:pPr>
              <w:ind w:left="-79" w:right="-79"/>
              <w:jc w:val="center"/>
            </w:pPr>
            <w:r/>
            <w:r/>
          </w:p>
        </w:tc>
        <w:tc>
          <w:tcPr>
            <w:shd w:val="clear" w:color="auto" w:fill="auto"/>
            <w:tcW w:w="2693" w:type="dxa"/>
            <w:vMerge w:val="continue"/>
            <w:textDirection w:val="lrTb"/>
            <w:noWrap w:val="false"/>
          </w:tcPr>
          <w:p>
            <w:pPr>
              <w:ind w:left="-79" w:right="-79"/>
              <w:jc w:val="center"/>
            </w:pPr>
            <w:r/>
            <w:r/>
          </w:p>
        </w:tc>
        <w:tc>
          <w:tcPr>
            <w:shd w:val="clear" w:color="auto" w:fill="auto"/>
            <w:tcW w:w="3005" w:type="dxa"/>
            <w:vMerge w:val="continue"/>
            <w:textDirection w:val="lrTb"/>
            <w:noWrap w:val="false"/>
          </w:tcPr>
          <w:p>
            <w:pPr>
              <w:ind w:left="-79" w:right="-79"/>
              <w:jc w:val="center"/>
            </w:pPr>
            <w:r/>
            <w:r/>
          </w:p>
        </w:tc>
        <w:tc>
          <w:tcPr>
            <w:shd w:val="clear" w:color="auto" w:fill="auto"/>
            <w:tcW w:w="3090" w:type="dxa"/>
            <w:textDirection w:val="lrTb"/>
            <w:noWrap w:val="false"/>
          </w:tcPr>
          <w:p>
            <w:pPr>
              <w:ind w:left="-79" w:right="-79"/>
            </w:pPr>
            <w:r>
              <w:t xml:space="preserve">в том числе:</w:t>
            </w:r>
            <w:r/>
          </w:p>
        </w:tc>
        <w:tc>
          <w:tcPr>
            <w:shd w:val="clear" w:color="auto" w:fill="auto"/>
            <w:tcW w:w="1559" w:type="dxa"/>
            <w:textDirection w:val="lrTb"/>
            <w:noWrap w:val="false"/>
          </w:tcPr>
          <w:p>
            <w:pPr>
              <w:ind w:left="-79" w:right="-79"/>
              <w:jc w:val="center"/>
            </w:pPr>
            <w:r/>
            <w:r/>
          </w:p>
        </w:tc>
        <w:tc>
          <w:tcPr>
            <w:shd w:val="clear" w:color="auto" w:fill="auto"/>
            <w:tcW w:w="1418" w:type="dxa"/>
            <w:textDirection w:val="lrTb"/>
            <w:noWrap w:val="false"/>
          </w:tcPr>
          <w:p>
            <w:pPr>
              <w:ind w:left="-79" w:right="-79"/>
              <w:jc w:val="center"/>
            </w:pPr>
            <w:r/>
            <w:r/>
          </w:p>
        </w:tc>
        <w:tc>
          <w:tcPr>
            <w:shd w:val="clear" w:color="auto" w:fill="auto"/>
            <w:tcW w:w="1417" w:type="dxa"/>
            <w:textDirection w:val="lrTb"/>
            <w:noWrap w:val="false"/>
          </w:tcPr>
          <w:p>
            <w:pPr>
              <w:ind w:left="-79" w:right="-79"/>
              <w:jc w:val="center"/>
            </w:pPr>
            <w:r/>
            <w:r/>
          </w:p>
        </w:tc>
        <w:tc>
          <w:tcPr>
            <w:shd w:val="clear" w:color="auto" w:fill="auto"/>
            <w:tcBorders>
              <w:right w:val="single" w:color="auto" w:sz="4" w:space="0"/>
            </w:tcBorders>
            <w:tcW w:w="1701" w:type="dxa"/>
            <w:textDirection w:val="lrTb"/>
            <w:noWrap w:val="false"/>
          </w:tcPr>
          <w:p>
            <w:pPr>
              <w:ind w:left="-79" w:right="-79"/>
              <w:jc w:val="center"/>
            </w:pPr>
            <w:r/>
            <w:r/>
          </w:p>
        </w:tc>
      </w:tr>
      <w:tr>
        <w:trPr>
          <w:trHeight w:val="20"/>
        </w:trPr>
        <w:tc>
          <w:tcPr>
            <w:shd w:val="clear" w:color="auto" w:fill="auto"/>
            <w:tcBorders>
              <w:left w:val="single" w:color="auto" w:sz="4" w:space="0"/>
            </w:tcBorders>
            <w:tcW w:w="534" w:type="dxa"/>
            <w:vMerge w:val="continue"/>
            <w:textDirection w:val="lrTb"/>
            <w:noWrap w:val="false"/>
          </w:tcPr>
          <w:p>
            <w:pPr>
              <w:ind w:left="-79" w:right="-79"/>
              <w:jc w:val="center"/>
            </w:pPr>
            <w:r/>
            <w:r/>
          </w:p>
        </w:tc>
        <w:tc>
          <w:tcPr>
            <w:shd w:val="clear" w:color="auto" w:fill="auto"/>
            <w:tcW w:w="2693" w:type="dxa"/>
            <w:vMerge w:val="continue"/>
            <w:textDirection w:val="lrTb"/>
            <w:noWrap w:val="false"/>
          </w:tcPr>
          <w:p>
            <w:pPr>
              <w:ind w:left="-79" w:right="-79"/>
              <w:jc w:val="center"/>
            </w:pPr>
            <w:r/>
            <w:r/>
          </w:p>
        </w:tc>
        <w:tc>
          <w:tcPr>
            <w:shd w:val="clear" w:color="auto" w:fill="auto"/>
            <w:tcW w:w="3005" w:type="dxa"/>
            <w:vMerge w:val="continue"/>
            <w:textDirection w:val="lrTb"/>
            <w:noWrap w:val="false"/>
          </w:tcPr>
          <w:p>
            <w:pPr>
              <w:ind w:left="-79" w:right="-79"/>
              <w:jc w:val="center"/>
            </w:pPr>
            <w:r/>
            <w:r/>
          </w:p>
        </w:tc>
        <w:tc>
          <w:tcPr>
            <w:shd w:val="clear" w:color="auto" w:fill="auto"/>
            <w:tcW w:w="3090" w:type="dxa"/>
            <w:textDirection w:val="lrTb"/>
            <w:noWrap w:val="false"/>
          </w:tcPr>
          <w:p>
            <w:pPr>
              <w:ind w:left="-79" w:right="-79"/>
            </w:pPr>
            <w:r>
              <w:t xml:space="preserve">федеральный бюджет</w:t>
            </w:r>
            <w:r>
              <w:rPr>
                <w:vertAlign w:val="superscript"/>
              </w:rPr>
              <w:t xml:space="preserve">1</w:t>
            </w:r>
            <w:r/>
          </w:p>
        </w:tc>
        <w:tc>
          <w:tcPr>
            <w:shd w:val="clear" w:color="auto" w:fill="auto"/>
            <w:tcW w:w="1559" w:type="dxa"/>
            <w:textDirection w:val="lrTb"/>
            <w:noWrap w:val="false"/>
          </w:tcPr>
          <w:p>
            <w:pPr>
              <w:jc w:val="center"/>
            </w:pPr>
            <w:r>
              <w:rPr>
                <w:spacing w:val="-4"/>
              </w:rPr>
              <w:t xml:space="preserve">583,5</w:t>
            </w:r>
            <w:r/>
          </w:p>
        </w:tc>
        <w:tc>
          <w:tcPr>
            <w:shd w:val="clear" w:color="auto" w:fill="auto"/>
            <w:tcW w:w="1418" w:type="dxa"/>
            <w:textDirection w:val="lrTb"/>
            <w:noWrap w:val="false"/>
          </w:tcPr>
          <w:p>
            <w:pPr>
              <w:jc w:val="center"/>
            </w:pPr>
            <w:r>
              <w:rPr>
                <w:spacing w:val="-4"/>
              </w:rPr>
              <w:t xml:space="preserve">839,5</w:t>
            </w:r>
            <w:r/>
          </w:p>
        </w:tc>
        <w:tc>
          <w:tcPr>
            <w:shd w:val="clear" w:color="auto" w:fill="auto"/>
            <w:tcW w:w="1417" w:type="dxa"/>
            <w:textDirection w:val="lrTb"/>
            <w:noWrap w:val="false"/>
          </w:tcPr>
          <w:p>
            <w:pPr>
              <w:jc w:val="center"/>
            </w:pPr>
            <w:r>
              <w:rPr>
                <w:spacing w:val="-4"/>
              </w:rPr>
              <w:t xml:space="preserve">841,1</w:t>
            </w:r>
            <w:r/>
          </w:p>
        </w:tc>
        <w:tc>
          <w:tcPr>
            <w:shd w:val="clear" w:color="auto" w:fill="auto"/>
            <w:tcBorders>
              <w:right w:val="single" w:color="auto" w:sz="4" w:space="0"/>
            </w:tcBorders>
            <w:tcW w:w="1701" w:type="dxa"/>
            <w:textDirection w:val="lrTb"/>
            <w:noWrap w:val="false"/>
          </w:tcPr>
          <w:p>
            <w:pPr>
              <w:jc w:val="center"/>
            </w:pPr>
            <w:r>
              <w:rPr>
                <w:spacing w:val="-4"/>
              </w:rPr>
              <w:t xml:space="preserve">2 264,1</w:t>
            </w:r>
            <w:r/>
          </w:p>
        </w:tc>
      </w:tr>
      <w:tr>
        <w:trPr>
          <w:trHeight w:val="20"/>
        </w:trPr>
        <w:tc>
          <w:tcPr>
            <w:shd w:val="clear" w:color="auto" w:fill="auto"/>
            <w:tcBorders>
              <w:left w:val="single" w:color="auto" w:sz="4" w:space="0"/>
            </w:tcBorders>
            <w:tcW w:w="534" w:type="dxa"/>
            <w:vMerge w:val="continue"/>
            <w:textDirection w:val="lrTb"/>
            <w:noWrap w:val="false"/>
          </w:tcPr>
          <w:p>
            <w:pPr>
              <w:ind w:left="-79" w:right="-79"/>
              <w:jc w:val="center"/>
            </w:pPr>
            <w:r/>
            <w:r/>
          </w:p>
        </w:tc>
        <w:tc>
          <w:tcPr>
            <w:shd w:val="clear" w:color="auto" w:fill="auto"/>
            <w:tcW w:w="2693" w:type="dxa"/>
            <w:vMerge w:val="continue"/>
            <w:textDirection w:val="lrTb"/>
            <w:noWrap w:val="false"/>
          </w:tcPr>
          <w:p>
            <w:pPr>
              <w:ind w:left="-79" w:right="-79"/>
              <w:jc w:val="center"/>
            </w:pPr>
            <w:r/>
            <w:r/>
          </w:p>
        </w:tc>
        <w:tc>
          <w:tcPr>
            <w:shd w:val="clear" w:color="auto" w:fill="auto"/>
            <w:tcW w:w="3005" w:type="dxa"/>
            <w:vMerge w:val="continue"/>
            <w:textDirection w:val="lrTb"/>
            <w:noWrap w:val="false"/>
          </w:tcPr>
          <w:p>
            <w:pPr>
              <w:ind w:left="-79" w:right="-79"/>
              <w:jc w:val="center"/>
            </w:pPr>
            <w:r/>
            <w:r/>
          </w:p>
        </w:tc>
        <w:tc>
          <w:tcPr>
            <w:shd w:val="clear" w:color="auto" w:fill="auto"/>
            <w:tcW w:w="3090" w:type="dxa"/>
            <w:textDirection w:val="lrTb"/>
            <w:noWrap w:val="false"/>
          </w:tcPr>
          <w:p>
            <w:pPr>
              <w:ind w:left="-79" w:right="-79"/>
            </w:pPr>
            <w:r>
              <w:t xml:space="preserve">краевой бюджет</w:t>
            </w:r>
            <w:r/>
          </w:p>
        </w:tc>
        <w:tc>
          <w:tcPr>
            <w:shd w:val="clear" w:color="auto" w:fill="auto"/>
            <w:tcW w:w="1559" w:type="dxa"/>
            <w:textDirection w:val="lrTb"/>
            <w:noWrap w:val="false"/>
          </w:tcPr>
          <w:p>
            <w:pPr>
              <w:jc w:val="center"/>
            </w:pPr>
            <w:r>
              <w:t xml:space="preserve">3 037,9</w:t>
            </w:r>
            <w:r/>
          </w:p>
        </w:tc>
        <w:tc>
          <w:tcPr>
            <w:shd w:val="clear" w:color="auto" w:fill="auto"/>
            <w:tcW w:w="1418" w:type="dxa"/>
            <w:textDirection w:val="lrTb"/>
            <w:noWrap w:val="false"/>
          </w:tcPr>
          <w:p>
            <w:pPr>
              <w:jc w:val="center"/>
            </w:pPr>
            <w:r>
              <w:t xml:space="preserve">2 795,1</w:t>
            </w:r>
            <w:r/>
          </w:p>
        </w:tc>
        <w:tc>
          <w:tcPr>
            <w:shd w:val="clear" w:color="auto" w:fill="auto"/>
            <w:tcW w:w="1417" w:type="dxa"/>
            <w:textDirection w:val="lrTb"/>
            <w:noWrap w:val="false"/>
          </w:tcPr>
          <w:p>
            <w:pPr>
              <w:jc w:val="center"/>
            </w:pPr>
            <w:r>
              <w:t xml:space="preserve">2 895,3</w:t>
            </w:r>
            <w:r/>
          </w:p>
        </w:tc>
        <w:tc>
          <w:tcPr>
            <w:shd w:val="clear" w:color="auto" w:fill="auto"/>
            <w:tcBorders>
              <w:right w:val="single" w:color="auto" w:sz="4" w:space="0"/>
            </w:tcBorders>
            <w:tcW w:w="1701" w:type="dxa"/>
            <w:textDirection w:val="lrTb"/>
            <w:noWrap w:val="false"/>
          </w:tcPr>
          <w:p>
            <w:pPr>
              <w:jc w:val="center"/>
            </w:pPr>
            <w:r>
              <w:t xml:space="preserve">8 728,3</w:t>
            </w:r>
            <w:r/>
          </w:p>
        </w:tc>
      </w:tr>
      <w:tr>
        <w:trPr>
          <w:trHeight w:val="20"/>
        </w:trPr>
        <w:tc>
          <w:tcPr>
            <w:shd w:val="clear" w:color="auto" w:fill="auto"/>
            <w:tcBorders>
              <w:left w:val="single" w:color="auto" w:sz="4" w:space="0"/>
            </w:tcBorders>
            <w:tcW w:w="534" w:type="dxa"/>
            <w:vMerge w:val="continue"/>
            <w:textDirection w:val="lrTb"/>
            <w:noWrap w:val="false"/>
          </w:tcPr>
          <w:p>
            <w:pPr>
              <w:ind w:left="-79" w:right="-79"/>
              <w:jc w:val="center"/>
            </w:pPr>
            <w:r/>
            <w:r/>
          </w:p>
        </w:tc>
        <w:tc>
          <w:tcPr>
            <w:shd w:val="clear" w:color="auto" w:fill="auto"/>
            <w:tcW w:w="2693" w:type="dxa"/>
            <w:vMerge w:val="continue"/>
            <w:textDirection w:val="lrTb"/>
            <w:noWrap w:val="false"/>
          </w:tcPr>
          <w:p>
            <w:pPr>
              <w:ind w:left="-79" w:right="-79"/>
              <w:jc w:val="center"/>
            </w:pPr>
            <w:r/>
            <w:r/>
          </w:p>
        </w:tc>
        <w:tc>
          <w:tcPr>
            <w:shd w:val="clear" w:color="auto" w:fill="auto"/>
            <w:tcW w:w="3005" w:type="dxa"/>
            <w:vMerge w:val="continue"/>
            <w:textDirection w:val="lrTb"/>
            <w:noWrap w:val="false"/>
          </w:tcPr>
          <w:p>
            <w:pPr>
              <w:ind w:left="-79" w:right="-79"/>
              <w:jc w:val="center"/>
            </w:pPr>
            <w:r/>
            <w:r/>
          </w:p>
        </w:tc>
        <w:tc>
          <w:tcPr>
            <w:shd w:val="clear" w:color="auto" w:fill="auto"/>
            <w:tcW w:w="3090" w:type="dxa"/>
            <w:textDirection w:val="lrTb"/>
            <w:noWrap w:val="false"/>
          </w:tcPr>
          <w:p>
            <w:pPr>
              <w:ind w:left="-79" w:right="-79"/>
            </w:pPr>
            <w:r>
              <w:t xml:space="preserve">местный бюджет</w:t>
            </w:r>
            <w:r/>
          </w:p>
        </w:tc>
        <w:tc>
          <w:tcPr>
            <w:shd w:val="clear" w:color="auto" w:fill="auto"/>
            <w:tcW w:w="1559" w:type="dxa"/>
            <w:textDirection w:val="lrTb"/>
            <w:noWrap w:val="false"/>
          </w:tcPr>
          <w:p>
            <w:pPr>
              <w:jc w:val="center"/>
            </w:pPr>
            <w:r>
              <w:t xml:space="preserve">9 717,7</w:t>
            </w:r>
            <w:r/>
          </w:p>
        </w:tc>
        <w:tc>
          <w:tcPr>
            <w:shd w:val="clear" w:color="auto" w:fill="auto"/>
            <w:tcW w:w="1418" w:type="dxa"/>
            <w:textDirection w:val="lrTb"/>
            <w:noWrap w:val="false"/>
          </w:tcPr>
          <w:p>
            <w:pPr>
              <w:jc w:val="center"/>
            </w:pPr>
            <w:r>
              <w:t xml:space="preserve">8 591,2</w:t>
            </w:r>
            <w:r/>
          </w:p>
        </w:tc>
        <w:tc>
          <w:tcPr>
            <w:shd w:val="clear" w:color="auto" w:fill="auto"/>
            <w:tcW w:w="1417" w:type="dxa"/>
            <w:textDirection w:val="lrTb"/>
            <w:noWrap w:val="false"/>
          </w:tcPr>
          <w:p>
            <w:pPr>
              <w:jc w:val="center"/>
            </w:pPr>
            <w:r>
              <w:t xml:space="preserve">8 591,2</w:t>
            </w:r>
            <w:r/>
          </w:p>
        </w:tc>
        <w:tc>
          <w:tcPr>
            <w:shd w:val="clear" w:color="auto" w:fill="auto"/>
            <w:tcBorders>
              <w:right w:val="single" w:color="auto" w:sz="4" w:space="0"/>
            </w:tcBorders>
            <w:tcW w:w="1701" w:type="dxa"/>
            <w:vAlign w:val="bottom"/>
            <w:textDirection w:val="lrTb"/>
            <w:noWrap w:val="false"/>
          </w:tcPr>
          <w:p>
            <w:pPr>
              <w:jc w:val="center"/>
            </w:pPr>
            <w:r>
              <w:t xml:space="preserve">26 900,1</w:t>
            </w:r>
            <w:r/>
          </w:p>
        </w:tc>
      </w:tr>
      <w:tr>
        <w:trPr>
          <w:trHeight w:val="20"/>
        </w:trPr>
        <w:tc>
          <w:tcPr>
            <w:shd w:val="clear" w:color="auto" w:fill="auto"/>
            <w:tcBorders>
              <w:left w:val="single" w:color="auto" w:sz="4" w:space="0"/>
              <w:bottom w:val="single" w:color="auto" w:sz="4" w:space="0"/>
            </w:tcBorders>
            <w:tcW w:w="534" w:type="dxa"/>
            <w:vMerge w:val="continue"/>
            <w:textDirection w:val="lrTb"/>
            <w:noWrap w:val="false"/>
          </w:tcPr>
          <w:p>
            <w:pPr>
              <w:ind w:left="-79" w:right="-79"/>
              <w:jc w:val="center"/>
            </w:pPr>
            <w:r/>
            <w:r/>
          </w:p>
        </w:tc>
        <w:tc>
          <w:tcPr>
            <w:shd w:val="clear" w:color="auto" w:fill="auto"/>
            <w:tcBorders>
              <w:bottom w:val="single" w:color="auto" w:sz="4" w:space="0"/>
            </w:tcBorders>
            <w:tcW w:w="2693" w:type="dxa"/>
            <w:vMerge w:val="continue"/>
            <w:textDirection w:val="lrTb"/>
            <w:noWrap w:val="false"/>
          </w:tcPr>
          <w:p>
            <w:pPr>
              <w:ind w:left="-79" w:right="-79"/>
              <w:jc w:val="center"/>
            </w:pPr>
            <w:r/>
            <w:r/>
          </w:p>
        </w:tc>
        <w:tc>
          <w:tcPr>
            <w:shd w:val="clear" w:color="auto" w:fill="auto"/>
            <w:tcBorders>
              <w:bottom w:val="single" w:color="auto" w:sz="4" w:space="0"/>
            </w:tcBorders>
            <w:tcW w:w="3005" w:type="dxa"/>
            <w:vMerge w:val="continue"/>
            <w:textDirection w:val="lrTb"/>
            <w:noWrap w:val="false"/>
          </w:tcPr>
          <w:p>
            <w:pPr>
              <w:ind w:left="-79" w:right="-79"/>
              <w:jc w:val="center"/>
            </w:pPr>
            <w:r/>
            <w:r/>
          </w:p>
        </w:tc>
        <w:tc>
          <w:tcPr>
            <w:shd w:val="clear" w:color="auto" w:fill="auto"/>
            <w:tcBorders>
              <w:bottom w:val="single" w:color="auto" w:sz="4" w:space="0"/>
            </w:tcBorders>
            <w:tcW w:w="3090" w:type="dxa"/>
            <w:textDirection w:val="lrTb"/>
            <w:noWrap w:val="false"/>
          </w:tcPr>
          <w:p>
            <w:pPr>
              <w:ind w:left="-79" w:right="-79"/>
            </w:pPr>
            <w:r>
              <w:t xml:space="preserve">внебюджетные источники</w:t>
            </w:r>
            <w:r/>
          </w:p>
        </w:tc>
        <w:tc>
          <w:tcPr>
            <w:shd w:val="clear" w:color="auto" w:fill="auto"/>
            <w:tcBorders>
              <w:bottom w:val="single" w:color="auto" w:sz="4" w:space="0"/>
            </w:tcBorders>
            <w:tcW w:w="1559" w:type="dxa"/>
            <w:textDirection w:val="lrTb"/>
            <w:noWrap w:val="false"/>
          </w:tcPr>
          <w:p>
            <w:pPr>
              <w:jc w:val="center"/>
            </w:pPr>
            <w:r>
              <w:t xml:space="preserve">0,0</w:t>
            </w:r>
            <w:r/>
          </w:p>
        </w:tc>
        <w:tc>
          <w:tcPr>
            <w:shd w:val="clear" w:color="auto" w:fill="auto"/>
            <w:tcBorders>
              <w:bottom w:val="single" w:color="auto" w:sz="4" w:space="0"/>
            </w:tcBorders>
            <w:tcW w:w="1418" w:type="dxa"/>
            <w:textDirection w:val="lrTb"/>
            <w:noWrap w:val="false"/>
          </w:tcPr>
          <w:p>
            <w:pPr>
              <w:jc w:val="center"/>
            </w:pPr>
            <w:r>
              <w:t xml:space="preserve">0,0</w:t>
            </w:r>
            <w:r/>
          </w:p>
        </w:tc>
        <w:tc>
          <w:tcPr>
            <w:shd w:val="clear" w:color="auto" w:fill="auto"/>
            <w:tcBorders>
              <w:bottom w:val="single" w:color="auto" w:sz="4" w:space="0"/>
            </w:tcBorders>
            <w:tcW w:w="1417" w:type="dxa"/>
            <w:textDirection w:val="lrTb"/>
            <w:noWrap w:val="false"/>
          </w:tcPr>
          <w:p>
            <w:pPr>
              <w:jc w:val="center"/>
            </w:pPr>
            <w:r>
              <w:t xml:space="preserve">0,0</w:t>
            </w:r>
            <w:r/>
          </w:p>
        </w:tc>
        <w:tc>
          <w:tcPr>
            <w:shd w:val="clear" w:color="auto" w:fill="auto"/>
            <w:tcBorders>
              <w:bottom w:val="single" w:color="auto" w:sz="4" w:space="0"/>
              <w:right w:val="single" w:color="auto" w:sz="4" w:space="0"/>
            </w:tcBorders>
            <w:tcW w:w="1701" w:type="dxa"/>
            <w:textDirection w:val="lrTb"/>
            <w:noWrap w:val="false"/>
          </w:tcPr>
          <w:p>
            <w:pPr>
              <w:ind w:left="-79" w:right="-79"/>
              <w:jc w:val="center"/>
            </w:pPr>
            <w:r>
              <w:t xml:space="preserve">0,0</w:t>
            </w:r>
            <w:r/>
          </w:p>
        </w:tc>
      </w:tr>
      <w:tr>
        <w:trPr>
          <w:trHeight w:val="271"/>
        </w:trPr>
        <w:tc>
          <w:tcPr>
            <w:shd w:val="clear" w:color="auto" w:fill="auto"/>
            <w:tcBorders>
              <w:top w:val="single" w:color="auto" w:sz="4" w:space="0"/>
            </w:tcBorders>
            <w:tcW w:w="534" w:type="dxa"/>
            <w:vMerge w:val="restart"/>
            <w:textDirection w:val="lrTb"/>
            <w:noWrap w:val="false"/>
          </w:tcPr>
          <w:p>
            <w:pPr>
              <w:ind w:left="-79" w:right="-79"/>
            </w:pPr>
            <w:r/>
            <w:r/>
          </w:p>
        </w:tc>
        <w:tc>
          <w:tcPr>
            <w:shd w:val="clear" w:color="auto" w:fill="auto"/>
            <w:tcBorders>
              <w:top w:val="single" w:color="auto" w:sz="4" w:space="0"/>
            </w:tcBorders>
            <w:tcW w:w="2693" w:type="dxa"/>
            <w:vMerge w:val="restart"/>
            <w:textDirection w:val="lrTb"/>
            <w:noWrap w:val="false"/>
          </w:tcPr>
          <w:p>
            <w:pPr>
              <w:ind w:left="-79" w:right="-79"/>
            </w:pPr>
            <w:r>
              <w:t xml:space="preserve">Подпрограмма №1</w:t>
            </w:r>
            <w:r/>
          </w:p>
        </w:tc>
        <w:tc>
          <w:tcPr>
            <w:shd w:val="clear" w:color="auto" w:fill="auto"/>
            <w:tcBorders>
              <w:top w:val="single" w:color="auto" w:sz="4" w:space="0"/>
            </w:tcBorders>
            <w:tcW w:w="3005" w:type="dxa"/>
            <w:vMerge w:val="restart"/>
            <w:textDirection w:val="lrTb"/>
            <w:noWrap w:val="false"/>
          </w:tcPr>
          <w:p>
            <w:pPr>
              <w:ind w:left="-79" w:right="-79"/>
              <w:rPr>
                <w:spacing w:val="-4"/>
              </w:rPr>
            </w:pPr>
            <w:r>
              <w:rPr>
                <w:spacing w:val="-4"/>
              </w:rPr>
              <w:t xml:space="preserve">Создание благоприятной среды для включения молодёжи в различные формы социально-активной деятельности</w:t>
            </w:r>
            <w:r/>
          </w:p>
        </w:tc>
        <w:tc>
          <w:tcPr>
            <w:shd w:val="clear" w:color="auto" w:fill="auto"/>
            <w:tcBorders>
              <w:top w:val="single" w:color="auto" w:sz="4" w:space="0"/>
            </w:tcBorders>
            <w:tcW w:w="3090" w:type="dxa"/>
            <w:textDirection w:val="lrTb"/>
            <w:noWrap w:val="false"/>
          </w:tcPr>
          <w:p>
            <w:pPr>
              <w:ind w:left="-79" w:right="-79"/>
            </w:pPr>
            <w:r>
              <w:t xml:space="preserve">всего</w:t>
            </w:r>
            <w:r/>
          </w:p>
        </w:tc>
        <w:tc>
          <w:tcPr>
            <w:shd w:val="clear" w:color="auto" w:fill="auto"/>
            <w:tcBorders>
              <w:top w:val="single" w:color="auto" w:sz="4" w:space="0"/>
            </w:tcBorders>
            <w:tcW w:w="1559" w:type="dxa"/>
            <w:vAlign w:val="bottom"/>
            <w:textDirection w:val="lrTb"/>
            <w:noWrap w:val="false"/>
          </w:tcPr>
          <w:p>
            <w:pPr>
              <w:jc w:val="center"/>
            </w:pPr>
            <w:r>
              <w:t xml:space="preserve">9 257,4</w:t>
            </w:r>
            <w:r/>
          </w:p>
        </w:tc>
        <w:tc>
          <w:tcPr>
            <w:shd w:val="clear" w:color="auto" w:fill="auto"/>
            <w:tcBorders>
              <w:top w:val="single" w:color="auto" w:sz="4" w:space="0"/>
            </w:tcBorders>
            <w:tcW w:w="1418" w:type="dxa"/>
            <w:textDirection w:val="lrTb"/>
            <w:noWrap w:val="false"/>
          </w:tcPr>
          <w:p>
            <w:pPr>
              <w:jc w:val="center"/>
            </w:pPr>
            <w:r>
              <w:t xml:space="preserve">7 684,8</w:t>
            </w:r>
            <w:r/>
          </w:p>
        </w:tc>
        <w:tc>
          <w:tcPr>
            <w:shd w:val="clear" w:color="auto" w:fill="auto"/>
            <w:tcBorders>
              <w:top w:val="single" w:color="auto" w:sz="4" w:space="0"/>
            </w:tcBorders>
            <w:tcW w:w="1417" w:type="dxa"/>
            <w:textDirection w:val="lrTb"/>
            <w:noWrap w:val="false"/>
          </w:tcPr>
          <w:p>
            <w:pPr>
              <w:jc w:val="center"/>
              <w:rPr>
                <w:highlight w:val="yellow"/>
              </w:rPr>
            </w:pPr>
            <w:r>
              <w:t xml:space="preserve">7 684,8</w:t>
            </w:r>
            <w:r/>
          </w:p>
        </w:tc>
        <w:tc>
          <w:tcPr>
            <w:shd w:val="clear" w:color="auto" w:fill="auto"/>
            <w:tcBorders>
              <w:top w:val="single" w:color="auto" w:sz="4" w:space="0"/>
            </w:tcBorders>
            <w:tcW w:w="1701" w:type="dxa"/>
            <w:vAlign w:val="bottom"/>
            <w:textDirection w:val="lrTb"/>
            <w:noWrap w:val="false"/>
          </w:tcPr>
          <w:p>
            <w:pPr>
              <w:jc w:val="center"/>
            </w:pPr>
            <w:r>
              <w:t xml:space="preserve">24 627,0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 том числе:</w:t>
            </w:r>
            <w:r/>
          </w:p>
        </w:tc>
        <w:tc>
          <w:tcPr>
            <w:shd w:val="clear" w:color="auto" w:fill="auto"/>
            <w:tcW w:w="1559" w:type="dxa"/>
            <w:textDirection w:val="lrTb"/>
            <w:noWrap w:val="false"/>
          </w:tcPr>
          <w:p>
            <w:pPr>
              <w:ind w:left="-79" w:right="-79"/>
              <w:jc w:val="center"/>
            </w:pPr>
            <w:r/>
            <w:r/>
          </w:p>
        </w:tc>
        <w:tc>
          <w:tcPr>
            <w:shd w:val="clear" w:color="auto" w:fill="auto"/>
            <w:tcW w:w="1418" w:type="dxa"/>
            <w:textDirection w:val="lrTb"/>
            <w:noWrap w:val="false"/>
          </w:tcPr>
          <w:p>
            <w:pPr>
              <w:ind w:left="-79" w:right="-79"/>
              <w:jc w:val="center"/>
            </w:pPr>
            <w:r/>
            <w:r/>
          </w:p>
        </w:tc>
        <w:tc>
          <w:tcPr>
            <w:shd w:val="clear" w:color="auto" w:fill="auto"/>
            <w:tcW w:w="1417" w:type="dxa"/>
            <w:textDirection w:val="lrTb"/>
            <w:noWrap w:val="false"/>
          </w:tcPr>
          <w:p>
            <w:pPr>
              <w:ind w:left="-79" w:right="-79"/>
              <w:jc w:val="center"/>
              <w:rPr>
                <w:highlight w:val="yellow"/>
              </w:rPr>
            </w:pPr>
            <w:r>
              <w:rPr>
                <w:highlight w:val="yellow"/>
              </w:rPr>
            </w:r>
            <w:r/>
          </w:p>
        </w:tc>
        <w:tc>
          <w:tcPr>
            <w:shd w:val="clear" w:color="auto" w:fill="auto"/>
            <w:tcW w:w="1701" w:type="dxa"/>
            <w:textDirection w:val="lrTb"/>
            <w:noWrap w:val="false"/>
          </w:tcPr>
          <w:p>
            <w:pPr>
              <w:ind w:left="-79" w:right="-79"/>
              <w:jc w:val="center"/>
            </w:pPr>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федеральный бюджет</w:t>
            </w:r>
            <w:r>
              <w:rPr>
                <w:vertAlign w:val="superscript"/>
              </w:rPr>
              <w:t xml:space="preserve">1</w:t>
            </w:r>
            <w:r/>
          </w:p>
        </w:tc>
        <w:tc>
          <w:tcPr>
            <w:shd w:val="clear" w:color="auto" w:fill="auto"/>
            <w:tcW w:w="1559" w:type="dxa"/>
            <w:textDirection w:val="lrTb"/>
            <w:noWrap w:val="false"/>
          </w:tcPr>
          <w:p>
            <w:pPr>
              <w:jc w:val="center"/>
            </w:pPr>
            <w:r>
              <w:t xml:space="preserve">0,0</w:t>
            </w:r>
            <w:r/>
          </w:p>
        </w:tc>
        <w:tc>
          <w:tcPr>
            <w:shd w:val="clear" w:color="auto" w:fill="auto"/>
            <w:tcW w:w="1418" w:type="dxa"/>
            <w:textDirection w:val="lrTb"/>
            <w:noWrap w:val="false"/>
          </w:tcPr>
          <w:p>
            <w:pPr>
              <w:jc w:val="center"/>
            </w:pPr>
            <w:r>
              <w:t xml:space="preserve">0,0</w:t>
            </w:r>
            <w:r/>
          </w:p>
        </w:tc>
        <w:tc>
          <w:tcPr>
            <w:shd w:val="clear" w:color="auto" w:fill="auto"/>
            <w:tcW w:w="1417" w:type="dxa"/>
            <w:textDirection w:val="lrTb"/>
            <w:noWrap w:val="false"/>
          </w:tcPr>
          <w:p>
            <w:pPr>
              <w:jc w:val="center"/>
            </w:pPr>
            <w:r>
              <w:t xml:space="preserve">0,0</w:t>
            </w:r>
            <w:r/>
          </w:p>
        </w:tc>
        <w:tc>
          <w:tcPr>
            <w:shd w:val="clear" w:color="auto" w:fill="auto"/>
            <w:tcW w:w="1701" w:type="dxa"/>
            <w:textDirection w:val="lrTb"/>
            <w:noWrap w:val="false"/>
          </w:tcPr>
          <w:p>
            <w:pPr>
              <w:jc w:val="center"/>
            </w:pPr>
            <w:r>
              <w:t xml:space="preserve">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краевой бюджет</w:t>
            </w:r>
            <w:r/>
          </w:p>
        </w:tc>
        <w:tc>
          <w:tcPr>
            <w:shd w:val="clear" w:color="auto" w:fill="auto"/>
            <w:tcW w:w="1559" w:type="dxa"/>
            <w:textDirection w:val="lrTb"/>
            <w:noWrap w:val="false"/>
          </w:tcPr>
          <w:p>
            <w:pPr>
              <w:jc w:val="center"/>
            </w:pPr>
            <w:r>
              <w:t xml:space="preserve">1 219,7</w:t>
            </w:r>
            <w:r/>
          </w:p>
        </w:tc>
        <w:tc>
          <w:tcPr>
            <w:shd w:val="clear" w:color="auto" w:fill="auto"/>
            <w:tcW w:w="1418" w:type="dxa"/>
            <w:textDirection w:val="lrTb"/>
            <w:noWrap w:val="false"/>
          </w:tcPr>
          <w:p>
            <w:pPr>
              <w:jc w:val="center"/>
            </w:pPr>
            <w:r>
              <w:t xml:space="preserve">773,6</w:t>
            </w:r>
            <w:r/>
          </w:p>
        </w:tc>
        <w:tc>
          <w:tcPr>
            <w:shd w:val="clear" w:color="auto" w:fill="auto"/>
            <w:tcW w:w="1417" w:type="dxa"/>
            <w:textDirection w:val="lrTb"/>
            <w:noWrap w:val="false"/>
          </w:tcPr>
          <w:p>
            <w:pPr>
              <w:jc w:val="center"/>
            </w:pPr>
            <w:r>
              <w:t xml:space="preserve">773,6</w:t>
            </w:r>
            <w:r/>
          </w:p>
        </w:tc>
        <w:tc>
          <w:tcPr>
            <w:shd w:val="clear" w:color="auto" w:fill="auto"/>
            <w:tcW w:w="1701" w:type="dxa"/>
            <w:textDirection w:val="lrTb"/>
            <w:noWrap w:val="false"/>
          </w:tcPr>
          <w:p>
            <w:pPr>
              <w:jc w:val="center"/>
            </w:pPr>
            <w:r>
              <w:t xml:space="preserve">2 766,9</w:t>
            </w:r>
            <w:r/>
          </w:p>
        </w:tc>
      </w:tr>
      <w:tr>
        <w:trPr>
          <w:trHeight w:val="263"/>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местный бюджет</w:t>
            </w:r>
            <w:r/>
          </w:p>
        </w:tc>
        <w:tc>
          <w:tcPr>
            <w:shd w:val="clear" w:color="auto" w:fill="auto"/>
            <w:tcW w:w="1559" w:type="dxa"/>
            <w:textDirection w:val="lrTb"/>
            <w:noWrap w:val="false"/>
          </w:tcPr>
          <w:p>
            <w:pPr>
              <w:jc w:val="center"/>
            </w:pPr>
            <w:r>
              <w:t xml:space="preserve">8 037,7</w:t>
            </w:r>
            <w:r/>
          </w:p>
        </w:tc>
        <w:tc>
          <w:tcPr>
            <w:shd w:val="clear" w:color="auto" w:fill="auto"/>
            <w:tcW w:w="1418" w:type="dxa"/>
            <w:textDirection w:val="lrTb"/>
            <w:noWrap w:val="false"/>
          </w:tcPr>
          <w:p>
            <w:pPr>
              <w:jc w:val="center"/>
            </w:pPr>
            <w:r>
              <w:t xml:space="preserve">6 911,2</w:t>
            </w:r>
            <w:r/>
          </w:p>
        </w:tc>
        <w:tc>
          <w:tcPr>
            <w:shd w:val="clear" w:color="auto" w:fill="auto"/>
            <w:tcW w:w="1417" w:type="dxa"/>
            <w:textDirection w:val="lrTb"/>
            <w:noWrap w:val="false"/>
          </w:tcPr>
          <w:p>
            <w:pPr>
              <w:jc w:val="center"/>
            </w:pPr>
            <w:r>
              <w:t xml:space="preserve">6 911,2</w:t>
            </w:r>
            <w:r/>
          </w:p>
        </w:tc>
        <w:tc>
          <w:tcPr>
            <w:shd w:val="clear" w:color="auto" w:fill="auto"/>
            <w:tcW w:w="1701" w:type="dxa"/>
            <w:vAlign w:val="bottom"/>
            <w:textDirection w:val="lrTb"/>
            <w:noWrap w:val="false"/>
          </w:tcPr>
          <w:p>
            <w:pPr>
              <w:jc w:val="center"/>
            </w:pPr>
            <w:r>
              <w:t xml:space="preserve">21 860,1</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внебюджетные источники</w:t>
            </w:r>
            <w:r/>
          </w:p>
        </w:tc>
        <w:tc>
          <w:tcPr>
            <w:shd w:val="clear" w:color="auto" w:fill="auto"/>
            <w:tcW w:w="1559" w:type="dxa"/>
            <w:textDirection w:val="lrTb"/>
            <w:noWrap w:val="false"/>
          </w:tcPr>
          <w:p>
            <w:pPr>
              <w:jc w:val="center"/>
            </w:pPr>
            <w:r>
              <w:t xml:space="preserve">0,0</w:t>
            </w:r>
            <w:r/>
          </w:p>
        </w:tc>
        <w:tc>
          <w:tcPr>
            <w:shd w:val="clear" w:color="auto" w:fill="auto"/>
            <w:tcW w:w="1418" w:type="dxa"/>
            <w:textDirection w:val="lrTb"/>
            <w:noWrap w:val="false"/>
          </w:tcPr>
          <w:p>
            <w:pPr>
              <w:jc w:val="center"/>
            </w:pPr>
            <w:r>
              <w:t xml:space="preserve">0,0</w:t>
            </w:r>
            <w:r/>
          </w:p>
        </w:tc>
        <w:tc>
          <w:tcPr>
            <w:shd w:val="clear" w:color="auto" w:fill="auto"/>
            <w:tcW w:w="1417" w:type="dxa"/>
            <w:textDirection w:val="lrTb"/>
            <w:noWrap w:val="false"/>
          </w:tcPr>
          <w:p>
            <w:pPr>
              <w:jc w:val="center"/>
            </w:pPr>
            <w:r>
              <w:t xml:space="preserve">0,0</w:t>
            </w:r>
            <w:r/>
          </w:p>
        </w:tc>
        <w:tc>
          <w:tcPr>
            <w:shd w:val="clear" w:color="auto" w:fill="auto"/>
            <w:tcW w:w="1701" w:type="dxa"/>
            <w:textDirection w:val="lrTb"/>
            <w:noWrap w:val="false"/>
          </w:tcPr>
          <w:p>
            <w:pPr>
              <w:jc w:val="center"/>
            </w:pPr>
            <w:r>
              <w:t xml:space="preserve">0,0</w:t>
            </w:r>
            <w:r/>
          </w:p>
        </w:tc>
      </w:tr>
      <w:tr>
        <w:trPr>
          <w:trHeight w:val="20"/>
        </w:trPr>
        <w:tc>
          <w:tcPr>
            <w:shd w:val="clear" w:color="auto" w:fill="auto"/>
            <w:tcW w:w="534" w:type="dxa"/>
            <w:vMerge w:val="restart"/>
            <w:textDirection w:val="lrTb"/>
            <w:noWrap w:val="false"/>
          </w:tcPr>
          <w:p>
            <w:pPr>
              <w:ind w:left="-79" w:right="-79"/>
            </w:pPr>
            <w:r/>
            <w:r/>
          </w:p>
        </w:tc>
        <w:tc>
          <w:tcPr>
            <w:shd w:val="clear" w:color="auto" w:fill="auto"/>
            <w:tcW w:w="2693" w:type="dxa"/>
            <w:vMerge w:val="restart"/>
            <w:textDirection w:val="lrTb"/>
            <w:noWrap w:val="false"/>
          </w:tcPr>
          <w:p>
            <w:pPr>
              <w:ind w:left="-79" w:right="-79"/>
            </w:pPr>
            <w:r>
              <w:t xml:space="preserve">Подпрограмма №2  </w:t>
            </w:r>
            <w:r/>
          </w:p>
        </w:tc>
        <w:tc>
          <w:tcPr>
            <w:shd w:val="clear" w:color="auto" w:fill="auto"/>
            <w:tcW w:w="3005" w:type="dxa"/>
            <w:vMerge w:val="restart"/>
            <w:textDirection w:val="lrTb"/>
            <w:noWrap w:val="false"/>
          </w:tcPr>
          <w:p>
            <w:pPr>
              <w:ind w:left="-79"/>
            </w:pPr>
            <w:r>
              <w:t xml:space="preserve">Комплексные меры противодействия</w:t>
            </w:r>
            <w:r/>
          </w:p>
          <w:p>
            <w:pPr>
              <w:ind w:left="-79" w:right="-79"/>
              <w:rPr>
                <w:spacing w:val="-4"/>
              </w:rPr>
            </w:pPr>
            <w:r>
              <w:t xml:space="preserve">злоупотреблению психоактивными веществами. Профилактика безнадзорности и правонарушений</w:t>
            </w:r>
            <w:r/>
          </w:p>
        </w:tc>
        <w:tc>
          <w:tcPr>
            <w:shd w:val="clear" w:color="auto" w:fill="auto"/>
            <w:tcW w:w="3090" w:type="dxa"/>
            <w:textDirection w:val="lrTb"/>
            <w:noWrap w:val="false"/>
          </w:tcPr>
          <w:p>
            <w:pPr>
              <w:ind w:left="-79" w:right="-79"/>
            </w:pPr>
            <w:r>
              <w:t xml:space="preserve">всего</w:t>
            </w:r>
            <w:r/>
          </w:p>
        </w:tc>
        <w:tc>
          <w:tcPr>
            <w:shd w:val="clear" w:color="auto" w:fill="auto"/>
            <w:tcW w:w="1559" w:type="dxa"/>
            <w:textDirection w:val="lrTb"/>
            <w:noWrap w:val="false"/>
          </w:tcPr>
          <w:p>
            <w:pPr>
              <w:jc w:val="center"/>
            </w:pPr>
            <w:r>
              <w:rPr>
                <w:spacing w:val="-4"/>
              </w:rPr>
              <w:t xml:space="preserve">80,0</w:t>
            </w:r>
            <w:r/>
          </w:p>
        </w:tc>
        <w:tc>
          <w:tcPr>
            <w:shd w:val="clear" w:color="auto" w:fill="auto"/>
            <w:tcW w:w="1418" w:type="dxa"/>
            <w:textDirection w:val="lrTb"/>
            <w:noWrap w:val="false"/>
          </w:tcPr>
          <w:p>
            <w:pPr>
              <w:jc w:val="center"/>
            </w:pPr>
            <w:r>
              <w:rPr>
                <w:spacing w:val="-4"/>
              </w:rPr>
              <w:t xml:space="preserve">80,0</w:t>
            </w:r>
            <w:r/>
          </w:p>
        </w:tc>
        <w:tc>
          <w:tcPr>
            <w:shd w:val="clear" w:color="auto" w:fill="auto"/>
            <w:tcW w:w="1417" w:type="dxa"/>
            <w:textDirection w:val="lrTb"/>
            <w:noWrap w:val="false"/>
          </w:tcPr>
          <w:p>
            <w:pPr>
              <w:jc w:val="center"/>
            </w:pPr>
            <w:r>
              <w:rPr>
                <w:spacing w:val="-4"/>
              </w:rPr>
              <w:t xml:space="preserve">80,0</w:t>
            </w:r>
            <w:r/>
          </w:p>
        </w:tc>
        <w:tc>
          <w:tcPr>
            <w:shd w:val="clear" w:color="auto" w:fill="auto"/>
            <w:tcW w:w="1701" w:type="dxa"/>
            <w:textDirection w:val="lrTb"/>
            <w:noWrap w:val="false"/>
          </w:tcPr>
          <w:p>
            <w:pPr>
              <w:ind w:left="-79" w:right="-79"/>
              <w:jc w:val="center"/>
            </w:pPr>
            <w:r>
              <w:t xml:space="preserve">240,0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 том числе:</w:t>
            </w:r>
            <w:r/>
          </w:p>
        </w:tc>
        <w:tc>
          <w:tcPr>
            <w:shd w:val="clear" w:color="auto" w:fill="auto"/>
            <w:tcW w:w="1559" w:type="dxa"/>
            <w:textDirection w:val="lrTb"/>
            <w:noWrap w:val="false"/>
          </w:tcPr>
          <w:p>
            <w:pPr>
              <w:ind w:left="-79" w:right="-79"/>
              <w:jc w:val="center"/>
            </w:pPr>
            <w:r/>
            <w:r/>
          </w:p>
        </w:tc>
        <w:tc>
          <w:tcPr>
            <w:shd w:val="clear" w:color="auto" w:fill="auto"/>
            <w:tcW w:w="1418" w:type="dxa"/>
            <w:textDirection w:val="lrTb"/>
            <w:noWrap w:val="false"/>
          </w:tcPr>
          <w:p>
            <w:pPr>
              <w:ind w:left="-79" w:right="-79"/>
              <w:jc w:val="center"/>
            </w:pPr>
            <w:r/>
            <w:r/>
          </w:p>
        </w:tc>
        <w:tc>
          <w:tcPr>
            <w:shd w:val="clear" w:color="auto" w:fill="auto"/>
            <w:tcW w:w="1417" w:type="dxa"/>
            <w:textDirection w:val="lrTb"/>
            <w:noWrap w:val="false"/>
          </w:tcPr>
          <w:p>
            <w:pPr>
              <w:ind w:left="-79" w:right="-79"/>
              <w:jc w:val="center"/>
            </w:pPr>
            <w:r/>
            <w:r/>
          </w:p>
        </w:tc>
        <w:tc>
          <w:tcPr>
            <w:shd w:val="clear" w:color="auto" w:fill="auto"/>
            <w:tcW w:w="1701" w:type="dxa"/>
            <w:textDirection w:val="lrTb"/>
            <w:noWrap w:val="false"/>
          </w:tcPr>
          <w:p>
            <w:pPr>
              <w:ind w:left="-79" w:right="-79"/>
              <w:jc w:val="center"/>
            </w:pPr>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федеральный бюджет</w:t>
            </w:r>
            <w:r>
              <w:rPr>
                <w:vertAlign w:val="superscript"/>
              </w:rPr>
              <w:t xml:space="preserve">1</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краевой бюджет</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местный бюджет</w:t>
            </w:r>
            <w:r/>
          </w:p>
        </w:tc>
        <w:tc>
          <w:tcPr>
            <w:shd w:val="clear" w:color="auto" w:fill="auto"/>
            <w:tcW w:w="1559" w:type="dxa"/>
            <w:textDirection w:val="lrTb"/>
            <w:noWrap w:val="false"/>
          </w:tcPr>
          <w:p>
            <w:pPr>
              <w:jc w:val="center"/>
            </w:pPr>
            <w:r>
              <w:rPr>
                <w:spacing w:val="-4"/>
              </w:rPr>
              <w:t xml:space="preserve">80,0</w:t>
            </w:r>
            <w:r/>
          </w:p>
        </w:tc>
        <w:tc>
          <w:tcPr>
            <w:shd w:val="clear" w:color="auto" w:fill="auto"/>
            <w:tcW w:w="1418" w:type="dxa"/>
            <w:textDirection w:val="lrTb"/>
            <w:noWrap w:val="false"/>
          </w:tcPr>
          <w:p>
            <w:pPr>
              <w:jc w:val="center"/>
            </w:pPr>
            <w:r>
              <w:rPr>
                <w:spacing w:val="-4"/>
              </w:rPr>
              <w:t xml:space="preserve">80,0</w:t>
            </w:r>
            <w:r/>
          </w:p>
        </w:tc>
        <w:tc>
          <w:tcPr>
            <w:shd w:val="clear" w:color="auto" w:fill="auto"/>
            <w:tcW w:w="1417" w:type="dxa"/>
            <w:textDirection w:val="lrTb"/>
            <w:noWrap w:val="false"/>
          </w:tcPr>
          <w:p>
            <w:pPr>
              <w:jc w:val="center"/>
            </w:pPr>
            <w:r>
              <w:rPr>
                <w:spacing w:val="-4"/>
              </w:rPr>
              <w:t xml:space="preserve">80,0</w:t>
            </w:r>
            <w:r/>
          </w:p>
        </w:tc>
        <w:tc>
          <w:tcPr>
            <w:shd w:val="clear" w:color="auto" w:fill="auto"/>
            <w:tcW w:w="1701" w:type="dxa"/>
            <w:textDirection w:val="lrTb"/>
            <w:noWrap w:val="false"/>
          </w:tcPr>
          <w:p>
            <w:pPr>
              <w:ind w:left="-79" w:right="-79"/>
              <w:jc w:val="center"/>
            </w:pPr>
            <w:r>
              <w:t xml:space="preserve">240,0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внебюджетные источники</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r>
        <w:trPr>
          <w:trHeight w:val="20"/>
        </w:trPr>
        <w:tc>
          <w:tcPr>
            <w:shd w:val="clear" w:color="auto" w:fill="auto"/>
            <w:tcW w:w="534" w:type="dxa"/>
            <w:vMerge w:val="restart"/>
            <w:textDirection w:val="lrTb"/>
            <w:noWrap w:val="false"/>
          </w:tcPr>
          <w:p>
            <w:pPr>
              <w:ind w:left="-79" w:right="-79"/>
            </w:pPr>
            <w:r/>
            <w:r/>
          </w:p>
        </w:tc>
        <w:tc>
          <w:tcPr>
            <w:shd w:val="clear" w:color="auto" w:fill="auto"/>
            <w:tcW w:w="2693" w:type="dxa"/>
            <w:vMerge w:val="restart"/>
            <w:textDirection w:val="lrTb"/>
            <w:noWrap w:val="false"/>
          </w:tcPr>
          <w:p>
            <w:pPr>
              <w:ind w:left="-79" w:right="-79"/>
            </w:pPr>
            <w:r>
              <w:t xml:space="preserve">Подпрограмма №3</w:t>
            </w:r>
            <w:r/>
          </w:p>
        </w:tc>
        <w:tc>
          <w:tcPr>
            <w:shd w:val="clear" w:color="auto" w:fill="auto"/>
            <w:tcW w:w="3005" w:type="dxa"/>
            <w:vMerge w:val="restart"/>
            <w:textDirection w:val="lrTb"/>
            <w:noWrap w:val="false"/>
          </w:tcPr>
          <w:p>
            <w:pPr>
              <w:ind w:left="-79"/>
            </w:pPr>
            <w:r>
              <w:t xml:space="preserve">Содействие закреплению молодых</w:t>
            </w:r>
            <w:r/>
          </w:p>
          <w:p>
            <w:pPr>
              <w:ind w:left="-79" w:right="-79"/>
              <w:rPr>
                <w:spacing w:val="-4"/>
              </w:rPr>
            </w:pPr>
            <w:r>
              <w:t xml:space="preserve">специалистов в Ужурском районе»</w:t>
            </w:r>
            <w:r/>
          </w:p>
        </w:tc>
        <w:tc>
          <w:tcPr>
            <w:shd w:val="clear" w:color="auto" w:fill="auto"/>
            <w:tcW w:w="3090" w:type="dxa"/>
            <w:textDirection w:val="lrTb"/>
            <w:noWrap w:val="false"/>
          </w:tcPr>
          <w:p>
            <w:pPr>
              <w:ind w:left="-79" w:right="-79"/>
            </w:pPr>
            <w:r>
              <w:t xml:space="preserve">Всего</w:t>
            </w:r>
            <w:r/>
          </w:p>
        </w:tc>
        <w:tc>
          <w:tcPr>
            <w:shd w:val="clear" w:color="auto" w:fill="auto"/>
            <w:tcW w:w="1559" w:type="dxa"/>
            <w:textDirection w:val="lrTb"/>
            <w:noWrap w:val="false"/>
          </w:tcPr>
          <w:p>
            <w:pPr>
              <w:jc w:val="center"/>
            </w:pPr>
            <w:r>
              <w:t xml:space="preserve">3 537,</w:t>
            </w:r>
            <w:r>
              <w:t xml:space="preserve">6</w:t>
            </w:r>
            <w:r/>
          </w:p>
        </w:tc>
        <w:tc>
          <w:tcPr>
            <w:shd w:val="clear" w:color="auto" w:fill="auto"/>
            <w:tcW w:w="1418" w:type="dxa"/>
            <w:textDirection w:val="lrTb"/>
            <w:noWrap w:val="false"/>
          </w:tcPr>
          <w:p>
            <w:pPr>
              <w:jc w:val="center"/>
            </w:pPr>
            <w:r>
              <w:t xml:space="preserve">4 361,0</w:t>
            </w:r>
            <w:r/>
          </w:p>
        </w:tc>
        <w:tc>
          <w:tcPr>
            <w:shd w:val="clear" w:color="auto" w:fill="auto"/>
            <w:tcW w:w="1417" w:type="dxa"/>
            <w:textDirection w:val="lrTb"/>
            <w:noWrap w:val="false"/>
          </w:tcPr>
          <w:p>
            <w:pPr>
              <w:jc w:val="center"/>
            </w:pPr>
            <w:r>
              <w:t xml:space="preserve">4 462,8</w:t>
            </w:r>
            <w:r/>
          </w:p>
        </w:tc>
        <w:tc>
          <w:tcPr>
            <w:shd w:val="clear" w:color="auto" w:fill="auto"/>
            <w:tcW w:w="1701" w:type="dxa"/>
            <w:textDirection w:val="lrTb"/>
            <w:noWrap w:val="false"/>
          </w:tcPr>
          <w:p>
            <w:pPr>
              <w:jc w:val="center"/>
            </w:pPr>
            <w:r>
              <w:t xml:space="preserve">12 361,4</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 том числе:</w:t>
            </w:r>
            <w:r/>
          </w:p>
        </w:tc>
        <w:tc>
          <w:tcPr>
            <w:shd w:val="clear" w:color="auto" w:fill="auto"/>
            <w:tcW w:w="1559" w:type="dxa"/>
            <w:textDirection w:val="lrTb"/>
            <w:noWrap w:val="false"/>
          </w:tcPr>
          <w:p>
            <w:pPr>
              <w:ind w:left="-79" w:right="-79"/>
              <w:jc w:val="center"/>
            </w:pPr>
            <w:r/>
            <w:r/>
          </w:p>
        </w:tc>
        <w:tc>
          <w:tcPr>
            <w:shd w:val="clear" w:color="auto" w:fill="auto"/>
            <w:tcW w:w="1418" w:type="dxa"/>
            <w:textDirection w:val="lrTb"/>
            <w:noWrap w:val="false"/>
          </w:tcPr>
          <w:p>
            <w:pPr>
              <w:jc w:val="center"/>
            </w:pPr>
            <w:r/>
            <w:r/>
          </w:p>
        </w:tc>
        <w:tc>
          <w:tcPr>
            <w:shd w:val="clear" w:color="auto" w:fill="auto"/>
            <w:tcW w:w="1417" w:type="dxa"/>
            <w:textDirection w:val="lrTb"/>
            <w:noWrap w:val="false"/>
          </w:tcPr>
          <w:p>
            <w:pPr>
              <w:jc w:val="center"/>
            </w:pPr>
            <w:r/>
            <w:r/>
          </w:p>
        </w:tc>
        <w:tc>
          <w:tcPr>
            <w:shd w:val="clear" w:color="auto" w:fill="auto"/>
            <w:tcW w:w="1701" w:type="dxa"/>
            <w:textDirection w:val="lrTb"/>
            <w:noWrap w:val="false"/>
          </w:tcPr>
          <w:p>
            <w:pPr>
              <w:ind w:left="-79" w:right="-79"/>
              <w:jc w:val="center"/>
              <w:rPr>
                <w:highlight w:val="yellow"/>
              </w:rPr>
            </w:pPr>
            <w:r>
              <w:rPr>
                <w:highlight w:val="yellow"/>
              </w:rPr>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федеральный бюджет</w:t>
            </w:r>
            <w:r>
              <w:rPr>
                <w:vertAlign w:val="superscript"/>
              </w:rPr>
              <w:t xml:space="preserve">1</w:t>
            </w:r>
            <w:r/>
          </w:p>
        </w:tc>
        <w:tc>
          <w:tcPr>
            <w:shd w:val="clear" w:color="auto" w:fill="auto"/>
            <w:tcW w:w="1559" w:type="dxa"/>
            <w:textDirection w:val="lrTb"/>
            <w:noWrap w:val="false"/>
          </w:tcPr>
          <w:p>
            <w:pPr>
              <w:jc w:val="center"/>
            </w:pPr>
            <w:r>
              <w:rPr>
                <w:spacing w:val="-4"/>
              </w:rPr>
              <w:t xml:space="preserve">583,5</w:t>
            </w:r>
            <w:r/>
          </w:p>
        </w:tc>
        <w:tc>
          <w:tcPr>
            <w:shd w:val="clear" w:color="auto" w:fill="auto"/>
            <w:tcW w:w="1418" w:type="dxa"/>
            <w:textDirection w:val="lrTb"/>
            <w:noWrap w:val="false"/>
          </w:tcPr>
          <w:p>
            <w:pPr>
              <w:jc w:val="center"/>
            </w:pPr>
            <w:r>
              <w:rPr>
                <w:spacing w:val="-4"/>
              </w:rPr>
              <w:t xml:space="preserve">839,5</w:t>
            </w:r>
            <w:r/>
          </w:p>
        </w:tc>
        <w:tc>
          <w:tcPr>
            <w:shd w:val="clear" w:color="auto" w:fill="auto"/>
            <w:tcW w:w="1417" w:type="dxa"/>
            <w:textDirection w:val="lrTb"/>
            <w:noWrap w:val="false"/>
          </w:tcPr>
          <w:p>
            <w:pPr>
              <w:jc w:val="center"/>
            </w:pPr>
            <w:r>
              <w:rPr>
                <w:spacing w:val="-4"/>
              </w:rPr>
              <w:t xml:space="preserve">841,1</w:t>
            </w:r>
            <w:r/>
          </w:p>
        </w:tc>
        <w:tc>
          <w:tcPr>
            <w:shd w:val="clear" w:color="auto" w:fill="auto"/>
            <w:tcW w:w="1701" w:type="dxa"/>
            <w:textDirection w:val="lrTb"/>
            <w:noWrap w:val="false"/>
          </w:tcPr>
          <w:p>
            <w:pPr>
              <w:jc w:val="center"/>
            </w:pPr>
            <w:r>
              <w:rPr>
                <w:spacing w:val="-4"/>
              </w:rPr>
              <w:t xml:space="preserve">2 264,1</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краевой бюджет</w:t>
            </w:r>
            <w:r/>
          </w:p>
        </w:tc>
        <w:tc>
          <w:tcPr>
            <w:shd w:val="clear" w:color="auto" w:fill="auto"/>
            <w:tcW w:w="1559" w:type="dxa"/>
            <w:textDirection w:val="lrTb"/>
            <w:noWrap w:val="false"/>
          </w:tcPr>
          <w:p>
            <w:pPr>
              <w:jc w:val="center"/>
            </w:pPr>
            <w:r>
              <w:rPr>
                <w:spacing w:val="-4"/>
              </w:rPr>
              <w:t xml:space="preserve">1 454,1</w:t>
            </w:r>
            <w:r/>
          </w:p>
        </w:tc>
        <w:tc>
          <w:tcPr>
            <w:shd w:val="clear" w:color="auto" w:fill="auto"/>
            <w:tcW w:w="1418" w:type="dxa"/>
            <w:textDirection w:val="lrTb"/>
            <w:noWrap w:val="false"/>
          </w:tcPr>
          <w:p>
            <w:pPr>
              <w:jc w:val="center"/>
            </w:pPr>
            <w:r>
              <w:rPr>
                <w:spacing w:val="-4"/>
              </w:rPr>
              <w:t xml:space="preserve">2 021,5</w:t>
            </w:r>
            <w:r/>
          </w:p>
        </w:tc>
        <w:tc>
          <w:tcPr>
            <w:shd w:val="clear" w:color="auto" w:fill="auto"/>
            <w:tcW w:w="1417" w:type="dxa"/>
            <w:textDirection w:val="lrTb"/>
            <w:noWrap w:val="false"/>
          </w:tcPr>
          <w:p>
            <w:pPr>
              <w:jc w:val="center"/>
            </w:pPr>
            <w:r>
              <w:rPr>
                <w:spacing w:val="-4"/>
              </w:rPr>
              <w:t xml:space="preserve">2 121,7</w:t>
            </w:r>
            <w:r/>
          </w:p>
        </w:tc>
        <w:tc>
          <w:tcPr>
            <w:shd w:val="clear" w:color="auto" w:fill="auto"/>
            <w:tcW w:w="1701" w:type="dxa"/>
            <w:textDirection w:val="lrTb"/>
            <w:noWrap w:val="false"/>
          </w:tcPr>
          <w:p>
            <w:pPr>
              <w:jc w:val="center"/>
            </w:pPr>
            <w:r>
              <w:rPr>
                <w:spacing w:val="-4"/>
              </w:rPr>
              <w:t xml:space="preserve">5 597,3</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местный бюджет</w:t>
            </w:r>
            <w:r/>
          </w:p>
        </w:tc>
        <w:tc>
          <w:tcPr>
            <w:shd w:val="clear" w:color="auto" w:fill="auto"/>
            <w:tcW w:w="1559" w:type="dxa"/>
            <w:textDirection w:val="lrTb"/>
            <w:noWrap w:val="false"/>
          </w:tcPr>
          <w:p>
            <w:pPr>
              <w:jc w:val="center"/>
            </w:pPr>
            <w:r>
              <w:rPr>
                <w:spacing w:val="-4"/>
              </w:rPr>
              <w:t xml:space="preserve">1 500,0</w:t>
            </w:r>
            <w:r/>
          </w:p>
        </w:tc>
        <w:tc>
          <w:tcPr>
            <w:shd w:val="clear" w:color="auto" w:fill="auto"/>
            <w:tcW w:w="1418" w:type="dxa"/>
            <w:textDirection w:val="lrTb"/>
            <w:noWrap w:val="false"/>
          </w:tcPr>
          <w:p>
            <w:pPr>
              <w:jc w:val="center"/>
            </w:pPr>
            <w:r>
              <w:rPr>
                <w:spacing w:val="-4"/>
              </w:rPr>
              <w:t xml:space="preserve">1 500,0</w:t>
            </w:r>
            <w:r/>
          </w:p>
        </w:tc>
        <w:tc>
          <w:tcPr>
            <w:shd w:val="clear" w:color="auto" w:fill="auto"/>
            <w:tcW w:w="1417" w:type="dxa"/>
            <w:textDirection w:val="lrTb"/>
            <w:noWrap w:val="false"/>
          </w:tcPr>
          <w:p>
            <w:pPr>
              <w:jc w:val="center"/>
            </w:pPr>
            <w:r>
              <w:rPr>
                <w:spacing w:val="-4"/>
              </w:rPr>
              <w:t xml:space="preserve">1 500,0</w:t>
            </w:r>
            <w:r/>
          </w:p>
        </w:tc>
        <w:tc>
          <w:tcPr>
            <w:shd w:val="clear" w:color="auto" w:fill="auto"/>
            <w:tcW w:w="1701" w:type="dxa"/>
            <w:textDirection w:val="lrTb"/>
            <w:noWrap w:val="false"/>
          </w:tcPr>
          <w:p>
            <w:pPr>
              <w:ind w:left="-79" w:right="-79"/>
              <w:jc w:val="center"/>
              <w:rPr>
                <w:highlight w:val="yellow"/>
              </w:rPr>
            </w:pPr>
            <w:r>
              <w:t xml:space="preserve">4 500,0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внебюджетные источники</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r>
        <w:trPr>
          <w:trHeight w:val="20"/>
        </w:trPr>
        <w:tc>
          <w:tcPr>
            <w:shd w:val="clear" w:color="auto" w:fill="auto"/>
            <w:tcW w:w="534" w:type="dxa"/>
            <w:vMerge w:val="restart"/>
            <w:textDirection w:val="lrTb"/>
            <w:noWrap w:val="false"/>
          </w:tcPr>
          <w:p>
            <w:pPr>
              <w:ind w:left="-79" w:right="-79"/>
            </w:pPr>
            <w:r/>
            <w:r/>
          </w:p>
        </w:tc>
        <w:tc>
          <w:tcPr>
            <w:shd w:val="clear" w:color="auto" w:fill="auto"/>
            <w:tcW w:w="2693" w:type="dxa"/>
            <w:vMerge w:val="restart"/>
            <w:textDirection w:val="lrTb"/>
            <w:noWrap w:val="false"/>
          </w:tcPr>
          <w:p>
            <w:pPr>
              <w:ind w:left="-79" w:right="-79"/>
            </w:pPr>
            <w:r>
              <w:t xml:space="preserve">Подпрограмма №4</w:t>
            </w:r>
            <w:r/>
          </w:p>
        </w:tc>
        <w:tc>
          <w:tcPr>
            <w:shd w:val="clear" w:color="auto" w:fill="auto"/>
            <w:tcW w:w="3005" w:type="dxa"/>
            <w:vMerge w:val="restart"/>
            <w:textDirection w:val="lrTb"/>
            <w:noWrap w:val="false"/>
          </w:tcPr>
          <w:p>
            <w:pPr>
              <w:ind w:left="-79" w:right="-79"/>
              <w:rPr>
                <w:spacing w:val="-4"/>
              </w:rPr>
            </w:pPr>
            <w:r>
              <w:t xml:space="preserve">«Содействие в реализации гражданских инициатив и поддержка социально ориентированных некоммерческих организаций</w:t>
            </w:r>
            <w:r>
              <w:rPr>
                <w:lang w:eastAsia="ru-RU"/>
              </w:rPr>
              <w:t xml:space="preserve">»</w:t>
            </w:r>
            <w:r/>
          </w:p>
        </w:tc>
        <w:tc>
          <w:tcPr>
            <w:shd w:val="clear" w:color="auto" w:fill="auto"/>
            <w:tcW w:w="3090" w:type="dxa"/>
            <w:textDirection w:val="lrTb"/>
            <w:noWrap w:val="false"/>
          </w:tcPr>
          <w:p>
            <w:pPr>
              <w:ind w:left="-79" w:right="-79"/>
            </w:pPr>
            <w:r>
              <w:t xml:space="preserve">Всего</w:t>
            </w:r>
            <w:r/>
          </w:p>
        </w:tc>
        <w:tc>
          <w:tcPr>
            <w:shd w:val="clear" w:color="auto" w:fill="auto"/>
            <w:tcW w:w="1559" w:type="dxa"/>
            <w:textDirection w:val="lrTb"/>
            <w:noWrap w:val="false"/>
          </w:tcPr>
          <w:p>
            <w:pPr>
              <w:jc w:val="center"/>
            </w:pPr>
            <w:r>
              <w:t xml:space="preserve">464,1,0</w:t>
            </w:r>
            <w:r/>
          </w:p>
        </w:tc>
        <w:tc>
          <w:tcPr>
            <w:shd w:val="clear" w:color="auto" w:fill="auto"/>
            <w:tcW w:w="1418" w:type="dxa"/>
            <w:textDirection w:val="lrTb"/>
            <w:noWrap w:val="false"/>
          </w:tcPr>
          <w:p>
            <w:pPr>
              <w:jc w:val="center"/>
            </w:pPr>
            <w:r>
              <w:t xml:space="preserve">100,0</w:t>
            </w:r>
            <w:r/>
          </w:p>
        </w:tc>
        <w:tc>
          <w:tcPr>
            <w:shd w:val="clear" w:color="auto" w:fill="auto"/>
            <w:tcW w:w="1417" w:type="dxa"/>
            <w:textDirection w:val="lrTb"/>
            <w:noWrap w:val="false"/>
          </w:tcPr>
          <w:p>
            <w:pPr>
              <w:jc w:val="center"/>
            </w:pPr>
            <w:r>
              <w:t xml:space="preserve">100,0</w:t>
            </w:r>
            <w:r/>
          </w:p>
        </w:tc>
        <w:tc>
          <w:tcPr>
            <w:shd w:val="clear" w:color="auto" w:fill="auto"/>
            <w:tcW w:w="1701" w:type="dxa"/>
            <w:textDirection w:val="lrTb"/>
            <w:noWrap w:val="false"/>
          </w:tcPr>
          <w:p>
            <w:pPr>
              <w:ind w:left="-79" w:right="-79"/>
              <w:jc w:val="center"/>
              <w:rPr>
                <w:highlight w:val="yellow"/>
              </w:rPr>
            </w:pPr>
            <w:r>
              <w:t xml:space="preserve">664,1</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 том числе:</w:t>
            </w:r>
            <w:r/>
          </w:p>
        </w:tc>
        <w:tc>
          <w:tcPr>
            <w:shd w:val="clear" w:color="auto" w:fill="auto"/>
            <w:tcW w:w="1559" w:type="dxa"/>
            <w:textDirection w:val="lrTb"/>
            <w:noWrap w:val="false"/>
          </w:tcPr>
          <w:p>
            <w:pPr>
              <w:ind w:left="-79" w:right="-79"/>
              <w:jc w:val="center"/>
            </w:pPr>
            <w:r/>
            <w:r/>
          </w:p>
        </w:tc>
        <w:tc>
          <w:tcPr>
            <w:shd w:val="clear" w:color="auto" w:fill="auto"/>
            <w:tcW w:w="1418" w:type="dxa"/>
            <w:textDirection w:val="lrTb"/>
            <w:noWrap w:val="false"/>
          </w:tcPr>
          <w:p>
            <w:pPr>
              <w:jc w:val="center"/>
            </w:pPr>
            <w:r/>
            <w:r/>
          </w:p>
        </w:tc>
        <w:tc>
          <w:tcPr>
            <w:shd w:val="clear" w:color="auto" w:fill="auto"/>
            <w:tcW w:w="1417" w:type="dxa"/>
            <w:textDirection w:val="lrTb"/>
            <w:noWrap w:val="false"/>
          </w:tcPr>
          <w:p>
            <w:pPr>
              <w:jc w:val="center"/>
            </w:pPr>
            <w:r/>
            <w:r/>
          </w:p>
        </w:tc>
        <w:tc>
          <w:tcPr>
            <w:shd w:val="clear" w:color="auto" w:fill="auto"/>
            <w:tcW w:w="1701" w:type="dxa"/>
            <w:textDirection w:val="lrTb"/>
            <w:noWrap w:val="false"/>
          </w:tcPr>
          <w:p>
            <w:pPr>
              <w:ind w:left="-79" w:right="-79"/>
              <w:jc w:val="center"/>
              <w:rPr>
                <w:highlight w:val="yellow"/>
              </w:rPr>
            </w:pPr>
            <w:r>
              <w:rPr>
                <w:highlight w:val="yellow"/>
              </w:rPr>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федеральный бюджет</w:t>
            </w:r>
            <w:r>
              <w:rPr>
                <w:vertAlign w:val="superscript"/>
              </w:rPr>
              <w:t xml:space="preserve">1</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краевой бюджет</w:t>
            </w:r>
            <w:r/>
          </w:p>
        </w:tc>
        <w:tc>
          <w:tcPr>
            <w:shd w:val="clear" w:color="auto" w:fill="auto"/>
            <w:tcW w:w="1559" w:type="dxa"/>
            <w:textDirection w:val="lrTb"/>
            <w:noWrap w:val="false"/>
          </w:tcPr>
          <w:p>
            <w:pPr>
              <w:jc w:val="center"/>
            </w:pPr>
            <w:r>
              <w:rPr>
                <w:spacing w:val="-4"/>
              </w:rPr>
              <w:t xml:space="preserve">364,1</w:t>
            </w:r>
            <w:r>
              <w:rPr>
                <w:spacing w:val="-4"/>
              </w:rPr>
              <w:t xml:space="preserve">,0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364,1</w:t>
            </w:r>
            <w:r>
              <w:rPr>
                <w:spacing w:val="-4"/>
              </w:rPr>
              <w:t xml:space="preserve">,0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местный бюджет</w:t>
            </w:r>
            <w:r/>
          </w:p>
        </w:tc>
        <w:tc>
          <w:tcPr>
            <w:shd w:val="clear" w:color="auto" w:fill="auto"/>
            <w:tcW w:w="1559" w:type="dxa"/>
            <w:textDirection w:val="lrTb"/>
            <w:noWrap w:val="false"/>
          </w:tcPr>
          <w:p>
            <w:pPr>
              <w:jc w:val="center"/>
            </w:pPr>
            <w:r>
              <w:t xml:space="preserve">100,0</w:t>
            </w:r>
            <w:r/>
          </w:p>
        </w:tc>
        <w:tc>
          <w:tcPr>
            <w:shd w:val="clear" w:color="auto" w:fill="auto"/>
            <w:tcW w:w="1418" w:type="dxa"/>
            <w:textDirection w:val="lrTb"/>
            <w:noWrap w:val="false"/>
          </w:tcPr>
          <w:p>
            <w:pPr>
              <w:jc w:val="center"/>
            </w:pPr>
            <w:r>
              <w:t xml:space="preserve">100,0</w:t>
            </w:r>
            <w:r/>
          </w:p>
        </w:tc>
        <w:tc>
          <w:tcPr>
            <w:shd w:val="clear" w:color="auto" w:fill="auto"/>
            <w:tcW w:w="1417" w:type="dxa"/>
            <w:textDirection w:val="lrTb"/>
            <w:noWrap w:val="false"/>
          </w:tcPr>
          <w:p>
            <w:pPr>
              <w:jc w:val="center"/>
            </w:pPr>
            <w:r>
              <w:t xml:space="preserve">100,0</w:t>
            </w:r>
            <w:r/>
          </w:p>
        </w:tc>
        <w:tc>
          <w:tcPr>
            <w:shd w:val="clear" w:color="auto" w:fill="auto"/>
            <w:tcW w:w="1701" w:type="dxa"/>
            <w:textDirection w:val="lrTb"/>
            <w:noWrap w:val="false"/>
          </w:tcPr>
          <w:p>
            <w:pPr>
              <w:ind w:left="-79" w:right="-79"/>
              <w:jc w:val="center"/>
              <w:rPr>
                <w:highlight w:val="yellow"/>
              </w:rPr>
            </w:pPr>
            <w:r>
              <w:t xml:space="preserve">300,0</w:t>
            </w:r>
            <w:r/>
          </w:p>
        </w:tc>
      </w:tr>
      <w:tr>
        <w:trPr>
          <w:trHeight w:val="20"/>
        </w:trPr>
        <w:tc>
          <w:tcPr>
            <w:shd w:val="clear" w:color="auto" w:fill="auto"/>
            <w:tcW w:w="534" w:type="dxa"/>
            <w:vMerge w:val="continue"/>
            <w:textDirection w:val="lrTb"/>
            <w:noWrap w:val="false"/>
          </w:tcPr>
          <w:p>
            <w:pPr>
              <w:ind w:left="-79" w:right="-79"/>
            </w:pPr>
            <w:r/>
            <w:r/>
          </w:p>
        </w:tc>
        <w:tc>
          <w:tcPr>
            <w:shd w:val="clear" w:color="auto" w:fill="auto"/>
            <w:tcW w:w="2693" w:type="dxa"/>
            <w:vMerge w:val="continue"/>
            <w:textDirection w:val="lrTb"/>
            <w:noWrap w:val="false"/>
          </w:tcPr>
          <w:p>
            <w:pPr>
              <w:ind w:left="-79" w:right="-79"/>
            </w:pPr>
            <w:r/>
            <w:r/>
          </w:p>
        </w:tc>
        <w:tc>
          <w:tcPr>
            <w:shd w:val="clear" w:color="auto" w:fill="auto"/>
            <w:tcW w:w="3005" w:type="dxa"/>
            <w:vMerge w:val="continue"/>
            <w:textDirection w:val="lrTb"/>
            <w:noWrap w:val="false"/>
          </w:tcPr>
          <w:p>
            <w:pPr>
              <w:ind w:left="-79" w:right="-79"/>
            </w:pPr>
            <w:r/>
            <w:r/>
          </w:p>
        </w:tc>
        <w:tc>
          <w:tcPr>
            <w:shd w:val="clear" w:color="auto" w:fill="auto"/>
            <w:tcW w:w="3090" w:type="dxa"/>
            <w:textDirection w:val="lrTb"/>
            <w:noWrap w:val="false"/>
          </w:tcPr>
          <w:p>
            <w:pPr>
              <w:ind w:left="-79" w:right="-79"/>
            </w:pPr>
            <w:r>
              <w:t xml:space="preserve">внебюджетные источники</w:t>
            </w:r>
            <w:r/>
          </w:p>
        </w:tc>
        <w:tc>
          <w:tcPr>
            <w:shd w:val="clear" w:color="auto" w:fill="auto"/>
            <w:tcW w:w="1559" w:type="dxa"/>
            <w:textDirection w:val="lrTb"/>
            <w:noWrap w:val="false"/>
          </w:tcPr>
          <w:p>
            <w:pPr>
              <w:jc w:val="center"/>
            </w:pPr>
            <w:r>
              <w:rPr>
                <w:spacing w:val="-4"/>
              </w:rPr>
              <w:t xml:space="preserve">0,0</w:t>
            </w:r>
            <w:r/>
          </w:p>
        </w:tc>
        <w:tc>
          <w:tcPr>
            <w:shd w:val="clear" w:color="auto" w:fill="auto"/>
            <w:tcW w:w="1418" w:type="dxa"/>
            <w:textDirection w:val="lrTb"/>
            <w:noWrap w:val="false"/>
          </w:tcPr>
          <w:p>
            <w:pPr>
              <w:jc w:val="center"/>
            </w:pPr>
            <w:r>
              <w:rPr>
                <w:spacing w:val="-4"/>
              </w:rPr>
              <w:t xml:space="preserve">0,0</w:t>
            </w:r>
            <w:r/>
          </w:p>
        </w:tc>
        <w:tc>
          <w:tcPr>
            <w:shd w:val="clear" w:color="auto" w:fill="auto"/>
            <w:tcW w:w="1417" w:type="dxa"/>
            <w:textDirection w:val="lrTb"/>
            <w:noWrap w:val="false"/>
          </w:tcPr>
          <w:p>
            <w:pPr>
              <w:jc w:val="center"/>
            </w:pPr>
            <w:r>
              <w:rPr>
                <w:spacing w:val="-4"/>
              </w:rPr>
              <w:t xml:space="preserve">0,0</w:t>
            </w:r>
            <w:r/>
          </w:p>
        </w:tc>
        <w:tc>
          <w:tcPr>
            <w:shd w:val="clear" w:color="auto" w:fill="auto"/>
            <w:tcW w:w="1701" w:type="dxa"/>
            <w:textDirection w:val="lrTb"/>
            <w:noWrap w:val="false"/>
          </w:tcPr>
          <w:p>
            <w:pPr>
              <w:jc w:val="center"/>
            </w:pPr>
            <w:r>
              <w:rPr>
                <w:spacing w:val="-4"/>
              </w:rPr>
              <w:t xml:space="preserve">0,0</w:t>
            </w:r>
            <w:r/>
          </w:p>
        </w:tc>
      </w:tr>
    </w:tbl>
    <w:p>
      <w:pPr>
        <w:ind w:left="-79" w:right="-79"/>
        <w:jc w:val="center"/>
        <w:rPr>
          <w:sz w:val="22"/>
          <w:szCs w:val="22"/>
        </w:rPr>
        <w:sectPr>
          <w:footnotePr>
            <w:numRestart w:val="eachSect"/>
          </w:footnotePr>
          <w:endnotePr/>
          <w:type w:val="nextColumn"/>
          <w:pgSz w:w="16838" w:h="11905" w:orient="landscape"/>
          <w:pgMar w:top="851" w:right="851" w:bottom="1134" w:left="1701" w:header="720" w:footer="0" w:gutter="0"/>
          <w:pgNumType w:start="1"/>
          <w:cols w:num="1" w:sep="0" w:space="720" w:equalWidth="1"/>
          <w:docGrid w:linePitch="360"/>
          <w:titlePg/>
        </w:sectPr>
      </w:pPr>
      <w:r>
        <w:rPr>
          <w:sz w:val="22"/>
          <w:szCs w:val="22"/>
        </w:rPr>
      </w:r>
      <w:r/>
    </w:p>
    <w:p>
      <w:pPr>
        <w:pStyle w:val="839"/>
        <w:ind w:firstLine="0"/>
        <w:jc w:val="right"/>
        <w:widowControl/>
        <w:rPr>
          <w:rFonts w:ascii="Times New Roman" w:hAnsi="Times New Roman" w:cs="Times New Roman"/>
          <w:sz w:val="28"/>
          <w:szCs w:val="28"/>
        </w:rPr>
      </w:pPr>
      <w:r>
        <w:rPr>
          <w:rFonts w:ascii="Times New Roman" w:hAnsi="Times New Roman" w:cs="Times New Roman"/>
          <w:sz w:val="28"/>
          <w:szCs w:val="28"/>
        </w:rPr>
        <w:t xml:space="preserve">Приложение № 4</w:t>
      </w:r>
      <w:r>
        <w:rPr>
          <w:rFonts w:ascii="Times New Roman" w:hAnsi="Times New Roman" w:cs="Times New Roman"/>
          <w:sz w:val="28"/>
          <w:szCs w:val="28"/>
        </w:rPr>
        <w:t xml:space="preserve"> </w:t>
      </w:r>
      <w:r>
        <w:rPr>
          <w:rFonts w:ascii="Times New Roman" w:hAnsi="Times New Roman" w:cs="Times New Roman"/>
          <w:sz w:val="28"/>
          <w:szCs w:val="28"/>
        </w:rPr>
        <w:t xml:space="preserve">к Программе</w:t>
      </w:r>
      <w:r/>
    </w:p>
    <w:p>
      <w:pPr>
        <w:pStyle w:val="839"/>
        <w:jc w:val="right"/>
        <w:widowControl/>
        <w:rPr>
          <w:rFonts w:ascii="Times New Roman" w:hAnsi="Times New Roman" w:cs="Times New Roman"/>
          <w:sz w:val="28"/>
          <w:szCs w:val="28"/>
        </w:rPr>
      </w:pPr>
      <w:r>
        <w:rPr>
          <w:rFonts w:ascii="Times New Roman" w:hAnsi="Times New Roman" w:cs="Times New Roman"/>
          <w:sz w:val="28"/>
          <w:szCs w:val="28"/>
        </w:rPr>
      </w:r>
      <w:r/>
    </w:p>
    <w:p>
      <w:pPr>
        <w:numPr>
          <w:ilvl w:val="0"/>
          <w:numId w:val="2"/>
        </w:numPr>
        <w:jc w:val="center"/>
        <w:widowControl w:val="off"/>
        <w:rPr>
          <w:b/>
          <w:sz w:val="28"/>
          <w:szCs w:val="28"/>
        </w:rPr>
      </w:pPr>
      <w:r>
        <w:rPr>
          <w:b/>
          <w:sz w:val="28"/>
          <w:szCs w:val="28"/>
        </w:rPr>
        <w:t xml:space="preserve">Паспорт </w:t>
      </w:r>
      <w:r>
        <w:rPr>
          <w:b/>
          <w:sz w:val="28"/>
          <w:szCs w:val="28"/>
        </w:rPr>
        <w:t xml:space="preserve">П</w:t>
      </w:r>
      <w:r>
        <w:rPr>
          <w:b/>
          <w:sz w:val="28"/>
          <w:szCs w:val="28"/>
        </w:rPr>
        <w:t xml:space="preserve">одпрограммы</w:t>
      </w:r>
      <w:r>
        <w:rPr>
          <w:b/>
          <w:sz w:val="28"/>
          <w:szCs w:val="28"/>
        </w:rPr>
        <w:t xml:space="preserve"> </w:t>
      </w:r>
      <w:r>
        <w:rPr>
          <w:b/>
          <w:sz w:val="28"/>
          <w:szCs w:val="28"/>
        </w:rPr>
        <w:t xml:space="preserve">№ </w:t>
      </w:r>
      <w:r>
        <w:rPr>
          <w:b/>
          <w:sz w:val="28"/>
          <w:szCs w:val="28"/>
        </w:rPr>
        <w:t xml:space="preserve">1</w:t>
      </w:r>
      <w:r/>
    </w:p>
    <w:p>
      <w:pPr>
        <w:ind w:left="720"/>
        <w:widowControl w:val="off"/>
        <w:rPr>
          <w:sz w:val="28"/>
          <w:szCs w:val="28"/>
        </w:rPr>
      </w:pPr>
      <w:r>
        <w:rPr>
          <w:sz w:val="28"/>
          <w:szCs w:val="28"/>
        </w:rPr>
      </w:r>
      <w:r/>
    </w:p>
    <w:tbl>
      <w:tblPr>
        <w:tblW w:w="9640" w:type="dxa"/>
        <w:tblInd w:w="-289" w:type="dxa"/>
        <w:tblLayout w:type="fixed"/>
        <w:tblCellMar>
          <w:left w:w="75" w:type="dxa"/>
          <w:right w:w="75" w:type="dxa"/>
        </w:tblCellMar>
        <w:tblLook w:val="0000" w:firstRow="0" w:lastRow="0" w:firstColumn="0" w:lastColumn="0" w:noHBand="0" w:noVBand="0"/>
      </w:tblPr>
      <w:tblGrid>
        <w:gridCol w:w="2639"/>
        <w:gridCol w:w="7001"/>
      </w:tblGrid>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ind w:firstLine="67"/>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w:t>
            </w:r>
            <w:r>
              <w:rPr>
                <w:rFonts w:ascii="Times New Roman" w:hAnsi="Times New Roman" w:cs="Times New Roman"/>
                <w:sz w:val="28"/>
                <w:szCs w:val="28"/>
              </w:rPr>
              <w:t xml:space="preserve">одпрограммы </w:t>
            </w:r>
            <w:r>
              <w:rPr>
                <w:rFonts w:ascii="Times New Roman" w:hAnsi="Times New Roman" w:cs="Times New Roman"/>
                <w:sz w:val="28"/>
                <w:szCs w:val="28"/>
              </w:rP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rPr>
                <w:sz w:val="28"/>
                <w:szCs w:val="28"/>
              </w:rPr>
            </w:pPr>
            <w:r>
              <w:rPr>
                <w:sz w:val="28"/>
                <w:szCs w:val="28"/>
              </w:rPr>
              <w:t xml:space="preserve">«Создание благоприятной среды для включения молод</w:t>
            </w:r>
            <w:r>
              <w:rPr>
                <w:sz w:val="28"/>
                <w:szCs w:val="28"/>
              </w:rPr>
              <w:t xml:space="preserve">ё</w:t>
            </w:r>
            <w:r>
              <w:rPr>
                <w:sz w:val="28"/>
                <w:szCs w:val="28"/>
              </w:rPr>
              <w:t xml:space="preserve">жи в различные формы социально - активной деятельности»</w:t>
            </w:r>
            <w:r>
              <w:rPr>
                <w:sz w:val="28"/>
                <w:szCs w:val="28"/>
              </w:rPr>
              <w:t xml:space="preserve"> (далее – Подпрограмма № 1, Подпрограмма)</w:t>
            </w:r>
            <w:r>
              <w:rPr>
                <w:sz w:val="28"/>
                <w:szCs w:val="28"/>
              </w:rPr>
              <w:t xml:space="preserve"> </w:t>
            </w:r>
            <w:r/>
          </w:p>
        </w:tc>
      </w:tr>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w:t>
            </w:r>
            <w:r>
              <w:rPr>
                <w:rFonts w:ascii="Times New Roman" w:hAnsi="Times New Roman" w:cs="Times New Roman"/>
                <w:sz w:val="28"/>
                <w:szCs w:val="28"/>
              </w:rPr>
              <w:t xml:space="preserve"> Ужурского района</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pStyle w:val="854"/>
              <w:ind w:left="55"/>
              <w:jc w:val="both"/>
              <w:spacing w:line="240" w:lineRule="auto"/>
              <w:rPr>
                <w:rFonts w:ascii="Times New Roman" w:hAnsi="Times New Roman" w:cs="Times New Roman"/>
                <w:sz w:val="28"/>
                <w:szCs w:val="28"/>
              </w:rPr>
            </w:pPr>
            <w:r>
              <w:rPr>
                <w:rFonts w:ascii="Times New Roman" w:hAnsi="Times New Roman" w:cs="Times New Roman"/>
                <w:b w:val="0"/>
                <w:sz w:val="28"/>
                <w:szCs w:val="28"/>
              </w:rPr>
              <w:t xml:space="preserve">«Молод</w:t>
            </w:r>
            <w:r>
              <w:rPr>
                <w:rFonts w:ascii="Times New Roman" w:hAnsi="Times New Roman" w:cs="Times New Roman"/>
                <w:b w:val="0"/>
                <w:sz w:val="28"/>
                <w:szCs w:val="28"/>
              </w:rPr>
              <w:t xml:space="preserve">ё</w:t>
            </w:r>
            <w:r>
              <w:rPr>
                <w:rFonts w:ascii="Times New Roman" w:hAnsi="Times New Roman" w:cs="Times New Roman"/>
                <w:b w:val="0"/>
                <w:sz w:val="28"/>
                <w:szCs w:val="28"/>
              </w:rPr>
              <w:t xml:space="preserve">жь Ужурского района</w:t>
            </w:r>
            <w:r>
              <w:rPr>
                <w:rFonts w:ascii="Times New Roman" w:hAnsi="Times New Roman" w:cs="Times New Roman"/>
                <w:b w:val="0"/>
                <w:sz w:val="28"/>
                <w:szCs w:val="28"/>
              </w:rPr>
              <w:t xml:space="preserve"> в XXI веке» </w:t>
            </w:r>
            <w:r>
              <w:rPr>
                <w:rFonts w:ascii="Times New Roman" w:hAnsi="Times New Roman" w:cs="Times New Roman"/>
                <w:b w:val="0"/>
                <w:sz w:val="28"/>
                <w:szCs w:val="28"/>
              </w:rPr>
              <w:br/>
            </w:r>
            <w:r/>
          </w:p>
        </w:tc>
      </w:tr>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Исполнитель Подпрограммы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М</w:t>
            </w:r>
            <w:r>
              <w:rPr>
                <w:rFonts w:ascii="Times New Roman" w:hAnsi="Times New Roman" w:cs="Times New Roman"/>
                <w:sz w:val="28"/>
                <w:szCs w:val="28"/>
              </w:rPr>
              <w:t xml:space="preserve">униципальное казённое учреждение</w:t>
            </w:r>
            <w:r>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культуры, спорта и м</w:t>
            </w:r>
            <w:r>
              <w:rPr>
                <w:rFonts w:ascii="Times New Roman" w:hAnsi="Times New Roman" w:cs="Times New Roman"/>
                <w:sz w:val="28"/>
                <w:szCs w:val="28"/>
              </w:rPr>
              <w:t xml:space="preserve">олод</w:t>
            </w:r>
            <w:r>
              <w:rPr>
                <w:rFonts w:ascii="Times New Roman" w:hAnsi="Times New Roman" w:cs="Times New Roman"/>
                <w:sz w:val="28"/>
                <w:szCs w:val="28"/>
              </w:rPr>
              <w:t xml:space="preserve">ё</w:t>
            </w:r>
            <w:r>
              <w:rPr>
                <w:rFonts w:ascii="Times New Roman" w:hAnsi="Times New Roman" w:cs="Times New Roman"/>
                <w:sz w:val="28"/>
                <w:szCs w:val="28"/>
              </w:rPr>
              <w:t xml:space="preserve">жной политики </w:t>
            </w:r>
            <w:r>
              <w:rPr>
                <w:rFonts w:ascii="Times New Roman" w:hAnsi="Times New Roman" w:cs="Times New Roman"/>
                <w:sz w:val="28"/>
                <w:szCs w:val="28"/>
              </w:rPr>
              <w:t xml:space="preserve"> Ужурского  района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(далее МКУ «УКС и МП</w:t>
            </w:r>
            <w:r>
              <w:rPr>
                <w:rFonts w:ascii="Times New Roman" w:hAnsi="Times New Roman" w:cs="Times New Roman"/>
                <w:sz w:val="28"/>
                <w:szCs w:val="28"/>
              </w:rPr>
              <w:t xml:space="preserve">»</w:t>
            </w:r>
            <w:r>
              <w:rPr>
                <w:rFonts w:ascii="Times New Roman" w:hAnsi="Times New Roman" w:cs="Times New Roman"/>
                <w:sz w:val="28"/>
                <w:szCs w:val="28"/>
              </w:rPr>
              <w:t xml:space="preserve">)</w:t>
            </w:r>
            <w:r/>
          </w:p>
        </w:tc>
      </w:tr>
      <w:tr>
        <w:trP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eastAsia="Calibri" w:cs="Times New Roman"/>
                <w:spacing w:val="-2"/>
                <w:sz w:val="28"/>
                <w:szCs w:val="28"/>
              </w:rPr>
            </w:pPr>
            <w:r>
              <w:rPr>
                <w:rFonts w:ascii="Times New Roman" w:hAnsi="Times New Roman" w:cs="Times New Roman"/>
                <w:sz w:val="28"/>
                <w:szCs w:val="28"/>
              </w:rPr>
              <w:t xml:space="preserve">Исполнители мероприятий Подпрограммы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М</w:t>
            </w:r>
            <w:r>
              <w:rPr>
                <w:rFonts w:ascii="Times New Roman" w:hAnsi="Times New Roman" w:cs="Times New Roman"/>
                <w:sz w:val="28"/>
                <w:szCs w:val="28"/>
              </w:rPr>
              <w:t xml:space="preserve">КУ</w:t>
            </w:r>
            <w:r>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культуры, спорта и м</w:t>
            </w:r>
            <w:r>
              <w:rPr>
                <w:rFonts w:ascii="Times New Roman" w:hAnsi="Times New Roman" w:cs="Times New Roman"/>
                <w:sz w:val="28"/>
                <w:szCs w:val="28"/>
              </w:rPr>
              <w:t xml:space="preserve">олод</w:t>
            </w:r>
            <w:r>
              <w:rPr>
                <w:rFonts w:ascii="Times New Roman" w:hAnsi="Times New Roman" w:cs="Times New Roman"/>
                <w:sz w:val="28"/>
                <w:szCs w:val="28"/>
              </w:rPr>
              <w:t xml:space="preserve">ё</w:t>
            </w:r>
            <w:r>
              <w:rPr>
                <w:rFonts w:ascii="Times New Roman" w:hAnsi="Times New Roman" w:cs="Times New Roman"/>
                <w:sz w:val="28"/>
                <w:szCs w:val="28"/>
              </w:rPr>
              <w:t xml:space="preserve">жной политики </w:t>
            </w:r>
            <w:r>
              <w:rPr>
                <w:rFonts w:ascii="Times New Roman" w:hAnsi="Times New Roman" w:cs="Times New Roman"/>
                <w:sz w:val="28"/>
                <w:szCs w:val="28"/>
              </w:rPr>
              <w:t xml:space="preserve">Ужурского </w:t>
            </w:r>
            <w:r>
              <w:rPr>
                <w:rFonts w:ascii="Times New Roman" w:hAnsi="Times New Roman" w:cs="Times New Roman"/>
                <w:sz w:val="28"/>
                <w:szCs w:val="28"/>
              </w:rPr>
              <w:t xml:space="preserve">района</w:t>
            </w:r>
            <w:r>
              <w:rPr>
                <w:rFonts w:ascii="Times New Roman" w:hAnsi="Times New Roman" w:cs="Times New Roman"/>
                <w:sz w:val="28"/>
                <w:szCs w:val="28"/>
              </w:rPr>
              <w:t xml:space="preserve">»</w:t>
            </w:r>
            <w:r>
              <w:rPr>
                <w:rFonts w:ascii="Times New Roman" w:hAnsi="Times New Roman" w:cs="Times New Roman"/>
                <w:sz w:val="28"/>
                <w:szCs w:val="28"/>
              </w:rPr>
              <w:t xml:space="preserve"> </w:t>
            </w:r>
            <w:r/>
          </w:p>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Ужурского района </w:t>
            </w:r>
            <w:r/>
          </w:p>
        </w:tc>
      </w:tr>
      <w:tr>
        <w:trPr>
          <w:trHeight w:val="751"/>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1</w:t>
            </w:r>
            <w:r>
              <w:rPr>
                <w:rFonts w:ascii="Times New Roman" w:hAnsi="Times New Roman" w:cs="Times New Roman"/>
                <w:sz w:val="28"/>
                <w:szCs w:val="28"/>
              </w:rPr>
              <w:t xml:space="preserve"> </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rPr>
                <w:sz w:val="28"/>
                <w:szCs w:val="28"/>
              </w:rPr>
            </w:pPr>
            <w:r>
              <w:rPr>
                <w:sz w:val="28"/>
                <w:szCs w:val="28"/>
              </w:rPr>
              <w:t xml:space="preserve">Создание условий успешной социализации и эффективной самореализации молод</w:t>
            </w:r>
            <w:r>
              <w:rPr>
                <w:sz w:val="28"/>
                <w:szCs w:val="28"/>
              </w:rPr>
              <w:t xml:space="preserve">ё</w:t>
            </w:r>
            <w:r>
              <w:rPr>
                <w:sz w:val="28"/>
                <w:szCs w:val="28"/>
              </w:rPr>
              <w:t xml:space="preserve">жи Ужурского района</w:t>
            </w:r>
            <w:r/>
          </w:p>
        </w:tc>
      </w:tr>
      <w:tr>
        <w:trP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Подпрограммы</w:t>
            </w:r>
            <w:r>
              <w:rPr>
                <w:rFonts w:ascii="Times New Roman" w:hAnsi="Times New Roman" w:cs="Times New Roman"/>
                <w:sz w:val="28"/>
                <w:szCs w:val="28"/>
              </w:rPr>
              <w:t xml:space="preserve"> № </w:t>
            </w:r>
            <w:r>
              <w:rPr>
                <w:rFonts w:ascii="Times New Roman" w:hAnsi="Times New Roman" w:cs="Times New Roman"/>
                <w:sz w:val="28"/>
                <w:szCs w:val="28"/>
              </w:rPr>
              <w:t xml:space="preserve">1</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pStyle w:val="856"/>
              <w:ind w:left="0"/>
              <w:jc w:val="both"/>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Развитие в районе молод</w:t>
            </w:r>
            <w:r>
              <w:rPr>
                <w:rFonts w:ascii="Times New Roman" w:hAnsi="Times New Roman"/>
                <w:sz w:val="28"/>
                <w:szCs w:val="28"/>
              </w:rPr>
              <w:t xml:space="preserve">ё</w:t>
            </w:r>
            <w:r>
              <w:rPr>
                <w:rFonts w:ascii="Times New Roman" w:hAnsi="Times New Roman"/>
                <w:sz w:val="28"/>
                <w:szCs w:val="28"/>
              </w:rPr>
              <w:t xml:space="preserve">жных флагманских направлений</w:t>
            </w:r>
            <w:r>
              <w:rPr>
                <w:rFonts w:ascii="Times New Roman" w:hAnsi="Times New Roman"/>
                <w:sz w:val="28"/>
                <w:szCs w:val="28"/>
              </w:rPr>
              <w:t xml:space="preserve">.</w:t>
            </w:r>
            <w:r/>
          </w:p>
          <w:p>
            <w:pPr>
              <w:pStyle w:val="856"/>
              <w:ind w:left="0"/>
              <w:jc w:val="both"/>
              <w:rPr>
                <w:rFonts w:ascii="Times New Roman" w:hAnsi="Times New Roman"/>
                <w:sz w:val="28"/>
                <w:szCs w:val="28"/>
              </w:rPr>
            </w:pPr>
            <w:r>
              <w:rPr>
                <w:rFonts w:ascii="Times New Roman" w:hAnsi="Times New Roman"/>
                <w:sz w:val="28"/>
                <w:szCs w:val="28"/>
              </w:rPr>
              <w:t xml:space="preserve">2.У</w:t>
            </w:r>
            <w:r>
              <w:rPr>
                <w:rFonts w:ascii="Times New Roman" w:hAnsi="Times New Roman"/>
                <w:sz w:val="28"/>
                <w:szCs w:val="28"/>
              </w:rPr>
              <w:t xml:space="preserve">крепление материально-технического оснащения     </w:t>
            </w:r>
            <w:r>
              <w:rPr>
                <w:rFonts w:ascii="Times New Roman" w:hAnsi="Times New Roman"/>
                <w:sz w:val="28"/>
                <w:szCs w:val="28"/>
              </w:rPr>
              <w:br/>
              <w:t xml:space="preserve">муниципальных молод</w:t>
            </w:r>
            <w:r>
              <w:rPr>
                <w:rFonts w:ascii="Times New Roman" w:hAnsi="Times New Roman"/>
                <w:sz w:val="28"/>
                <w:szCs w:val="28"/>
              </w:rPr>
              <w:t xml:space="preserve">ё</w:t>
            </w:r>
            <w:r>
              <w:rPr>
                <w:rFonts w:ascii="Times New Roman" w:hAnsi="Times New Roman"/>
                <w:sz w:val="28"/>
                <w:szCs w:val="28"/>
              </w:rPr>
              <w:t xml:space="preserve">жных центров, участвующих в</w:t>
            </w:r>
            <w:r>
              <w:rPr>
                <w:rFonts w:ascii="Times New Roman" w:hAnsi="Times New Roman"/>
                <w:sz w:val="28"/>
                <w:szCs w:val="28"/>
              </w:rPr>
              <w:t xml:space="preserve"> </w:t>
            </w:r>
            <w:r>
              <w:rPr>
                <w:rFonts w:ascii="Times New Roman" w:hAnsi="Times New Roman"/>
                <w:sz w:val="28"/>
                <w:szCs w:val="28"/>
              </w:rPr>
              <w:t xml:space="preserve">патриотическом воспи</w:t>
            </w:r>
            <w:r>
              <w:rPr>
                <w:rFonts w:ascii="Times New Roman" w:hAnsi="Times New Roman"/>
                <w:sz w:val="28"/>
                <w:szCs w:val="28"/>
              </w:rPr>
              <w:t xml:space="preserve">тании молодежи Ужурского района.</w:t>
            </w:r>
            <w:r>
              <w:rPr>
                <w:rFonts w:ascii="Times New Roman" w:hAnsi="Times New Roman"/>
                <w:sz w:val="28"/>
                <w:szCs w:val="28"/>
              </w:rPr>
              <w:t xml:space="preserve"> </w:t>
            </w:r>
            <w:r/>
          </w:p>
          <w:p>
            <w:pPr>
              <w:pStyle w:val="856"/>
              <w:ind w:left="0"/>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Организация ресурсных площадок для поддержки молод</w:t>
            </w:r>
            <w:r>
              <w:rPr>
                <w:rFonts w:ascii="Times New Roman" w:hAnsi="Times New Roman"/>
                <w:sz w:val="28"/>
                <w:szCs w:val="28"/>
              </w:rPr>
              <w:t xml:space="preserve">ё</w:t>
            </w:r>
            <w:r>
              <w:rPr>
                <w:rFonts w:ascii="Times New Roman" w:hAnsi="Times New Roman"/>
                <w:sz w:val="28"/>
                <w:szCs w:val="28"/>
              </w:rPr>
              <w:t xml:space="preserve">жных инициатив на территории Ужурского района</w:t>
            </w:r>
            <w:r>
              <w:rPr>
                <w:rFonts w:ascii="Times New Roman" w:hAnsi="Times New Roman"/>
                <w:sz w:val="28"/>
                <w:szCs w:val="28"/>
              </w:rPr>
              <w:t xml:space="preserve">.</w:t>
            </w:r>
            <w:r/>
          </w:p>
        </w:tc>
      </w:tr>
      <w:tr>
        <w:trPr>
          <w:trHeight w:val="800"/>
        </w:trPr>
        <w:tc>
          <w:tcPr>
            <w:shd w:val="clear" w:color="auto" w:fill="auto"/>
            <w:tcBorders>
              <w:left w:val="single" w:color="000000" w:sz="4" w:space="0"/>
              <w:bottom w:val="single" w:color="auto"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1</w:t>
            </w:r>
            <w:r/>
          </w:p>
        </w:tc>
        <w:tc>
          <w:tcPr>
            <w:shd w:val="clear" w:color="auto" w:fill="auto"/>
            <w:tcBorders>
              <w:left w:val="single" w:color="000000" w:sz="4" w:space="0"/>
              <w:bottom w:val="single" w:color="auto" w:sz="4" w:space="0"/>
              <w:right w:val="single" w:color="000000" w:sz="4" w:space="0"/>
            </w:tcBorders>
            <w:tcW w:w="7001" w:type="dxa"/>
            <w:textDirection w:val="lrTb"/>
            <w:noWrap w:val="false"/>
          </w:tcPr>
          <w:p>
            <w:pPr>
              <w:rPr>
                <w:sz w:val="28"/>
                <w:szCs w:val="28"/>
              </w:rPr>
            </w:pPr>
            <w:r>
              <w:rPr>
                <w:sz w:val="28"/>
                <w:szCs w:val="28"/>
              </w:rPr>
              <w:t xml:space="preserve">Доля молодёжи, проживающей в Ужурском районе, получившей информационные услуги </w:t>
            </w:r>
            <w:r>
              <w:rPr>
                <w:sz w:val="28"/>
                <w:szCs w:val="28"/>
              </w:rPr>
              <w:t xml:space="preserve">(увеличение</w:t>
            </w:r>
            <w:r>
              <w:rPr>
                <w:sz w:val="28"/>
                <w:szCs w:val="28"/>
              </w:rPr>
              <w:t xml:space="preserve"> с 15% </w:t>
            </w:r>
            <w:r>
              <w:rPr>
                <w:sz w:val="28"/>
                <w:szCs w:val="28"/>
              </w:rPr>
              <w:t xml:space="preserve">до 20</w:t>
            </w:r>
            <w:r>
              <w:rPr>
                <w:sz w:val="28"/>
                <w:szCs w:val="28"/>
              </w:rPr>
              <w:t xml:space="preserve">% в 2025</w:t>
            </w:r>
            <w:r>
              <w:rPr>
                <w:sz w:val="28"/>
                <w:szCs w:val="28"/>
              </w:rPr>
              <w:t xml:space="preserve"> году)</w:t>
            </w:r>
            <w:r>
              <w:rPr>
                <w:sz w:val="28"/>
                <w:szCs w:val="28"/>
              </w:rPr>
              <w:t xml:space="preserve">.</w:t>
            </w:r>
            <w:r/>
          </w:p>
          <w:p>
            <w:pPr>
              <w:rPr>
                <w:sz w:val="28"/>
                <w:szCs w:val="28"/>
              </w:rPr>
            </w:pPr>
            <w:r>
              <w:rPr>
                <w:sz w:val="28"/>
                <w:szCs w:val="28"/>
              </w:rPr>
              <w:t xml:space="preserve">Количество созданных рабочих мест для несовершеннолетних граждан, проживающих в Ужурском районе (сохранение на </w:t>
            </w:r>
            <w:r>
              <w:rPr>
                <w:sz w:val="28"/>
                <w:szCs w:val="28"/>
              </w:rPr>
              <w:t xml:space="preserve">уровне 230 ежегодно, 234</w:t>
            </w:r>
            <w:r>
              <w:rPr>
                <w:sz w:val="28"/>
                <w:szCs w:val="28"/>
              </w:rPr>
              <w:t xml:space="preserve"> к 2025</w:t>
            </w:r>
            <w:r>
              <w:rPr>
                <w:sz w:val="28"/>
                <w:szCs w:val="28"/>
              </w:rPr>
              <w:t xml:space="preserve"> году).</w:t>
            </w:r>
            <w:r/>
          </w:p>
          <w:p>
            <w:pPr>
              <w:rPr>
                <w:sz w:val="28"/>
                <w:szCs w:val="28"/>
              </w:rPr>
            </w:pPr>
            <w:r>
              <w:rPr>
                <w:sz w:val="28"/>
                <w:szCs w:val="28"/>
              </w:rPr>
              <w:t xml:space="preserve">Удельный вес молодых граждан, проживающих в Ужурском районе, являющихся членами или участниками патриотических объединений Ужур</w:t>
            </w:r>
            <w:r>
              <w:rPr>
                <w:sz w:val="28"/>
                <w:szCs w:val="28"/>
              </w:rPr>
              <w:t xml:space="preserve">ского рай</w:t>
            </w:r>
            <w:r>
              <w:rPr>
                <w:sz w:val="28"/>
                <w:szCs w:val="28"/>
              </w:rPr>
              <w:t xml:space="preserve">она до 6,8</w:t>
            </w:r>
            <w:r>
              <w:rPr>
                <w:sz w:val="28"/>
                <w:szCs w:val="28"/>
              </w:rPr>
              <w:t xml:space="preserve">% к 2025</w:t>
            </w:r>
            <w:r>
              <w:rPr>
                <w:sz w:val="28"/>
                <w:szCs w:val="28"/>
              </w:rPr>
              <w:t xml:space="preserve"> году</w:t>
            </w:r>
            <w:r/>
          </w:p>
          <w:p>
            <w:pPr>
              <w:rPr>
                <w:sz w:val="28"/>
                <w:szCs w:val="28"/>
              </w:rPr>
            </w:pPr>
            <w:r>
              <w:rPr>
                <w:sz w:val="28"/>
                <w:szCs w:val="28"/>
              </w:rPr>
              <w:t xml:space="preserve">Удельный вес молодых граждан, проживающих в Ужурском районе, вовлеченных в добровольческую деятельность, в их общей численности (увеличение до </w:t>
            </w:r>
            <w:r>
              <w:rPr>
                <w:sz w:val="28"/>
                <w:szCs w:val="28"/>
              </w:rPr>
              <w:t xml:space="preserve">1,5 % в 2025</w:t>
            </w:r>
            <w:r>
              <w:rPr>
                <w:sz w:val="28"/>
                <w:szCs w:val="28"/>
              </w:rPr>
              <w:t xml:space="preserve"> году).</w:t>
            </w:r>
            <w:r>
              <w:rPr>
                <w:sz w:val="28"/>
                <w:szCs w:val="28"/>
              </w:rPr>
              <w:t xml:space="preserve"> </w:t>
            </w:r>
            <w:r/>
          </w:p>
          <w:p>
            <w:pPr>
              <w:rPr>
                <w:sz w:val="28"/>
                <w:szCs w:val="28"/>
              </w:rPr>
            </w:pPr>
            <w:r>
              <w:rPr>
                <w:sz w:val="28"/>
                <w:szCs w:val="28"/>
              </w:rPr>
              <w:t xml:space="preserve">Количество поддержанных м</w:t>
            </w:r>
            <w:r>
              <w:rPr>
                <w:sz w:val="28"/>
                <w:szCs w:val="28"/>
              </w:rPr>
              <w:t xml:space="preserve">олодёжных п</w:t>
            </w:r>
            <w:r>
              <w:rPr>
                <w:sz w:val="28"/>
                <w:szCs w:val="28"/>
              </w:rPr>
              <w:t xml:space="preserve">роектов (до 40</w:t>
            </w:r>
            <w:r>
              <w:rPr>
                <w:sz w:val="28"/>
                <w:szCs w:val="28"/>
              </w:rPr>
              <w:t xml:space="preserve"> в 2025</w:t>
            </w:r>
            <w:r>
              <w:rPr>
                <w:sz w:val="28"/>
                <w:szCs w:val="28"/>
              </w:rPr>
              <w:t xml:space="preserve"> году)</w:t>
            </w:r>
            <w:r>
              <w:rPr>
                <w:sz w:val="28"/>
                <w:szCs w:val="28"/>
              </w:rPr>
              <w:t xml:space="preserve">. </w:t>
            </w:r>
            <w:r/>
          </w:p>
          <w:p>
            <w:pPr>
              <w:rPr>
                <w:sz w:val="28"/>
                <w:szCs w:val="28"/>
              </w:rPr>
            </w:pPr>
            <w:r>
              <w:rPr>
                <w:sz w:val="28"/>
                <w:szCs w:val="28"/>
              </w:rPr>
              <w:t xml:space="preserve">Перечень</w:t>
            </w:r>
            <w:r>
              <w:rPr>
                <w:sz w:val="28"/>
                <w:szCs w:val="28"/>
              </w:rPr>
              <w:t xml:space="preserve"> и значения показателей результативности  </w:t>
            </w:r>
            <w:r>
              <w:rPr>
                <w:sz w:val="28"/>
                <w:szCs w:val="28"/>
              </w:rPr>
              <w:t xml:space="preserve">приведен</w:t>
            </w:r>
            <w:r>
              <w:rPr>
                <w:sz w:val="28"/>
                <w:szCs w:val="28"/>
              </w:rPr>
              <w:t xml:space="preserve">ы</w:t>
            </w:r>
            <w:r>
              <w:rPr>
                <w:sz w:val="28"/>
                <w:szCs w:val="28"/>
              </w:rPr>
              <w:t xml:space="preserve"> в приложении к паспорту подпрограммы №1.</w:t>
            </w:r>
            <w:r/>
          </w:p>
        </w:tc>
      </w:tr>
      <w:tr>
        <w:trPr>
          <w:trHeight w:val="649"/>
        </w:trPr>
        <w:tc>
          <w:tcPr>
            <w:shd w:val="clear" w:color="auto" w:fill="auto"/>
            <w:tcBorders>
              <w:top w:val="single" w:color="auto" w:sz="4" w:space="0"/>
              <w:left w:val="single" w:color="auto" w:sz="4" w:space="0"/>
              <w:bottom w:val="single" w:color="auto" w:sz="4" w:space="0"/>
              <w:right w:val="single" w:color="auto"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Pr>
                <w:rFonts w:ascii="Times New Roman" w:hAnsi="Times New Roman" w:cs="Times New Roman"/>
                <w:sz w:val="28"/>
                <w:szCs w:val="28"/>
              </w:rPr>
              <w:t xml:space="preserve">П</w:t>
            </w:r>
            <w:r>
              <w:rPr>
                <w:rFonts w:ascii="Times New Roman" w:hAnsi="Times New Roman" w:cs="Times New Roman"/>
                <w:sz w:val="28"/>
                <w:szCs w:val="28"/>
              </w:rPr>
              <w:t xml:space="preserve">одпрограммы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t xml:space="preserve">17-2030 годы.</w:t>
            </w:r>
            <w:r>
              <w:rPr>
                <w:rFonts w:ascii="Times New Roman" w:hAnsi="Times New Roman" w:cs="Times New Roman"/>
                <w:sz w:val="28"/>
                <w:szCs w:val="28"/>
              </w:rPr>
              <w:t xml:space="preserve"> </w:t>
            </w:r>
            <w:r/>
          </w:p>
        </w:tc>
      </w:tr>
      <w:tr>
        <w:trPr>
          <w:trHeight w:val="800"/>
        </w:trPr>
        <w:tc>
          <w:tcPr>
            <w:shd w:val="clear" w:color="auto" w:fill="auto"/>
            <w:tcBorders>
              <w:top w:val="single" w:color="auto" w:sz="4" w:space="0"/>
              <w:left w:val="single" w:color="auto" w:sz="4" w:space="0"/>
              <w:bottom w:val="single" w:color="auto" w:sz="4" w:space="0"/>
              <w:right w:val="single" w:color="auto"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Ресурсное обеспечение</w:t>
            </w:r>
            <w:r>
              <w:rPr>
                <w:rFonts w:ascii="Times New Roman" w:hAnsi="Times New Roman" w:cs="Times New Roman"/>
                <w:sz w:val="28"/>
                <w:szCs w:val="28"/>
              </w:rPr>
              <w:t xml:space="preserve"> </w:t>
            </w:r>
            <w:r>
              <w:rPr>
                <w:rFonts w:ascii="Times New Roman" w:hAnsi="Times New Roman" w:cs="Times New Roman"/>
                <w:sz w:val="28"/>
                <w:szCs w:val="28"/>
              </w:rPr>
              <w:t xml:space="preserve">П</w:t>
            </w:r>
            <w:r>
              <w:rPr>
                <w:rFonts w:ascii="Times New Roman" w:hAnsi="Times New Roman" w:cs="Times New Roman"/>
                <w:sz w:val="28"/>
                <w:szCs w:val="28"/>
              </w:rPr>
              <w:t xml:space="preserve">одпрограммы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7001" w:type="dxa"/>
            <w:textDirection w:val="lrTb"/>
            <w:noWrap w:val="false"/>
          </w:tcPr>
          <w:p>
            <w:pPr>
              <w:rPr>
                <w:sz w:val="28"/>
                <w:szCs w:val="28"/>
              </w:rPr>
            </w:pPr>
            <w:r>
              <w:rPr>
                <w:sz w:val="28"/>
                <w:szCs w:val="28"/>
              </w:rPr>
              <w:t xml:space="preserve">Общий объем бюджетных ассигнований на реализацию мероприятий Подпрограммы № 1 составляет – </w:t>
            </w:r>
            <w:r>
              <w:rPr>
                <w:sz w:val="28"/>
                <w:szCs w:val="28"/>
              </w:rPr>
              <w:t xml:space="preserve">24 627,0 </w:t>
            </w:r>
            <w:r>
              <w:rPr>
                <w:sz w:val="28"/>
                <w:szCs w:val="28"/>
              </w:rPr>
              <w:t xml:space="preserve">тыс. рублей, в том числе:</w:t>
            </w:r>
            <w:r/>
          </w:p>
          <w:p>
            <w:pPr>
              <w:ind w:hanging="18"/>
              <w:rPr>
                <w:sz w:val="28"/>
                <w:szCs w:val="28"/>
              </w:rPr>
            </w:pPr>
            <w:r>
              <w:rPr>
                <w:sz w:val="28"/>
                <w:szCs w:val="28"/>
              </w:rPr>
              <w:t xml:space="preserve">2023 год – </w:t>
            </w:r>
            <w:r>
              <w:rPr>
                <w:spacing w:val="-4"/>
                <w:sz w:val="28"/>
                <w:szCs w:val="28"/>
              </w:rPr>
              <w:t xml:space="preserve">9 257,4</w:t>
            </w:r>
            <w:r>
              <w:rPr>
                <w:spacing w:val="-4"/>
                <w:sz w:val="28"/>
                <w:szCs w:val="28"/>
              </w:rPr>
              <w:t xml:space="preserve"> </w:t>
            </w:r>
            <w:r>
              <w:rPr>
                <w:sz w:val="28"/>
                <w:szCs w:val="28"/>
              </w:rPr>
              <w:t xml:space="preserve">тыс. рублей.</w:t>
            </w:r>
            <w:r/>
          </w:p>
          <w:p>
            <w:pPr>
              <w:ind w:hanging="18"/>
              <w:rPr>
                <w:sz w:val="28"/>
                <w:szCs w:val="28"/>
              </w:rPr>
            </w:pPr>
            <w:r>
              <w:rPr>
                <w:sz w:val="28"/>
                <w:szCs w:val="28"/>
              </w:rPr>
              <w:t xml:space="preserve">2024 год – </w:t>
            </w:r>
            <w:r>
              <w:rPr>
                <w:sz w:val="28"/>
                <w:szCs w:val="28"/>
              </w:rPr>
              <w:t xml:space="preserve">7 684,8</w:t>
            </w:r>
            <w:r>
              <w:rPr>
                <w:sz w:val="28"/>
                <w:szCs w:val="28"/>
              </w:rPr>
              <w:t xml:space="preserve"> тыс. рублей</w:t>
            </w:r>
            <w:r/>
          </w:p>
          <w:p>
            <w:pPr>
              <w:ind w:hanging="18"/>
              <w:rPr>
                <w:sz w:val="28"/>
                <w:szCs w:val="28"/>
              </w:rPr>
            </w:pPr>
            <w:r>
              <w:rPr>
                <w:sz w:val="28"/>
                <w:szCs w:val="28"/>
              </w:rPr>
              <w:t xml:space="preserve">2025 год – </w:t>
            </w:r>
            <w:r>
              <w:rPr>
                <w:sz w:val="28"/>
                <w:szCs w:val="28"/>
              </w:rPr>
              <w:t xml:space="preserve">7 684,8</w:t>
            </w:r>
            <w:r>
              <w:rPr>
                <w:sz w:val="28"/>
                <w:szCs w:val="28"/>
              </w:rPr>
              <w:t xml:space="preserve">тыс. рублей</w:t>
            </w:r>
            <w:r/>
          </w:p>
          <w:p>
            <w:pPr>
              <w:rPr>
                <w:sz w:val="28"/>
                <w:szCs w:val="28"/>
              </w:rPr>
            </w:pPr>
            <w:r>
              <w:rPr>
                <w:sz w:val="28"/>
                <w:szCs w:val="28"/>
              </w:rPr>
              <w:t xml:space="preserve">за счет средств районного бюджета – </w:t>
            </w:r>
            <w:r>
              <w:rPr>
                <w:sz w:val="28"/>
                <w:szCs w:val="28"/>
              </w:rPr>
              <w:t xml:space="preserve">22 060,1</w:t>
            </w:r>
            <w:r>
              <w:rPr>
                <w:sz w:val="28"/>
                <w:szCs w:val="28"/>
              </w:rPr>
              <w:t xml:space="preserve"> тыс. рублей.</w:t>
            </w:r>
            <w:r/>
          </w:p>
          <w:p>
            <w:pPr>
              <w:rPr>
                <w:sz w:val="28"/>
                <w:szCs w:val="28"/>
              </w:rPr>
            </w:pPr>
            <w:r>
              <w:rPr>
                <w:sz w:val="28"/>
                <w:szCs w:val="28"/>
              </w:rPr>
              <w:t xml:space="preserve">2023 год – </w:t>
            </w:r>
            <w:r>
              <w:rPr>
                <w:sz w:val="28"/>
                <w:szCs w:val="28"/>
              </w:rPr>
              <w:t xml:space="preserve">8 237,7тыс</w:t>
            </w:r>
            <w:r>
              <w:rPr>
                <w:sz w:val="28"/>
                <w:szCs w:val="28"/>
              </w:rPr>
              <w:t xml:space="preserve">. рублей;</w:t>
            </w:r>
            <w:r/>
          </w:p>
          <w:p>
            <w:pPr>
              <w:rPr>
                <w:sz w:val="28"/>
                <w:szCs w:val="28"/>
              </w:rPr>
            </w:pPr>
            <w:r>
              <w:rPr>
                <w:sz w:val="28"/>
                <w:szCs w:val="28"/>
              </w:rPr>
              <w:t xml:space="preserve">2024 год – </w:t>
            </w:r>
            <w:r>
              <w:rPr>
                <w:sz w:val="28"/>
                <w:szCs w:val="28"/>
              </w:rPr>
              <w:t xml:space="preserve">6 911,2</w:t>
            </w:r>
            <w:r>
              <w:rPr>
                <w:sz w:val="28"/>
                <w:szCs w:val="28"/>
              </w:rPr>
              <w:t xml:space="preserve"> тыс. рублей.</w:t>
            </w:r>
            <w:r/>
          </w:p>
          <w:p>
            <w:pPr>
              <w:rPr>
                <w:sz w:val="28"/>
                <w:szCs w:val="28"/>
              </w:rPr>
            </w:pPr>
            <w:r>
              <w:rPr>
                <w:sz w:val="28"/>
                <w:szCs w:val="28"/>
              </w:rPr>
              <w:t xml:space="preserve">2025 год – </w:t>
            </w:r>
            <w:r>
              <w:rPr>
                <w:sz w:val="28"/>
                <w:szCs w:val="28"/>
              </w:rPr>
              <w:t xml:space="preserve">6 911,2</w:t>
            </w:r>
            <w:r>
              <w:rPr>
                <w:sz w:val="28"/>
                <w:szCs w:val="28"/>
              </w:rPr>
              <w:t xml:space="preserve"> тыс. рублей.</w:t>
            </w:r>
            <w:r/>
          </w:p>
          <w:p>
            <w:pPr>
              <w:rPr>
                <w:sz w:val="28"/>
                <w:szCs w:val="28"/>
              </w:rPr>
            </w:pPr>
            <w:r>
              <w:rPr>
                <w:sz w:val="28"/>
                <w:szCs w:val="28"/>
              </w:rPr>
              <w:t xml:space="preserve">за счет средств краевого бюджета </w:t>
            </w:r>
            <w:r>
              <w:rPr>
                <w:sz w:val="28"/>
                <w:szCs w:val="28"/>
              </w:rPr>
              <w:t xml:space="preserve">2 566,9</w:t>
            </w:r>
            <w:r>
              <w:rPr>
                <w:sz w:val="28"/>
                <w:szCs w:val="28"/>
              </w:rPr>
              <w:t xml:space="preserve"> тыс. рублей.</w:t>
            </w:r>
            <w:r/>
          </w:p>
          <w:p>
            <w:pPr>
              <w:rPr>
                <w:sz w:val="28"/>
                <w:szCs w:val="28"/>
              </w:rPr>
            </w:pPr>
            <w:r>
              <w:rPr>
                <w:sz w:val="28"/>
                <w:szCs w:val="28"/>
              </w:rPr>
              <w:t xml:space="preserve">2023 год – </w:t>
            </w:r>
            <w:r>
              <w:rPr>
                <w:sz w:val="28"/>
                <w:szCs w:val="28"/>
              </w:rPr>
              <w:t xml:space="preserve">1 019,7</w:t>
            </w:r>
            <w:r>
              <w:rPr>
                <w:sz w:val="28"/>
                <w:szCs w:val="28"/>
              </w:rPr>
              <w:t xml:space="preserve"> тыс. рублей;</w:t>
            </w:r>
            <w:r/>
          </w:p>
          <w:p>
            <w:pPr>
              <w:rPr>
                <w:sz w:val="28"/>
                <w:szCs w:val="28"/>
              </w:rPr>
            </w:pPr>
            <w:r>
              <w:rPr>
                <w:sz w:val="28"/>
                <w:szCs w:val="28"/>
              </w:rPr>
              <w:t xml:space="preserve">2024 год – </w:t>
            </w:r>
            <w:r>
              <w:rPr>
                <w:sz w:val="28"/>
                <w:szCs w:val="28"/>
              </w:rPr>
              <w:t xml:space="preserve">773,6</w:t>
            </w:r>
            <w:r>
              <w:rPr>
                <w:sz w:val="28"/>
                <w:szCs w:val="28"/>
              </w:rPr>
              <w:t xml:space="preserve"> тыс. рублей.</w:t>
            </w:r>
            <w:r/>
          </w:p>
          <w:p>
            <w:pPr>
              <w:rPr>
                <w:sz w:val="28"/>
                <w:szCs w:val="28"/>
              </w:rPr>
            </w:pPr>
            <w:r>
              <w:rPr>
                <w:sz w:val="28"/>
                <w:szCs w:val="28"/>
              </w:rPr>
              <w:t xml:space="preserve">2025 год – </w:t>
            </w:r>
            <w:r>
              <w:rPr>
                <w:sz w:val="28"/>
                <w:szCs w:val="28"/>
              </w:rPr>
              <w:t xml:space="preserve">773,6</w:t>
            </w:r>
            <w:r>
              <w:rPr>
                <w:sz w:val="28"/>
                <w:szCs w:val="28"/>
              </w:rPr>
              <w:t xml:space="preserve"> тыс. рублей.</w:t>
            </w:r>
            <w:r/>
          </w:p>
        </w:tc>
      </w:tr>
    </w:tbl>
    <w:p>
      <w:pPr>
        <w:ind w:firstLine="851"/>
        <w:widowControl w:val="off"/>
        <w:rPr>
          <w:b/>
          <w:sz w:val="28"/>
          <w:szCs w:val="28"/>
        </w:rPr>
      </w:pPr>
      <w:r>
        <w:rPr>
          <w:b/>
          <w:sz w:val="28"/>
          <w:szCs w:val="28"/>
        </w:rPr>
      </w:r>
      <w:r/>
    </w:p>
    <w:p>
      <w:pPr>
        <w:pStyle w:val="856"/>
        <w:numPr>
          <w:ilvl w:val="0"/>
          <w:numId w:val="2"/>
        </w:numPr>
        <w:ind w:left="0" w:firstLine="851"/>
        <w:jc w:val="center"/>
        <w:widowControl w:val="off"/>
        <w:rPr>
          <w:rFonts w:ascii="Times New Roman" w:hAnsi="Times New Roman"/>
          <w:b/>
          <w:sz w:val="28"/>
          <w:szCs w:val="28"/>
        </w:rPr>
      </w:pPr>
      <w:r>
        <w:rPr>
          <w:rFonts w:ascii="Times New Roman" w:hAnsi="Times New Roman"/>
          <w:b/>
          <w:sz w:val="28"/>
          <w:szCs w:val="28"/>
        </w:rPr>
        <w:t xml:space="preserve">Мероприятия Подпрограммы</w:t>
      </w:r>
      <w:r>
        <w:rPr>
          <w:rFonts w:ascii="Times New Roman" w:hAnsi="Times New Roman"/>
          <w:b/>
          <w:sz w:val="28"/>
          <w:szCs w:val="28"/>
        </w:rPr>
        <w:t xml:space="preserve"> № 1</w:t>
      </w:r>
      <w:r/>
    </w:p>
    <w:p>
      <w:pPr>
        <w:pStyle w:val="856"/>
        <w:ind w:left="0" w:firstLine="709"/>
        <w:jc w:val="both"/>
        <w:widowControl w:val="off"/>
        <w:rPr>
          <w:rFonts w:ascii="Times New Roman" w:hAnsi="Times New Roman"/>
          <w:sz w:val="28"/>
          <w:szCs w:val="28"/>
        </w:rPr>
      </w:pPr>
      <w:r>
        <w:rPr>
          <w:rFonts w:ascii="Times New Roman" w:hAnsi="Times New Roman"/>
          <w:sz w:val="28"/>
          <w:szCs w:val="28"/>
        </w:rPr>
      </w:r>
      <w:r/>
    </w:p>
    <w:p>
      <w:pPr>
        <w:pStyle w:val="856"/>
        <w:ind w:left="0" w:firstLine="709"/>
        <w:jc w:val="both"/>
        <w:widowControl w:val="off"/>
        <w:rPr>
          <w:rFonts w:ascii="Times New Roman" w:hAnsi="Times New Roman"/>
          <w:sz w:val="28"/>
          <w:szCs w:val="28"/>
        </w:rPr>
      </w:pPr>
      <w:r>
        <w:rPr>
          <w:rFonts w:ascii="Times New Roman" w:hAnsi="Times New Roman"/>
          <w:sz w:val="28"/>
          <w:szCs w:val="28"/>
        </w:rPr>
        <w:t xml:space="preserve">Перечень мероприятий подпрог</w:t>
      </w:r>
      <w:r>
        <w:rPr>
          <w:rFonts w:ascii="Times New Roman" w:hAnsi="Times New Roman"/>
          <w:sz w:val="28"/>
          <w:szCs w:val="28"/>
        </w:rPr>
        <w:t xml:space="preserve">раммы представлен в приложении </w:t>
      </w:r>
      <w:r>
        <w:rPr>
          <w:rFonts w:ascii="Times New Roman" w:hAnsi="Times New Roman"/>
          <w:sz w:val="28"/>
          <w:szCs w:val="28"/>
        </w:rPr>
        <w:t xml:space="preserve">к Подпрограмме</w:t>
      </w:r>
      <w:r>
        <w:rPr>
          <w:rFonts w:ascii="Times New Roman" w:hAnsi="Times New Roman"/>
          <w:sz w:val="28"/>
          <w:szCs w:val="28"/>
        </w:rPr>
        <w:t xml:space="preserve"> № </w:t>
      </w:r>
      <w:r>
        <w:rPr>
          <w:rFonts w:ascii="Times New Roman" w:hAnsi="Times New Roman"/>
          <w:sz w:val="28"/>
          <w:szCs w:val="28"/>
        </w:rPr>
        <w:t xml:space="preserve">1.</w:t>
      </w:r>
      <w:r/>
    </w:p>
    <w:p>
      <w:pPr>
        <w:ind w:firstLine="540"/>
        <w:widowControl w:val="off"/>
        <w:rPr>
          <w:sz w:val="28"/>
          <w:szCs w:val="28"/>
        </w:rPr>
      </w:pPr>
      <w:r>
        <w:rPr>
          <w:sz w:val="28"/>
          <w:szCs w:val="28"/>
        </w:rPr>
      </w:r>
      <w:r/>
    </w:p>
    <w:p>
      <w:pPr>
        <w:pStyle w:val="856"/>
        <w:numPr>
          <w:ilvl w:val="0"/>
          <w:numId w:val="2"/>
        </w:numPr>
        <w:jc w:val="center"/>
        <w:widowControl w:val="off"/>
        <w:rPr>
          <w:rFonts w:ascii="Times New Roman" w:hAnsi="Times New Roman"/>
          <w:b/>
          <w:sz w:val="28"/>
          <w:szCs w:val="28"/>
        </w:rPr>
      </w:pPr>
      <w:r>
        <w:rPr>
          <w:rFonts w:ascii="Times New Roman" w:hAnsi="Times New Roman"/>
          <w:b/>
          <w:sz w:val="28"/>
          <w:szCs w:val="28"/>
        </w:rPr>
        <w:t xml:space="preserve">Механизм реализации </w:t>
      </w:r>
      <w:r>
        <w:rPr>
          <w:rFonts w:ascii="Times New Roman" w:hAnsi="Times New Roman"/>
          <w:b/>
          <w:sz w:val="28"/>
          <w:szCs w:val="28"/>
        </w:rPr>
        <w:t xml:space="preserve">П</w:t>
      </w:r>
      <w:r>
        <w:rPr>
          <w:rFonts w:ascii="Times New Roman" w:hAnsi="Times New Roman"/>
          <w:b/>
          <w:sz w:val="28"/>
          <w:szCs w:val="28"/>
        </w:rPr>
        <w:t xml:space="preserve">одпрограммы</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1</w:t>
      </w:r>
      <w:r/>
    </w:p>
    <w:p>
      <w:pPr>
        <w:pStyle w:val="856"/>
        <w:widowControl w:val="off"/>
        <w:rPr>
          <w:rFonts w:ascii="Times New Roman" w:hAnsi="Times New Roman"/>
          <w:b/>
          <w:sz w:val="28"/>
          <w:szCs w:val="28"/>
        </w:rPr>
      </w:pPr>
      <w:r>
        <w:rPr>
          <w:rFonts w:ascii="Times New Roman" w:hAnsi="Times New Roman"/>
          <w:b/>
          <w:sz w:val="28"/>
          <w:szCs w:val="28"/>
        </w:rPr>
      </w:r>
      <w:r/>
    </w:p>
    <w:p>
      <w:pPr>
        <w:ind w:firstLine="709"/>
        <w:widowControl w:val="off"/>
        <w:rPr>
          <w:sz w:val="28"/>
          <w:szCs w:val="28"/>
        </w:rPr>
      </w:pPr>
      <w:r>
        <w:rPr>
          <w:sz w:val="28"/>
          <w:szCs w:val="28"/>
        </w:rPr>
        <w:t xml:space="preserve">Реализацию мероприятий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1</w:t>
      </w:r>
      <w:r>
        <w:rPr>
          <w:sz w:val="28"/>
          <w:szCs w:val="28"/>
        </w:rPr>
        <w:t xml:space="preserve"> осуществляют:</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МКУ «Управление</w:t>
      </w:r>
      <w:r>
        <w:rPr>
          <w:rFonts w:ascii="Times New Roman" w:hAnsi="Times New Roman"/>
          <w:sz w:val="28"/>
          <w:szCs w:val="28"/>
        </w:rPr>
        <w:t xml:space="preserve"> культуры, спорта и м</w:t>
      </w:r>
      <w:r>
        <w:rPr>
          <w:rFonts w:ascii="Times New Roman" w:hAnsi="Times New Roman"/>
          <w:sz w:val="28"/>
          <w:szCs w:val="28"/>
        </w:rPr>
        <w:t xml:space="preserve">олод</w:t>
      </w:r>
      <w:r>
        <w:rPr>
          <w:rFonts w:ascii="Times New Roman" w:hAnsi="Times New Roman"/>
          <w:sz w:val="28"/>
          <w:szCs w:val="28"/>
        </w:rPr>
        <w:t xml:space="preserve">ё</w:t>
      </w:r>
      <w:r>
        <w:rPr>
          <w:rFonts w:ascii="Times New Roman" w:hAnsi="Times New Roman"/>
          <w:sz w:val="28"/>
          <w:szCs w:val="28"/>
        </w:rPr>
        <w:t xml:space="preserve">жной политики </w:t>
      </w:r>
      <w:r>
        <w:rPr>
          <w:rFonts w:ascii="Times New Roman" w:hAnsi="Times New Roman"/>
          <w:sz w:val="28"/>
          <w:szCs w:val="28"/>
        </w:rPr>
        <w:t xml:space="preserve">Ужурского района;</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w:t>
      </w:r>
      <w:r>
        <w:rPr>
          <w:rFonts w:ascii="Times New Roman" w:hAnsi="Times New Roman"/>
          <w:sz w:val="28"/>
          <w:szCs w:val="28"/>
        </w:rPr>
        <w:t xml:space="preserve">униципальное бюджетное учреждение «Районный центр молод</w:t>
      </w:r>
      <w:r>
        <w:rPr>
          <w:rFonts w:ascii="Times New Roman" w:hAnsi="Times New Roman"/>
          <w:sz w:val="28"/>
          <w:szCs w:val="28"/>
        </w:rPr>
        <w:t xml:space="preserve">ё</w:t>
      </w:r>
      <w:r>
        <w:rPr>
          <w:rFonts w:ascii="Times New Roman" w:hAnsi="Times New Roman"/>
          <w:sz w:val="28"/>
          <w:szCs w:val="28"/>
        </w:rPr>
        <w:t xml:space="preserve">жи «Вектор», муниципальное каз</w:t>
      </w:r>
      <w:r>
        <w:rPr>
          <w:rFonts w:ascii="Times New Roman" w:hAnsi="Times New Roman"/>
          <w:sz w:val="28"/>
          <w:szCs w:val="28"/>
        </w:rPr>
        <w:t xml:space="preserve">ё</w:t>
      </w:r>
      <w:r>
        <w:rPr>
          <w:rFonts w:ascii="Times New Roman" w:hAnsi="Times New Roman"/>
          <w:sz w:val="28"/>
          <w:szCs w:val="28"/>
        </w:rPr>
        <w:t xml:space="preserve">нное учреждение «Молод</w:t>
      </w:r>
      <w:r>
        <w:rPr>
          <w:rFonts w:ascii="Times New Roman" w:hAnsi="Times New Roman"/>
          <w:sz w:val="28"/>
          <w:szCs w:val="28"/>
        </w:rPr>
        <w:t xml:space="preserve">ё</w:t>
      </w:r>
      <w:r>
        <w:rPr>
          <w:rFonts w:ascii="Times New Roman" w:hAnsi="Times New Roman"/>
          <w:sz w:val="28"/>
          <w:szCs w:val="28"/>
        </w:rPr>
        <w:t xml:space="preserve">жный центр «Поляна» Прилужского </w:t>
      </w:r>
      <w:r>
        <w:rPr>
          <w:rFonts w:ascii="Times New Roman" w:hAnsi="Times New Roman"/>
          <w:sz w:val="28"/>
          <w:szCs w:val="28"/>
        </w:rPr>
        <w:t xml:space="preserve">сельсовета, муниципальное казён</w:t>
      </w:r>
      <w:r>
        <w:rPr>
          <w:rFonts w:ascii="Times New Roman" w:hAnsi="Times New Roman"/>
          <w:sz w:val="28"/>
          <w:szCs w:val="28"/>
        </w:rPr>
        <w:t xml:space="preserve">ное учреждение «Молод</w:t>
      </w:r>
      <w:r>
        <w:rPr>
          <w:rFonts w:ascii="Times New Roman" w:hAnsi="Times New Roman"/>
          <w:sz w:val="28"/>
          <w:szCs w:val="28"/>
        </w:rPr>
        <w:t xml:space="preserve">ё</w:t>
      </w:r>
      <w:r>
        <w:rPr>
          <w:rFonts w:ascii="Times New Roman" w:hAnsi="Times New Roman"/>
          <w:sz w:val="28"/>
          <w:szCs w:val="28"/>
        </w:rPr>
        <w:t xml:space="preserve">жный центр «Форсаж»</w:t>
      </w:r>
      <w:r>
        <w:rPr>
          <w:rFonts w:ascii="Times New Roman" w:hAnsi="Times New Roman"/>
          <w:sz w:val="28"/>
          <w:szCs w:val="28"/>
        </w:rPr>
        <w:t xml:space="preserve"> Михайловского сельсовета</w:t>
      </w:r>
      <w:r>
        <w:rPr>
          <w:rFonts w:ascii="Times New Roman" w:hAnsi="Times New Roman"/>
          <w:sz w:val="28"/>
          <w:szCs w:val="28"/>
        </w:rPr>
        <w:t xml:space="preserve">;</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муниципальные образования Ужурского района. </w:t>
      </w:r>
      <w:r/>
    </w:p>
    <w:p>
      <w:pPr>
        <w:ind w:firstLine="709"/>
        <w:widowControl w:val="off"/>
        <w:rPr>
          <w:sz w:val="28"/>
          <w:szCs w:val="28"/>
        </w:rPr>
      </w:pPr>
      <w:r>
        <w:rPr>
          <w:sz w:val="28"/>
          <w:szCs w:val="28"/>
        </w:rPr>
        <w:t xml:space="preserve">Финансирование мероприятий </w:t>
      </w:r>
      <w:r>
        <w:rPr>
          <w:sz w:val="28"/>
          <w:szCs w:val="28"/>
        </w:rPr>
        <w:t xml:space="preserve">П</w:t>
      </w:r>
      <w:r>
        <w:rPr>
          <w:sz w:val="28"/>
          <w:szCs w:val="28"/>
        </w:rPr>
        <w:t xml:space="preserve">одпрограммы</w:t>
      </w:r>
      <w:r>
        <w:rPr>
          <w:sz w:val="28"/>
          <w:szCs w:val="28"/>
        </w:rPr>
        <w:t xml:space="preserve"> </w:t>
      </w:r>
      <w:r>
        <w:rPr>
          <w:sz w:val="28"/>
          <w:szCs w:val="28"/>
        </w:rPr>
        <w:t xml:space="preserve">№ </w:t>
      </w:r>
      <w:r>
        <w:rPr>
          <w:sz w:val="28"/>
          <w:szCs w:val="28"/>
        </w:rPr>
        <w:t xml:space="preserve">1</w:t>
      </w:r>
      <w:r>
        <w:rPr>
          <w:sz w:val="28"/>
          <w:szCs w:val="28"/>
        </w:rPr>
        <w:t xml:space="preserve"> осуществляется за счет </w:t>
      </w:r>
      <w:r>
        <w:rPr>
          <w:sz w:val="28"/>
          <w:szCs w:val="28"/>
        </w:rPr>
        <w:t xml:space="preserve">средств краевого и</w:t>
      </w:r>
      <w:r>
        <w:rPr>
          <w:sz w:val="28"/>
          <w:szCs w:val="28"/>
        </w:rPr>
        <w:t xml:space="preserve"> муниципального бюджетов в соответствии с </w:t>
      </w:r>
      <w:hyperlink w:tooltip="#Par377" w:anchor="Par377" w:history="1">
        <w:r>
          <w:rPr>
            <w:sz w:val="28"/>
            <w:szCs w:val="28"/>
          </w:rPr>
          <w:t xml:space="preserve">мероприятиями</w:t>
        </w:r>
      </w:hyperlink>
      <w:r>
        <w:rPr>
          <w:sz w:val="28"/>
          <w:szCs w:val="28"/>
        </w:rPr>
        <w:t xml:space="preserve"> </w:t>
      </w:r>
      <w:r>
        <w:rPr>
          <w:sz w:val="28"/>
          <w:szCs w:val="28"/>
        </w:rPr>
        <w:t xml:space="preserve">П</w:t>
      </w:r>
      <w:r>
        <w:rPr>
          <w:sz w:val="28"/>
          <w:szCs w:val="28"/>
        </w:rPr>
        <w:t xml:space="preserve">одпрограммы</w:t>
      </w:r>
      <w:r>
        <w:rPr>
          <w:sz w:val="28"/>
          <w:szCs w:val="28"/>
        </w:rPr>
        <w:t xml:space="preserve"> </w:t>
      </w:r>
      <w:r>
        <w:rPr>
          <w:sz w:val="28"/>
          <w:szCs w:val="28"/>
        </w:rPr>
        <w:t xml:space="preserve">№ </w:t>
      </w:r>
      <w:r>
        <w:rPr>
          <w:sz w:val="28"/>
          <w:szCs w:val="28"/>
        </w:rPr>
        <w:t xml:space="preserve">1</w:t>
      </w:r>
      <w:r>
        <w:rPr>
          <w:sz w:val="28"/>
          <w:szCs w:val="28"/>
        </w:rPr>
        <w:t xml:space="preserve"> согласно приложению  к </w:t>
      </w:r>
      <w:r>
        <w:rPr>
          <w:sz w:val="28"/>
          <w:szCs w:val="28"/>
        </w:rPr>
        <w:t xml:space="preserve">П</w:t>
      </w:r>
      <w:r>
        <w:rPr>
          <w:sz w:val="28"/>
          <w:szCs w:val="28"/>
        </w:rPr>
        <w:t xml:space="preserve">одпрограмме</w:t>
      </w:r>
      <w:r>
        <w:rPr>
          <w:sz w:val="28"/>
          <w:szCs w:val="28"/>
        </w:rPr>
        <w:t xml:space="preserve"> </w:t>
      </w:r>
      <w:r>
        <w:rPr>
          <w:sz w:val="28"/>
          <w:szCs w:val="28"/>
        </w:rPr>
        <w:t xml:space="preserve">№ </w:t>
      </w:r>
      <w:r>
        <w:rPr>
          <w:sz w:val="28"/>
          <w:szCs w:val="28"/>
        </w:rPr>
        <w:t xml:space="preserve">1</w:t>
      </w:r>
      <w:r>
        <w:rPr>
          <w:sz w:val="28"/>
          <w:szCs w:val="28"/>
        </w:rPr>
        <w:t xml:space="preserve"> (далее – мероприятия </w:t>
      </w:r>
      <w:r>
        <w:rPr>
          <w:sz w:val="28"/>
          <w:szCs w:val="28"/>
        </w:rPr>
        <w:t xml:space="preserve">П</w:t>
      </w:r>
      <w:r>
        <w:rPr>
          <w:sz w:val="28"/>
          <w:szCs w:val="28"/>
        </w:rPr>
        <w:t xml:space="preserve">одпрограм</w:t>
      </w:r>
      <w:r>
        <w:rPr>
          <w:sz w:val="28"/>
          <w:szCs w:val="28"/>
        </w:rPr>
        <w:t xml:space="preserve">мы</w:t>
      </w:r>
      <w:r>
        <w:rPr>
          <w:sz w:val="28"/>
          <w:szCs w:val="28"/>
        </w:rPr>
        <w:t xml:space="preserve"> </w:t>
      </w:r>
      <w:r>
        <w:rPr>
          <w:sz w:val="28"/>
          <w:szCs w:val="28"/>
        </w:rPr>
        <w:t xml:space="preserve">№ </w:t>
      </w:r>
      <w:r>
        <w:rPr>
          <w:sz w:val="28"/>
          <w:szCs w:val="28"/>
        </w:rPr>
        <w:t xml:space="preserve">1</w:t>
      </w:r>
      <w:r>
        <w:rPr>
          <w:sz w:val="28"/>
          <w:szCs w:val="28"/>
        </w:rPr>
        <w:t xml:space="preserve">).</w:t>
      </w:r>
      <w:r/>
    </w:p>
    <w:p>
      <w:pPr>
        <w:ind w:firstLine="709"/>
        <w:widowControl w:val="off"/>
        <w:rPr>
          <w:sz w:val="28"/>
          <w:szCs w:val="28"/>
        </w:rPr>
      </w:pPr>
      <w:r>
        <w:rPr>
          <w:sz w:val="28"/>
          <w:szCs w:val="28"/>
        </w:rPr>
        <w:t xml:space="preserve">Главными распорядителями средств краевого, районного бюджетов является </w:t>
      </w:r>
      <w:r>
        <w:rPr>
          <w:sz w:val="28"/>
          <w:szCs w:val="28"/>
        </w:rPr>
        <w:t xml:space="preserve">МКУ «</w:t>
      </w:r>
      <w:r>
        <w:rPr>
          <w:sz w:val="28"/>
          <w:szCs w:val="28"/>
        </w:rPr>
        <w:t xml:space="preserve">УКС и МП»</w:t>
      </w:r>
      <w:r>
        <w:rPr>
          <w:sz w:val="28"/>
          <w:szCs w:val="28"/>
        </w:rPr>
        <w:t xml:space="preserve">.</w:t>
      </w:r>
      <w:r/>
    </w:p>
    <w:p>
      <w:pPr>
        <w:ind w:firstLine="709"/>
        <w:widowControl w:val="off"/>
        <w:rPr>
          <w:sz w:val="28"/>
          <w:szCs w:val="28"/>
        </w:rPr>
      </w:pPr>
      <w:r>
        <w:rPr>
          <w:sz w:val="28"/>
          <w:szCs w:val="28"/>
        </w:rPr>
        <w:t xml:space="preserve">Мероприятия</w:t>
      </w:r>
      <w:r>
        <w:rPr>
          <w:sz w:val="28"/>
          <w:szCs w:val="28"/>
        </w:rPr>
        <w:t xml:space="preserve"> П</w:t>
      </w:r>
      <w:r>
        <w:rPr>
          <w:sz w:val="28"/>
          <w:szCs w:val="28"/>
        </w:rPr>
        <w:t xml:space="preserve">одпрограммы</w:t>
      </w:r>
      <w:r>
        <w:rPr>
          <w:sz w:val="28"/>
          <w:szCs w:val="28"/>
        </w:rPr>
        <w:t xml:space="preserve"> </w:t>
      </w:r>
      <w:r>
        <w:rPr>
          <w:sz w:val="28"/>
          <w:szCs w:val="28"/>
        </w:rPr>
        <w:t xml:space="preserve">№ </w:t>
      </w:r>
      <w:r>
        <w:rPr>
          <w:sz w:val="28"/>
          <w:szCs w:val="28"/>
        </w:rPr>
        <w:t xml:space="preserve">1</w:t>
      </w:r>
      <w:r>
        <w:rPr>
          <w:sz w:val="28"/>
          <w:szCs w:val="28"/>
        </w:rPr>
        <w:t xml:space="preserve"> по каждой задаче, финансирование которых предусмотрено в соответствующем финансовом году, </w:t>
      </w:r>
      <w:r>
        <w:rPr>
          <w:sz w:val="28"/>
          <w:szCs w:val="28"/>
        </w:rPr>
        <w:t xml:space="preserve">о</w:t>
      </w:r>
      <w:r>
        <w:rPr>
          <w:sz w:val="28"/>
          <w:szCs w:val="28"/>
        </w:rPr>
        <w:t xml:space="preserve">существляются в комплексе </w:t>
      </w:r>
      <w:r>
        <w:rPr>
          <w:sz w:val="28"/>
          <w:szCs w:val="28"/>
        </w:rPr>
        <w:t xml:space="preserve">муниципальных бюджетных учреждений путем предоставления субсидии из районного бюджета на выполнение муниципального задания, предусмотренн</w:t>
      </w:r>
      <w:r>
        <w:rPr>
          <w:sz w:val="28"/>
          <w:szCs w:val="28"/>
        </w:rPr>
        <w:t xml:space="preserve">ых </w:t>
      </w:r>
      <w:r>
        <w:rPr>
          <w:sz w:val="28"/>
          <w:szCs w:val="28"/>
        </w:rPr>
        <w:t xml:space="preserve">пунктами мероприятий </w:t>
      </w:r>
      <w:r>
        <w:rPr>
          <w:sz w:val="28"/>
          <w:szCs w:val="28"/>
        </w:rPr>
        <w:t xml:space="preserve">П</w:t>
      </w:r>
      <w:r>
        <w:rPr>
          <w:sz w:val="28"/>
          <w:szCs w:val="28"/>
        </w:rPr>
        <w:t xml:space="preserve">одпрограммы</w:t>
      </w:r>
      <w:r>
        <w:rPr>
          <w:sz w:val="28"/>
          <w:szCs w:val="28"/>
        </w:rPr>
        <w:t xml:space="preserve"> </w:t>
      </w:r>
      <w:r>
        <w:rPr>
          <w:sz w:val="28"/>
          <w:szCs w:val="28"/>
        </w:rPr>
        <w:t xml:space="preserve">№ </w:t>
      </w:r>
      <w:r>
        <w:rPr>
          <w:sz w:val="28"/>
          <w:szCs w:val="28"/>
        </w:rPr>
        <w:t xml:space="preserve">1</w:t>
      </w:r>
      <w:r>
        <w:rPr>
          <w:sz w:val="28"/>
          <w:szCs w:val="28"/>
        </w:rPr>
        <w:t xml:space="preserve">.</w:t>
      </w:r>
      <w:r/>
    </w:p>
    <w:p>
      <w:pPr>
        <w:ind w:firstLine="709"/>
        <w:widowControl w:val="off"/>
        <w:rPr>
          <w:sz w:val="28"/>
          <w:szCs w:val="28"/>
        </w:rPr>
      </w:pPr>
      <w:r>
        <w:rPr>
          <w:sz w:val="28"/>
          <w:szCs w:val="28"/>
        </w:rPr>
      </w:r>
      <w:r/>
    </w:p>
    <w:p>
      <w:pPr>
        <w:pStyle w:val="856"/>
        <w:jc w:val="center"/>
        <w:widowControl w:val="off"/>
        <w:rPr>
          <w:rFonts w:ascii="Times New Roman" w:hAnsi="Times New Roman"/>
          <w:b/>
          <w:sz w:val="28"/>
          <w:szCs w:val="28"/>
        </w:rPr>
        <w:outlineLvl w:val="2"/>
      </w:pPr>
      <w:r>
        <w:rPr>
          <w:rFonts w:ascii="Times New Roman" w:hAnsi="Times New Roman"/>
          <w:b/>
          <w:sz w:val="28"/>
          <w:szCs w:val="28"/>
        </w:rPr>
        <w:t xml:space="preserve">4.   </w:t>
      </w:r>
      <w:r>
        <w:rPr>
          <w:rFonts w:ascii="Times New Roman" w:hAnsi="Times New Roman"/>
          <w:b/>
          <w:sz w:val="28"/>
          <w:szCs w:val="28"/>
        </w:rPr>
        <w:t xml:space="preserve">Управление </w:t>
      </w:r>
      <w:r>
        <w:rPr>
          <w:rFonts w:ascii="Times New Roman" w:hAnsi="Times New Roman"/>
          <w:b/>
          <w:sz w:val="28"/>
          <w:szCs w:val="28"/>
        </w:rPr>
        <w:t xml:space="preserve">П</w:t>
      </w:r>
      <w:r>
        <w:rPr>
          <w:rFonts w:ascii="Times New Roman" w:hAnsi="Times New Roman"/>
          <w:b/>
          <w:sz w:val="28"/>
          <w:szCs w:val="28"/>
        </w:rPr>
        <w:t xml:space="preserve">одпрограммой</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b/>
          <w:sz w:val="28"/>
          <w:szCs w:val="28"/>
        </w:rPr>
        <w:t xml:space="preserve">1</w:t>
      </w:r>
      <w:r>
        <w:rPr>
          <w:rFonts w:ascii="Times New Roman" w:hAnsi="Times New Roman"/>
          <w:b/>
          <w:sz w:val="28"/>
          <w:szCs w:val="28"/>
        </w:rPr>
        <w:t xml:space="preserve"> и контроль</w:t>
      </w:r>
      <w:r>
        <w:rPr>
          <w:rFonts w:ascii="Times New Roman" w:hAnsi="Times New Roman"/>
          <w:b/>
          <w:sz w:val="28"/>
          <w:szCs w:val="28"/>
        </w:rPr>
        <w:t xml:space="preserve"> </w:t>
      </w:r>
      <w:r>
        <w:rPr>
          <w:rFonts w:ascii="Times New Roman" w:hAnsi="Times New Roman"/>
          <w:b/>
          <w:sz w:val="28"/>
          <w:szCs w:val="28"/>
        </w:rPr>
        <w:t xml:space="preserve">исполнения</w:t>
      </w:r>
      <w:r>
        <w:rPr>
          <w:rFonts w:ascii="Times New Roman" w:hAnsi="Times New Roman"/>
          <w:b/>
          <w:sz w:val="28"/>
          <w:szCs w:val="28"/>
        </w:rPr>
        <w:t xml:space="preserve"> подпрограммы</w:t>
      </w:r>
      <w:r/>
    </w:p>
    <w:p>
      <w:pPr>
        <w:jc w:val="center"/>
        <w:widowControl w:val="off"/>
        <w:rPr>
          <w:b/>
          <w:sz w:val="28"/>
          <w:szCs w:val="28"/>
        </w:rPr>
        <w:outlineLvl w:val="2"/>
      </w:pPr>
      <w:r>
        <w:rPr>
          <w:b/>
          <w:sz w:val="28"/>
          <w:szCs w:val="28"/>
        </w:rPr>
      </w:r>
      <w:r/>
    </w:p>
    <w:p>
      <w:pPr>
        <w:ind w:firstLine="851"/>
        <w:widowControl w:val="off"/>
        <w:rPr>
          <w:sz w:val="28"/>
          <w:szCs w:val="28"/>
        </w:rPr>
      </w:pPr>
      <w:r>
        <w:rPr>
          <w:sz w:val="28"/>
          <w:szCs w:val="28"/>
        </w:rPr>
        <w:t xml:space="preserve">1. Управление реализацией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1</w:t>
      </w:r>
      <w:r>
        <w:rPr>
          <w:sz w:val="28"/>
          <w:szCs w:val="28"/>
        </w:rPr>
        <w:t xml:space="preserve"> осуществляет </w:t>
      </w:r>
      <w:r>
        <w:rPr>
          <w:sz w:val="28"/>
          <w:szCs w:val="28"/>
        </w:rPr>
        <w:t xml:space="preserve">МКУ «У</w:t>
      </w:r>
      <w:r>
        <w:rPr>
          <w:sz w:val="28"/>
          <w:szCs w:val="28"/>
        </w:rPr>
        <w:t xml:space="preserve">КС и МП</w:t>
      </w:r>
      <w:r>
        <w:rPr>
          <w:sz w:val="28"/>
          <w:szCs w:val="28"/>
        </w:rPr>
        <w:t xml:space="preserve">».</w:t>
      </w:r>
      <w:r/>
    </w:p>
    <w:p>
      <w:pPr>
        <w:ind w:firstLine="851"/>
        <w:widowControl w:val="off"/>
        <w:rPr>
          <w:sz w:val="28"/>
          <w:szCs w:val="28"/>
        </w:rPr>
      </w:pPr>
      <w:r>
        <w:rPr>
          <w:sz w:val="28"/>
          <w:szCs w:val="28"/>
        </w:rPr>
        <w:t xml:space="preserve">2. Ежеквартально</w:t>
      </w:r>
      <w:r>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1</w:t>
      </w:r>
      <w:r>
        <w:rPr>
          <w:sz w:val="28"/>
          <w:szCs w:val="28"/>
        </w:rPr>
        <w:t xml:space="preserve">, направляют в </w:t>
      </w:r>
      <w:r>
        <w:rPr>
          <w:sz w:val="28"/>
          <w:szCs w:val="28"/>
        </w:rPr>
        <w:t xml:space="preserve">МКУ «</w:t>
      </w:r>
      <w:r>
        <w:rPr>
          <w:sz w:val="28"/>
          <w:szCs w:val="28"/>
        </w:rPr>
        <w:t xml:space="preserve">УКС и МП</w:t>
      </w:r>
      <w:r>
        <w:rPr>
          <w:sz w:val="28"/>
          <w:szCs w:val="28"/>
        </w:rPr>
        <w:t xml:space="preserve">»</w:t>
      </w:r>
      <w:r>
        <w:rPr>
          <w:sz w:val="28"/>
          <w:szCs w:val="28"/>
        </w:rPr>
        <w:t xml:space="preserve"> отчет о целевом и эффективном использовании бюджетных средств.</w:t>
      </w:r>
      <w:r/>
    </w:p>
    <w:p>
      <w:pPr>
        <w:ind w:firstLine="851"/>
        <w:widowControl w:val="off"/>
        <w:rPr>
          <w:sz w:val="28"/>
          <w:szCs w:val="28"/>
        </w:rPr>
      </w:pPr>
      <w:r>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1</w:t>
      </w:r>
      <w:r>
        <w:rPr>
          <w:sz w:val="28"/>
          <w:szCs w:val="28"/>
        </w:rPr>
        <w:t xml:space="preserve">.</w:t>
      </w:r>
      <w:r/>
    </w:p>
    <w:p>
      <w:pPr>
        <w:ind w:firstLine="851"/>
        <w:widowControl w:val="off"/>
        <w:rPr>
          <w:sz w:val="28"/>
          <w:szCs w:val="28"/>
        </w:rPr>
      </w:pPr>
      <w:r>
        <w:rPr>
          <w:sz w:val="28"/>
          <w:szCs w:val="28"/>
        </w:rPr>
        <w:t xml:space="preserve">3</w:t>
      </w:r>
      <w:r>
        <w:rPr>
          <w:sz w:val="28"/>
          <w:szCs w:val="28"/>
        </w:rPr>
        <w:t xml:space="preserve">. МКУ «</w:t>
      </w:r>
      <w:r>
        <w:rPr>
          <w:sz w:val="28"/>
          <w:szCs w:val="28"/>
        </w:rPr>
        <w:t xml:space="preserve">УКС и МП</w:t>
      </w:r>
      <w:r>
        <w:rPr>
          <w:sz w:val="28"/>
          <w:szCs w:val="28"/>
        </w:rPr>
        <w:t xml:space="preserve">»</w:t>
      </w:r>
      <w:r>
        <w:rPr>
          <w:sz w:val="28"/>
          <w:szCs w:val="28"/>
        </w:rPr>
        <w:t xml:space="preserve"> ежегодно уточняет целевые показатели и затраты по мероприятиям подпрограммы, механизм реализации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1</w:t>
      </w:r>
      <w:r>
        <w:rPr>
          <w:sz w:val="28"/>
          <w:szCs w:val="28"/>
        </w:rPr>
        <w:t xml:space="preserve">, состав исполнителей с учетом выделяемых на ее реализацию финансовых средств.</w:t>
      </w:r>
      <w:r/>
    </w:p>
    <w:p>
      <w:pPr>
        <w:ind w:firstLine="851"/>
        <w:widowControl w:val="off"/>
        <w:rPr>
          <w:sz w:val="28"/>
          <w:szCs w:val="28"/>
        </w:rPr>
      </w:pPr>
      <w:r>
        <w:rPr>
          <w:sz w:val="28"/>
          <w:szCs w:val="28"/>
        </w:rPr>
        <w:t xml:space="preserve">4</w:t>
      </w:r>
      <w:r>
        <w:rPr>
          <w:sz w:val="28"/>
          <w:szCs w:val="28"/>
        </w:rPr>
        <w:t xml:space="preserve">. Текущий контроль над</w:t>
      </w:r>
      <w:r>
        <w:rPr>
          <w:sz w:val="28"/>
          <w:szCs w:val="28"/>
        </w:rPr>
        <w:t xml:space="preserve"> ходом реализации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1</w:t>
      </w:r>
      <w:r>
        <w:rPr>
          <w:sz w:val="28"/>
          <w:szCs w:val="28"/>
        </w:rPr>
        <w:t xml:space="preserve"> осуществляет </w:t>
      </w:r>
      <w:r>
        <w:rPr>
          <w:sz w:val="28"/>
          <w:szCs w:val="28"/>
        </w:rPr>
        <w:t xml:space="preserve">МКУ «</w:t>
      </w:r>
      <w:r>
        <w:rPr>
          <w:sz w:val="28"/>
          <w:szCs w:val="28"/>
        </w:rPr>
        <w:t xml:space="preserve">УКС и МП</w:t>
      </w:r>
      <w:r>
        <w:rPr>
          <w:sz w:val="28"/>
          <w:szCs w:val="28"/>
        </w:rPr>
        <w:t xml:space="preserve">»</w:t>
      </w:r>
      <w:r>
        <w:rPr>
          <w:sz w:val="28"/>
          <w:szCs w:val="28"/>
        </w:rPr>
        <w:t xml:space="preserve">, финансовое управление </w:t>
      </w:r>
      <w:r>
        <w:rPr>
          <w:sz w:val="28"/>
          <w:szCs w:val="28"/>
        </w:rPr>
        <w:t xml:space="preserve">Администрации Ужурского района,  контрольно-счетная комиссия.</w:t>
      </w:r>
      <w:r/>
    </w:p>
    <w:p>
      <w:pPr>
        <w:sectPr>
          <w:footnotePr/>
          <w:endnotePr/>
          <w:type w:val="nextColumn"/>
          <w:pgSz w:w="11907" w:h="16840" w:orient="portrait"/>
          <w:pgMar w:top="1134" w:right="851" w:bottom="1134" w:left="1701" w:header="720" w:footer="720" w:gutter="0"/>
          <w:cols w:num="1" w:sep="0" w:space="720" w:equalWidth="1"/>
          <w:docGrid w:linePitch="360"/>
          <w:titlePg/>
        </w:sectPr>
      </w:pPr>
      <w:r/>
      <w:r/>
    </w:p>
    <w:p>
      <w:pPr>
        <w:jc w:val="right"/>
        <w:tabs>
          <w:tab w:val="left" w:pos="14742" w:leader="none"/>
        </w:tabs>
        <w:rPr>
          <w:sz w:val="28"/>
          <w:szCs w:val="28"/>
        </w:rPr>
      </w:pPr>
      <w:r>
        <w:rPr>
          <w:sz w:val="28"/>
          <w:szCs w:val="28"/>
        </w:rPr>
        <w:t xml:space="preserve">Приложение </w:t>
      </w:r>
      <w:r>
        <w:rPr>
          <w:sz w:val="28"/>
          <w:szCs w:val="28"/>
        </w:rPr>
        <w:t xml:space="preserve"> </w:t>
      </w:r>
      <w:r>
        <w:rPr>
          <w:sz w:val="28"/>
          <w:szCs w:val="28"/>
        </w:rPr>
        <w:t xml:space="preserve">к</w:t>
      </w:r>
      <w:r>
        <w:rPr>
          <w:sz w:val="28"/>
          <w:szCs w:val="28"/>
        </w:rPr>
        <w:t xml:space="preserve"> </w:t>
      </w:r>
      <w:r>
        <w:rPr>
          <w:sz w:val="28"/>
          <w:szCs w:val="28"/>
        </w:rPr>
        <w:t xml:space="preserve">Паспорту </w:t>
      </w:r>
      <w:r>
        <w:rPr>
          <w:sz w:val="28"/>
          <w:szCs w:val="28"/>
        </w:rPr>
        <w:t xml:space="preserve">Подпрограмм</w:t>
      </w:r>
      <w:r>
        <w:rPr>
          <w:sz w:val="28"/>
          <w:szCs w:val="28"/>
        </w:rPr>
        <w:t xml:space="preserve">ы № 1</w:t>
      </w:r>
      <w:r>
        <w:rPr>
          <w:sz w:val="28"/>
          <w:szCs w:val="28"/>
        </w:rPr>
        <w:t xml:space="preserve"> </w:t>
      </w:r>
      <w:r/>
    </w:p>
    <w:p>
      <w:pPr>
        <w:ind w:left="10348"/>
        <w:tabs>
          <w:tab w:val="left" w:pos="14742" w:leader="none"/>
        </w:tabs>
        <w:rPr>
          <w:sz w:val="28"/>
          <w:szCs w:val="28"/>
        </w:rPr>
      </w:pPr>
      <w:r>
        <w:rPr>
          <w:sz w:val="28"/>
          <w:szCs w:val="28"/>
        </w:rPr>
      </w:r>
      <w:r/>
    </w:p>
    <w:p>
      <w:pPr>
        <w:ind w:firstLine="540"/>
        <w:jc w:val="center"/>
        <w:rPr>
          <w:b/>
          <w:sz w:val="28"/>
          <w:szCs w:val="28"/>
        </w:rPr>
        <w:outlineLvl w:val="0"/>
      </w:pPr>
      <w:r>
        <w:rPr>
          <w:b/>
          <w:sz w:val="28"/>
          <w:szCs w:val="28"/>
        </w:rPr>
        <w:t xml:space="preserve">Перечень</w:t>
      </w:r>
      <w:r>
        <w:rPr>
          <w:b/>
          <w:sz w:val="28"/>
          <w:szCs w:val="28"/>
        </w:rPr>
        <w:t xml:space="preserve"> и значения показателей результативности </w:t>
      </w:r>
      <w:r>
        <w:rPr>
          <w:b/>
          <w:sz w:val="28"/>
          <w:szCs w:val="28"/>
        </w:rPr>
        <w:t xml:space="preserve">П</w:t>
      </w:r>
      <w:r>
        <w:rPr>
          <w:b/>
          <w:sz w:val="28"/>
          <w:szCs w:val="28"/>
        </w:rPr>
        <w:t xml:space="preserve">одпрограммы</w:t>
      </w:r>
      <w:r>
        <w:rPr>
          <w:b/>
          <w:sz w:val="28"/>
          <w:szCs w:val="28"/>
        </w:rPr>
        <w:t xml:space="preserve"> </w:t>
      </w:r>
      <w:r>
        <w:rPr>
          <w:b/>
          <w:sz w:val="28"/>
          <w:szCs w:val="28"/>
        </w:rPr>
        <w:t xml:space="preserve">№ </w:t>
      </w:r>
      <w:r>
        <w:rPr>
          <w:b/>
          <w:sz w:val="28"/>
          <w:szCs w:val="28"/>
        </w:rPr>
        <w:t xml:space="preserve">1</w:t>
      </w:r>
      <w:r/>
    </w:p>
    <w:p>
      <w:pPr>
        <w:ind w:firstLine="540"/>
        <w:jc w:val="center"/>
        <w:rPr>
          <w:b/>
        </w:rPr>
        <w:outlineLvl w:val="0"/>
      </w:pPr>
      <w:r>
        <w:rPr>
          <w:b/>
        </w:rPr>
      </w:r>
      <w:r/>
    </w:p>
    <w:tbl>
      <w:tblPr>
        <w:tblW w:w="15160" w:type="dxa"/>
        <w:jc w:val="center"/>
        <w:tblLayout w:type="fixed"/>
        <w:tblCellMar>
          <w:left w:w="70" w:type="dxa"/>
          <w:right w:w="70" w:type="dxa"/>
        </w:tblCellMar>
        <w:tblLook w:val="0000" w:firstRow="0" w:lastRow="0" w:firstColumn="0" w:lastColumn="0" w:noHBand="0" w:noVBand="0"/>
      </w:tblPr>
      <w:tblGrid>
        <w:gridCol w:w="713"/>
        <w:gridCol w:w="4569"/>
        <w:gridCol w:w="1134"/>
        <w:gridCol w:w="1701"/>
        <w:gridCol w:w="806"/>
        <w:gridCol w:w="850"/>
        <w:gridCol w:w="851"/>
        <w:gridCol w:w="850"/>
        <w:gridCol w:w="851"/>
        <w:gridCol w:w="708"/>
        <w:gridCol w:w="709"/>
        <w:gridCol w:w="709"/>
        <w:gridCol w:w="709"/>
      </w:tblGrid>
      <w:tr>
        <w:trPr>
          <w:cantSplit/>
          <w:jc w:val="center"/>
          <w:trHeight w:val="240"/>
        </w:trPr>
        <w:tc>
          <w:tcPr>
            <w:tcBorders>
              <w:top w:val="single" w:color="auto" w:sz="6" w:space="0"/>
              <w:left w:val="single" w:color="auto" w:sz="6" w:space="0"/>
              <w:right w:val="single" w:color="auto" w:sz="6" w:space="0"/>
            </w:tcBorders>
            <w:tcW w:w="713" w:type="dxa"/>
            <w:vAlign w:val="center"/>
            <w:vMerge w:val="restart"/>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w:t>
            </w:r>
            <w:r/>
          </w:p>
          <w:p>
            <w:pPr>
              <w:pStyle w:val="839"/>
              <w:jc w:val="center"/>
              <w:rPr>
                <w:rFonts w:ascii="Times New Roman" w:hAnsi="Times New Roman" w:cs="Times New Roman"/>
                <w:sz w:val="20"/>
                <w:szCs w:val="20"/>
              </w:rPr>
            </w:pPr>
            <w:r>
              <w:rPr>
                <w:rFonts w:ascii="Times New Roman" w:hAnsi="Times New Roman" w:cs="Times New Roman"/>
                <w:sz w:val="20"/>
                <w:szCs w:val="20"/>
              </w:rPr>
              <w:t xml:space="preserve">пп/п</w:t>
            </w:r>
            <w:r/>
          </w:p>
        </w:tc>
        <w:tc>
          <w:tcPr>
            <w:tcBorders>
              <w:top w:val="single" w:color="auto" w:sz="6" w:space="0"/>
              <w:left w:val="single" w:color="auto" w:sz="6" w:space="0"/>
              <w:right w:val="single" w:color="auto" w:sz="6" w:space="0"/>
            </w:tcBorders>
            <w:tcW w:w="4569" w:type="dxa"/>
            <w:vAlign w:val="center"/>
            <w:vMerge w:val="restart"/>
            <w:textDirection w:val="lrTb"/>
            <w:noWrap w:val="false"/>
          </w:tcPr>
          <w:p>
            <w:pPr>
              <w:pStyle w:val="839"/>
              <w:jc w:val="center"/>
              <w:rPr>
                <w:rFonts w:ascii="Times New Roman" w:hAnsi="Times New Roman" w:cs="Times New Roman"/>
                <w:sz w:val="20"/>
                <w:szCs w:val="20"/>
              </w:rPr>
            </w:pPr>
            <w:r>
              <w:rPr>
                <w:rFonts w:ascii="Times New Roman" w:hAnsi="Times New Roman" w:cs="Times New Roman"/>
                <w:sz w:val="20"/>
                <w:szCs w:val="20"/>
              </w:rPr>
              <w:t xml:space="preserve">Цель,  показатели результативности</w:t>
            </w:r>
            <w:r/>
          </w:p>
        </w:tc>
        <w:tc>
          <w:tcPr>
            <w:tcBorders>
              <w:top w:val="single" w:color="auto" w:sz="6" w:space="0"/>
              <w:left w:val="single" w:color="auto" w:sz="6" w:space="0"/>
              <w:right w:val="single" w:color="auto" w:sz="6" w:space="0"/>
            </w:tcBorders>
            <w:tcW w:w="1134" w:type="dxa"/>
            <w:vAlign w:val="center"/>
            <w:vMerge w:val="restart"/>
            <w:textDirection w:val="lrTb"/>
            <w:noWrap w:val="false"/>
          </w:tcPr>
          <w:p>
            <w:pPr>
              <w:pStyle w:val="839"/>
              <w:ind w:firstLine="0"/>
              <w:jc w:val="center"/>
              <w:rPr>
                <w:rFonts w:ascii="Times New Roman" w:hAnsi="Times New Roman" w:cs="Times New Roman"/>
                <w:sz w:val="20"/>
                <w:szCs w:val="20"/>
              </w:rPr>
            </w:pPr>
            <w:r>
              <w:rPr>
                <w:rFonts w:ascii="Times New Roman" w:hAnsi="Times New Roman" w:cs="Times New Roman"/>
                <w:sz w:val="20"/>
                <w:szCs w:val="20"/>
              </w:rPr>
              <w:t xml:space="preserve">Единица </w:t>
            </w:r>
            <w:r/>
          </w:p>
          <w:p>
            <w:pPr>
              <w:pStyle w:val="839"/>
              <w:ind w:firstLine="0"/>
              <w:jc w:val="center"/>
              <w:rPr>
                <w:rFonts w:ascii="Times New Roman" w:hAnsi="Times New Roman" w:cs="Times New Roman"/>
                <w:sz w:val="20"/>
                <w:szCs w:val="20"/>
              </w:rPr>
            </w:pPr>
            <w:r>
              <w:rPr>
                <w:rFonts w:ascii="Times New Roman" w:hAnsi="Times New Roman" w:cs="Times New Roman"/>
                <w:sz w:val="20"/>
                <w:szCs w:val="20"/>
              </w:rPr>
              <w:t xml:space="preserve">измерения</w:t>
            </w:r>
            <w:r/>
          </w:p>
        </w:tc>
        <w:tc>
          <w:tcPr>
            <w:tcBorders>
              <w:top w:val="single" w:color="auto" w:sz="6" w:space="0"/>
              <w:left w:val="single" w:color="auto" w:sz="6" w:space="0"/>
              <w:right w:val="single" w:color="auto" w:sz="6" w:space="0"/>
            </w:tcBorders>
            <w:tcW w:w="1701" w:type="dxa"/>
            <w:vAlign w:val="center"/>
            <w:vMerge w:val="restart"/>
            <w:textDirection w:val="lrTb"/>
            <w:noWrap w:val="false"/>
          </w:tcPr>
          <w:p>
            <w:pPr>
              <w:pStyle w:val="839"/>
              <w:ind w:firstLine="15"/>
              <w:jc w:val="center"/>
              <w:rPr>
                <w:rFonts w:ascii="Times New Roman" w:hAnsi="Times New Roman" w:cs="Times New Roman"/>
                <w:sz w:val="20"/>
                <w:szCs w:val="20"/>
              </w:rPr>
            </w:pPr>
            <w:r>
              <w:rPr>
                <w:rFonts w:ascii="Times New Roman" w:hAnsi="Times New Roman" w:cs="Times New Roman"/>
                <w:sz w:val="20"/>
                <w:szCs w:val="20"/>
              </w:rPr>
              <w:t xml:space="preserve">Источник информации</w:t>
            </w:r>
            <w:r/>
          </w:p>
        </w:tc>
        <w:tc>
          <w:tcPr>
            <w:tcBorders>
              <w:top w:val="single" w:color="auto" w:sz="6" w:space="0"/>
              <w:left w:val="single" w:color="auto" w:sz="6" w:space="0"/>
              <w:right w:val="single" w:color="auto" w:sz="6" w:space="0"/>
            </w:tcBorders>
            <w:tcW w:w="80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gridSpan w:val="7"/>
            <w:tcBorders>
              <w:top w:val="single" w:color="auto" w:sz="6" w:space="0"/>
              <w:left w:val="single" w:color="auto" w:sz="6" w:space="0"/>
              <w:right w:val="single" w:color="auto" w:sz="6" w:space="0"/>
            </w:tcBorders>
            <w:tcW w:w="5528"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Годы реализации программы</w:t>
            </w:r>
            <w:r/>
          </w:p>
        </w:tc>
        <w:tc>
          <w:tcPr>
            <w:tcBorders>
              <w:top w:val="single" w:color="auto" w:sz="6" w:space="0"/>
              <w:left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r>
      <w:tr>
        <w:trPr>
          <w:cantSplit/>
          <w:jc w:val="center"/>
          <w:trHeight w:val="240"/>
        </w:trPr>
        <w:tc>
          <w:tcPr>
            <w:tcBorders>
              <w:left w:val="single" w:color="auto" w:sz="6" w:space="0"/>
              <w:bottom w:val="single" w:color="auto" w:sz="6" w:space="0"/>
              <w:right w:val="single" w:color="auto" w:sz="6" w:space="0"/>
            </w:tcBorders>
            <w:tcW w:w="713" w:type="dxa"/>
            <w:vAlign w:val="center"/>
            <w:vMerge w:val="continue"/>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4569" w:type="dxa"/>
            <w:vAlign w:val="center"/>
            <w:vMerge w:val="continue"/>
            <w:textDirection w:val="lrTb"/>
            <w:noWrap w:val="false"/>
          </w:tcPr>
          <w:p>
            <w:pPr>
              <w:pStyle w:val="839"/>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1134" w:type="dxa"/>
            <w:vAlign w:val="center"/>
            <w:vMerge w:val="continue"/>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1701" w:type="dxa"/>
            <w:vAlign w:val="center"/>
            <w:vMerge w:val="continue"/>
            <w:textDirection w:val="lrTb"/>
            <w:noWrap w:val="false"/>
          </w:tcPr>
          <w:p>
            <w:pPr>
              <w:pStyle w:val="839"/>
              <w:ind w:firstLine="15"/>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4" w:space="0"/>
              <w:left w:val="single" w:color="auto" w:sz="6" w:space="0"/>
              <w:bottom w:val="single" w:color="auto" w:sz="6" w:space="0"/>
              <w:right w:val="single" w:color="auto" w:sz="6" w:space="0"/>
            </w:tcBorders>
            <w:tcW w:w="80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2019 год</w:t>
            </w:r>
            <w:r/>
          </w:p>
        </w:tc>
        <w:tc>
          <w:tcPr>
            <w:tcBorders>
              <w:top w:val="single" w:color="auto" w:sz="4"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2020 год</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2021 год</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Текущий финансовый год</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2022год</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58"/>
              <w:jc w:val="center"/>
              <w:widowControl/>
              <w:rPr>
                <w:rFonts w:ascii="Times New Roman" w:hAnsi="Times New Roman" w:cs="Times New Roman"/>
                <w:sz w:val="20"/>
                <w:szCs w:val="20"/>
              </w:rPr>
            </w:pPr>
            <w:r>
              <w:rPr>
                <w:rFonts w:ascii="Times New Roman" w:hAnsi="Times New Roman" w:cs="Times New Roman"/>
                <w:sz w:val="20"/>
                <w:szCs w:val="20"/>
              </w:rPr>
              <w:t xml:space="preserve">Очередной финансовый год</w:t>
            </w:r>
            <w:r/>
          </w:p>
          <w:p>
            <w:pPr>
              <w:pStyle w:val="839"/>
              <w:ind w:firstLine="58"/>
              <w:jc w:val="center"/>
              <w:widowControl/>
              <w:rPr>
                <w:rFonts w:ascii="Times New Roman" w:hAnsi="Times New Roman" w:cs="Times New Roman"/>
                <w:sz w:val="20"/>
                <w:szCs w:val="20"/>
              </w:rPr>
            </w:pPr>
            <w:r>
              <w:rPr>
                <w:rFonts w:ascii="Times New Roman" w:hAnsi="Times New Roman" w:cs="Times New Roman"/>
                <w:sz w:val="20"/>
                <w:szCs w:val="20"/>
              </w:rPr>
              <w:t xml:space="preserve">2023</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71"/>
              <w:jc w:val="center"/>
              <w:widowControl/>
              <w:rPr>
                <w:rFonts w:ascii="Times New Roman" w:hAnsi="Times New Roman" w:cs="Times New Roman"/>
                <w:sz w:val="20"/>
                <w:szCs w:val="20"/>
              </w:rPr>
            </w:pPr>
            <w:r>
              <w:rPr>
                <w:rFonts w:ascii="Times New Roman" w:hAnsi="Times New Roman" w:cs="Times New Roman"/>
                <w:sz w:val="20"/>
                <w:szCs w:val="20"/>
              </w:rPr>
              <w:t xml:space="preserve">Первый год планового периода</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2024 год</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Второй</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год планового периода</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2025 год</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2026-2030</w:t>
            </w:r>
            <w:r>
              <w:rPr>
                <w:rFonts w:ascii="Times New Roman" w:hAnsi="Times New Roman" w:cs="Times New Roman"/>
                <w:sz w:val="20"/>
                <w:szCs w:val="20"/>
              </w:rPr>
              <w:t xml:space="preserve"> год</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2028-2030 год</w:t>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4569" w:type="dxa"/>
            <w:vAlign w:val="center"/>
            <w:textDirection w:val="lrTb"/>
            <w:noWrap w:val="false"/>
          </w:tcPr>
          <w:p>
            <w:pPr>
              <w:pStyle w:val="839"/>
              <w:ind w:firstLine="0"/>
              <w:jc w:val="center"/>
              <w:widowControl/>
              <w:rPr>
                <w:rFonts w:ascii="Times New Roman" w:hAnsi="Times New Roman" w:cs="Times New Roman"/>
                <w:b/>
                <w:sz w:val="20"/>
                <w:szCs w:val="20"/>
              </w:rPr>
            </w:pPr>
            <w:r>
              <w:rPr>
                <w:rFonts w:ascii="Times New Roman" w:hAnsi="Times New Roman" w:cs="Times New Roman"/>
                <w:b/>
                <w:sz w:val="20"/>
                <w:szCs w:val="20"/>
              </w:rPr>
              <w:t xml:space="preserve">Цель подпрограммы</w:t>
            </w:r>
            <w:r/>
          </w:p>
        </w:tc>
        <w:tc>
          <w:tcPr>
            <w:gridSpan w:val="11"/>
            <w:tcBorders>
              <w:right w:val="single" w:color="auto" w:sz="4" w:space="0"/>
            </w:tcBorders>
            <w:tcW w:w="9878" w:type="dxa"/>
            <w:textDirection w:val="lrTb"/>
            <w:noWrap w:val="false"/>
          </w:tcPr>
          <w:p>
            <w:pPr>
              <w:rPr>
                <w:sz w:val="20"/>
                <w:szCs w:val="20"/>
              </w:rPr>
            </w:pPr>
            <w:r>
              <w:rPr>
                <w:sz w:val="20"/>
                <w:szCs w:val="20"/>
              </w:rPr>
              <w:t xml:space="preserve">Создание условий успешной социализации и эффективной самореализации молодёжи Ужурского района</w:t>
            </w:r>
            <w:r/>
          </w:p>
        </w:tc>
      </w:tr>
      <w:tr>
        <w:trPr>
          <w:cantSplit/>
          <w:jc w:val="center"/>
          <w:trHeight w:val="36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Целевые индикаторы</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806"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1</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Доля молодёжи, проживающей в Ужурском районе, получившей информационные услуги (увеличение с 17%   до 20% в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  %</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Документы проведения мониторинга</w:t>
            </w:r>
            <w:r/>
          </w:p>
        </w:tc>
        <w:tc>
          <w:tcPr>
            <w:tcBorders>
              <w:top w:val="single" w:color="auto" w:sz="6" w:space="0"/>
              <w:left w:val="single" w:color="auto" w:sz="6" w:space="0"/>
              <w:bottom w:val="single" w:color="auto" w:sz="6" w:space="0"/>
              <w:right w:val="single" w:color="auto" w:sz="6" w:space="0"/>
            </w:tcBorders>
            <w:tcW w:w="80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17</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25</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2</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rPr>
                <w:sz w:val="20"/>
                <w:szCs w:val="20"/>
              </w:rPr>
            </w:pPr>
            <w:r>
              <w:rPr>
                <w:sz w:val="20"/>
                <w:szCs w:val="20"/>
              </w:rPr>
              <w:t xml:space="preserve">Количество созданных рабочих мест для несовершеннолетних граждан, проживающих в Ужурском районе (сохранение на уровне 230 ежегодно, 234 к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Чел.</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Приказы работодателя о приеме на работу несовершеннолетних</w:t>
            </w:r>
            <w:r/>
          </w:p>
        </w:tc>
        <w:tc>
          <w:tcPr>
            <w:tcBorders>
              <w:top w:val="single" w:color="auto" w:sz="6" w:space="0"/>
              <w:left w:val="single" w:color="auto" w:sz="6" w:space="0"/>
              <w:bottom w:val="single" w:color="auto" w:sz="6" w:space="0"/>
              <w:right w:val="single" w:color="auto" w:sz="6" w:space="0"/>
            </w:tcBorders>
            <w:tcW w:w="80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230</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230</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230</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230</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230</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232</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234</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235</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240</w:t>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3</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rPr>
                <w:sz w:val="20"/>
                <w:szCs w:val="20"/>
              </w:rPr>
            </w:pPr>
            <w:r>
              <w:rPr>
                <w:sz w:val="20"/>
                <w:szCs w:val="20"/>
              </w:rPr>
              <w:t xml:space="preserve">Удельный вес молодых граждан, проживающих в Ужурском районе, являющихся членами или участниками патриотических объединений Ужурского района с 5,3 до 6,8% к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Журналы регистрации  молодежных объединений</w:t>
            </w:r>
            <w:r/>
          </w:p>
        </w:tc>
        <w:tc>
          <w:tcPr>
            <w:tcBorders>
              <w:top w:val="single" w:color="auto" w:sz="6" w:space="0"/>
              <w:left w:val="single" w:color="auto" w:sz="6" w:space="0"/>
              <w:bottom w:val="single" w:color="auto" w:sz="6" w:space="0"/>
              <w:right w:val="single" w:color="auto" w:sz="6" w:space="0"/>
            </w:tcBorders>
            <w:tcW w:w="80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5,0</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5,0</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5,0</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5,3</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5,3</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6,2</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6,8</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15</w:t>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4</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rPr>
                <w:sz w:val="20"/>
                <w:szCs w:val="20"/>
              </w:rPr>
            </w:pPr>
            <w:r>
              <w:rPr>
                <w:sz w:val="20"/>
                <w:szCs w:val="20"/>
              </w:rPr>
              <w:t xml:space="preserve">Удельный вес молодых граждан, проживающих в Ужурском районе, вовлеченных в добровольческую деятельность, в их общей численности (увеличение до 1,5 % в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Журналы регистрации  молодежных объединений</w:t>
            </w:r>
            <w:r/>
          </w:p>
        </w:tc>
        <w:tc>
          <w:tcPr>
            <w:tcBorders>
              <w:top w:val="single" w:color="auto" w:sz="6" w:space="0"/>
              <w:left w:val="single" w:color="auto" w:sz="6" w:space="0"/>
              <w:bottom w:val="single" w:color="auto" w:sz="6" w:space="0"/>
              <w:right w:val="single" w:color="auto" w:sz="6" w:space="0"/>
            </w:tcBorders>
            <w:tcW w:w="80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1,1</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1,2</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1,2</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1,1</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1,1</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1,2</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1,5</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1,5</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1,8</w:t>
            </w:r>
            <w:r/>
          </w:p>
        </w:tc>
      </w:tr>
      <w:tr>
        <w:trPr>
          <w:cantSplit/>
          <w:jc w:val="center"/>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5</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rPr>
                <w:sz w:val="20"/>
                <w:szCs w:val="20"/>
              </w:rPr>
            </w:pPr>
            <w:r>
              <w:rPr>
                <w:sz w:val="20"/>
                <w:szCs w:val="20"/>
              </w:rPr>
              <w:t xml:space="preserve">Количество поддержанных молодёжных проектов (до 40 в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Шт.</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Протоколы подведения итогов</w:t>
            </w:r>
            <w:r/>
          </w:p>
        </w:tc>
        <w:tc>
          <w:tcPr>
            <w:tcBorders>
              <w:top w:val="single" w:color="auto" w:sz="6" w:space="0"/>
              <w:left w:val="single" w:color="auto" w:sz="6" w:space="0"/>
              <w:bottom w:val="single" w:color="auto" w:sz="6" w:space="0"/>
              <w:right w:val="single" w:color="auto" w:sz="6" w:space="0"/>
            </w:tcBorders>
            <w:tcW w:w="80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32</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32</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32</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32</w:t>
            </w:r>
            <w:r/>
          </w:p>
        </w:tc>
        <w:tc>
          <w:tcPr>
            <w:tcBorders>
              <w:top w:val="single" w:color="auto" w:sz="6" w:space="0"/>
              <w:left w:val="single" w:color="auto" w:sz="6" w:space="0"/>
              <w:bottom w:val="single" w:color="auto" w:sz="6" w:space="0"/>
              <w:right w:val="single" w:color="auto" w:sz="6" w:space="0"/>
            </w:tcBorders>
            <w:tcW w:w="851"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35</w:t>
            </w:r>
            <w:r/>
          </w:p>
        </w:tc>
        <w:tc>
          <w:tcPr>
            <w:tcBorders>
              <w:top w:val="single" w:color="auto" w:sz="6" w:space="0"/>
              <w:left w:val="single" w:color="auto" w:sz="6" w:space="0"/>
              <w:bottom w:val="single" w:color="auto" w:sz="6" w:space="0"/>
              <w:right w:val="single" w:color="auto" w:sz="6" w:space="0"/>
            </w:tcBorders>
            <w:tcW w:w="708"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38</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40</w:t>
            </w:r>
            <w:r/>
          </w:p>
        </w:tc>
        <w:tc>
          <w:tcPr>
            <w:tcBorders>
              <w:top w:val="single" w:color="auto" w:sz="6" w:space="0"/>
              <w:left w:val="single" w:color="auto" w:sz="6" w:space="0"/>
              <w:bottom w:val="single" w:color="auto" w:sz="6" w:space="0"/>
              <w:right w:val="single" w:color="auto" w:sz="6" w:space="0"/>
            </w:tcBorders>
            <w:tcW w:w="709"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40</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45</w:t>
            </w:r>
            <w:r/>
          </w:p>
        </w:tc>
      </w:tr>
    </w:tbl>
    <w:p>
      <w:pPr>
        <w:ind w:left="8647" w:firstLine="4536"/>
        <w:rPr>
          <w:sz w:val="28"/>
          <w:szCs w:val="28"/>
        </w:rPr>
      </w:pPr>
      <w:r>
        <w:rPr>
          <w:sz w:val="28"/>
          <w:szCs w:val="28"/>
        </w:rPr>
      </w:r>
      <w:r/>
    </w:p>
    <w:p>
      <w:pPr>
        <w:jc w:val="right"/>
        <w:rPr>
          <w:sz w:val="28"/>
          <w:szCs w:val="28"/>
        </w:rPr>
      </w:pPr>
      <w:r>
        <w:rPr>
          <w:sz w:val="28"/>
          <w:szCs w:val="28"/>
        </w:rPr>
        <w:br w:type="page" w:clear="all"/>
      </w:r>
      <w:r/>
    </w:p>
    <w:p>
      <w:pPr>
        <w:jc w:val="right"/>
        <w:rPr>
          <w:sz w:val="28"/>
          <w:szCs w:val="28"/>
        </w:rPr>
      </w:pPr>
      <w:r>
        <w:rPr>
          <w:sz w:val="28"/>
          <w:szCs w:val="28"/>
        </w:rPr>
      </w:r>
      <w:r/>
    </w:p>
    <w:p>
      <w:pPr>
        <w:jc w:val="right"/>
        <w:rPr>
          <w:sz w:val="28"/>
          <w:szCs w:val="28"/>
        </w:rPr>
      </w:pPr>
      <w:r>
        <w:rPr>
          <w:sz w:val="28"/>
          <w:szCs w:val="28"/>
        </w:rPr>
        <w:t xml:space="preserve">Приложение </w:t>
      </w:r>
      <w:r>
        <w:rPr>
          <w:sz w:val="28"/>
          <w:szCs w:val="28"/>
        </w:rPr>
        <w:t xml:space="preserve">к Подпрограмме </w:t>
      </w:r>
      <w:r>
        <w:rPr>
          <w:sz w:val="28"/>
          <w:szCs w:val="28"/>
        </w:rPr>
        <w:t xml:space="preserve">№ </w:t>
      </w:r>
      <w:r>
        <w:rPr>
          <w:sz w:val="28"/>
          <w:szCs w:val="28"/>
        </w:rPr>
        <w:t xml:space="preserve">1</w:t>
      </w:r>
      <w:r/>
    </w:p>
    <w:p>
      <w:pPr>
        <w:ind w:left="9781"/>
        <w:jc w:val="right"/>
        <w:rPr>
          <w:sz w:val="28"/>
          <w:szCs w:val="28"/>
        </w:rPr>
      </w:pPr>
      <w:r>
        <w:rPr>
          <w:sz w:val="28"/>
          <w:szCs w:val="28"/>
        </w:rPr>
      </w:r>
      <w:r/>
    </w:p>
    <w:p>
      <w:pPr>
        <w:jc w:val="center"/>
        <w:rPr>
          <w:b/>
          <w:sz w:val="28"/>
          <w:szCs w:val="28"/>
        </w:rPr>
      </w:pPr>
      <w:r>
        <w:rPr>
          <w:b/>
          <w:sz w:val="28"/>
          <w:szCs w:val="28"/>
        </w:rPr>
        <w:t xml:space="preserve">Перечень мероприятий Подпрограммы </w:t>
      </w:r>
      <w:r>
        <w:rPr>
          <w:b/>
          <w:sz w:val="28"/>
          <w:szCs w:val="28"/>
        </w:rPr>
        <w:t xml:space="preserve">№ 1</w:t>
      </w:r>
      <w:r/>
    </w:p>
    <w:p>
      <w:pPr>
        <w:jc w:val="center"/>
        <w:rPr>
          <w:b/>
          <w:sz w:val="28"/>
          <w:szCs w:val="28"/>
        </w:rPr>
        <w:outlineLvl w:val="0"/>
      </w:pPr>
      <w:r>
        <w:rPr>
          <w:b/>
          <w:sz w:val="28"/>
          <w:szCs w:val="28"/>
        </w:rPr>
      </w:r>
      <w:r/>
    </w:p>
    <w:tbl>
      <w:tblPr>
        <w:tblW w:w="15168" w:type="dxa"/>
        <w:jc w:val="center"/>
        <w:tblLook w:val="04A0" w:firstRow="1" w:lastRow="0" w:firstColumn="1" w:lastColumn="0" w:noHBand="0" w:noVBand="1"/>
      </w:tblPr>
      <w:tblGrid>
        <w:gridCol w:w="2158"/>
        <w:gridCol w:w="45"/>
        <w:gridCol w:w="1410"/>
        <w:gridCol w:w="214"/>
        <w:gridCol w:w="47"/>
        <w:gridCol w:w="645"/>
        <w:gridCol w:w="224"/>
        <w:gridCol w:w="944"/>
        <w:gridCol w:w="1612"/>
        <w:gridCol w:w="8"/>
        <w:gridCol w:w="984"/>
        <w:gridCol w:w="8"/>
        <w:gridCol w:w="1402"/>
        <w:gridCol w:w="8"/>
        <w:gridCol w:w="8"/>
        <w:gridCol w:w="1223"/>
        <w:gridCol w:w="51"/>
        <w:gridCol w:w="1101"/>
        <w:gridCol w:w="916"/>
        <w:gridCol w:w="51"/>
        <w:gridCol w:w="2109"/>
      </w:tblGrid>
      <w:tr>
        <w:trPr>
          <w:jc w:val="center"/>
          <w:trHeight w:val="227"/>
        </w:trPr>
        <w:tc>
          <w:tcPr>
            <w:shd w:val="clear" w:color="auto" w:fill="auto"/>
            <w:tcBorders>
              <w:top w:val="single" w:color="auto" w:sz="4" w:space="0"/>
              <w:left w:val="single" w:color="auto" w:sz="4" w:space="0"/>
              <w:bottom w:val="single" w:color="000000" w:sz="4" w:space="0"/>
              <w:right w:val="single" w:color="auto" w:sz="4" w:space="0"/>
            </w:tcBorders>
            <w:tcW w:w="2158" w:type="dxa"/>
            <w:vAlign w:val="center"/>
            <w:vMerge w:val="restart"/>
            <w:textDirection w:val="lrTb"/>
            <w:noWrap w:val="false"/>
          </w:tcPr>
          <w:p>
            <w:pPr>
              <w:jc w:val="center"/>
              <w:rPr>
                <w:sz w:val="20"/>
                <w:szCs w:val="20"/>
              </w:rPr>
            </w:pPr>
            <w:r>
              <w:rPr>
                <w:sz w:val="20"/>
                <w:szCs w:val="20"/>
              </w:rPr>
              <w:t xml:space="preserve">Наименование  программы, подпрограммы</w:t>
            </w:r>
            <w:r/>
          </w:p>
        </w:tc>
        <w:tc>
          <w:tcPr>
            <w:gridSpan w:val="3"/>
            <w:shd w:val="clear" w:color="auto" w:fill="auto"/>
            <w:tcBorders>
              <w:top w:val="single" w:color="auto" w:sz="4" w:space="0"/>
              <w:left w:val="single" w:color="auto" w:sz="4" w:space="0"/>
              <w:bottom w:val="single" w:color="000000" w:sz="4" w:space="0"/>
              <w:right w:val="single" w:color="auto" w:sz="4" w:space="0"/>
            </w:tcBorders>
            <w:tcW w:w="1669" w:type="dxa"/>
            <w:vAlign w:val="center"/>
            <w:vMerge w:val="restart"/>
            <w:textDirection w:val="lrTb"/>
            <w:noWrap w:val="false"/>
          </w:tcPr>
          <w:p>
            <w:pPr>
              <w:jc w:val="center"/>
              <w:rPr>
                <w:sz w:val="20"/>
                <w:szCs w:val="20"/>
              </w:rPr>
            </w:pPr>
            <w:r>
              <w:rPr>
                <w:sz w:val="20"/>
                <w:szCs w:val="20"/>
              </w:rPr>
              <w:t xml:space="preserve">ГРБС</w:t>
            </w:r>
            <w:r/>
          </w:p>
        </w:tc>
        <w:tc>
          <w:tcPr>
            <w:gridSpan w:val="5"/>
            <w:shd w:val="clear" w:color="auto" w:fill="auto"/>
            <w:tcBorders>
              <w:top w:val="single" w:color="auto" w:sz="4" w:space="0"/>
              <w:left w:val="none" w:color="000000" w:sz="4" w:space="0"/>
              <w:bottom w:val="single" w:color="auto" w:sz="4" w:space="0"/>
              <w:right w:val="single" w:color="000000" w:sz="4" w:space="0"/>
            </w:tcBorders>
            <w:tcW w:w="3472" w:type="dxa"/>
            <w:vAlign w:val="center"/>
            <w:textDirection w:val="lrTb"/>
            <w:noWrap w:val="false"/>
          </w:tcPr>
          <w:p>
            <w:pPr>
              <w:jc w:val="center"/>
              <w:rPr>
                <w:sz w:val="20"/>
                <w:szCs w:val="20"/>
              </w:rPr>
            </w:pPr>
            <w:r>
              <w:rPr>
                <w:sz w:val="20"/>
                <w:szCs w:val="20"/>
              </w:rPr>
              <w:t xml:space="preserve">Код бюджетной классификации</w:t>
            </w:r>
            <w:r/>
          </w:p>
        </w:tc>
        <w:tc>
          <w:tcPr>
            <w:gridSpan w:val="10"/>
            <w:tcBorders>
              <w:top w:val="single" w:color="auto" w:sz="4" w:space="0"/>
              <w:left w:val="none" w:color="000000" w:sz="4" w:space="0"/>
              <w:bottom w:val="single" w:color="auto" w:sz="4" w:space="0"/>
              <w:right w:val="single" w:color="auto" w:sz="4" w:space="0"/>
            </w:tcBorders>
            <w:tcW w:w="5709" w:type="dxa"/>
            <w:vAlign w:val="center"/>
            <w:textDirection w:val="lrTb"/>
            <w:noWrap w:val="false"/>
          </w:tcPr>
          <w:p>
            <w:pPr>
              <w:jc w:val="center"/>
              <w:rPr>
                <w:sz w:val="20"/>
                <w:szCs w:val="20"/>
              </w:rPr>
            </w:pPr>
            <w:r>
              <w:rPr>
                <w:sz w:val="20"/>
                <w:szCs w:val="20"/>
              </w:rPr>
              <w:t xml:space="preserve">Расходы  (тыс. руб.), годы</w:t>
            </w:r>
            <w:r/>
          </w:p>
        </w:tc>
        <w:tc>
          <w:tcPr>
            <w:gridSpan w:val="2"/>
            <w:tcBorders>
              <w:top w:val="single" w:color="auto" w:sz="4" w:space="0"/>
              <w:left w:val="single" w:color="auto" w:sz="4" w:space="0"/>
              <w:right w:val="single" w:color="auto" w:sz="4" w:space="0"/>
            </w:tcBorders>
            <w:tcW w:w="2160" w:type="dxa"/>
            <w:vAlign w:val="center"/>
            <w:vMerge w:val="restart"/>
            <w:textDirection w:val="lrTb"/>
            <w:noWrap w:val="false"/>
          </w:tcPr>
          <w:p>
            <w:pPr>
              <w:jc w:val="center"/>
              <w:rPr>
                <w:sz w:val="20"/>
                <w:szCs w:val="20"/>
              </w:rPr>
            </w:pPr>
            <w:r>
              <w:rPr>
                <w:sz w:val="20"/>
                <w:szCs w:val="20"/>
              </w:rPr>
              <w:t xml:space="preserve">Ожидаемый результат от реализации подпрограммного мероприятия (в натуральном выражении)</w:t>
            </w:r>
            <w:r/>
          </w:p>
        </w:tc>
      </w:tr>
      <w:tr>
        <w:trPr>
          <w:jc w:val="center"/>
          <w:trHeight w:val="980"/>
        </w:trPr>
        <w:tc>
          <w:tcPr>
            <w:tcBorders>
              <w:top w:val="single" w:color="auto" w:sz="4" w:space="0"/>
              <w:left w:val="single" w:color="auto" w:sz="4" w:space="0"/>
              <w:bottom w:val="single" w:color="auto" w:sz="4" w:space="0"/>
              <w:right w:val="single" w:color="auto" w:sz="4" w:space="0"/>
            </w:tcBorders>
            <w:tcW w:w="2158" w:type="dxa"/>
            <w:vAlign w:val="center"/>
            <w:vMerge w:val="continue"/>
            <w:textDirection w:val="lrTb"/>
            <w:noWrap w:val="false"/>
          </w:tcPr>
          <w:p>
            <w:pPr>
              <w:jc w:val="center"/>
              <w:rPr>
                <w:sz w:val="20"/>
                <w:szCs w:val="20"/>
              </w:rPr>
            </w:pPr>
            <w:r>
              <w:rPr>
                <w:sz w:val="20"/>
                <w:szCs w:val="20"/>
              </w:rPr>
            </w:r>
            <w:r/>
          </w:p>
        </w:tc>
        <w:tc>
          <w:tcPr>
            <w:gridSpan w:val="3"/>
            <w:tcBorders>
              <w:top w:val="single" w:color="auto" w:sz="4" w:space="0"/>
              <w:left w:val="single" w:color="auto" w:sz="4" w:space="0"/>
              <w:bottom w:val="single" w:color="auto" w:sz="4" w:space="0"/>
              <w:right w:val="single" w:color="auto" w:sz="4" w:space="0"/>
            </w:tcBorders>
            <w:tcW w:w="1669" w:type="dxa"/>
            <w:vAlign w:val="center"/>
            <w:vMerge w:val="continue"/>
            <w:textDirection w:val="lrTb"/>
            <w:noWrap w:val="false"/>
          </w:tcPr>
          <w:p>
            <w:pPr>
              <w:jc w:val="center"/>
              <w:rPr>
                <w:sz w:val="20"/>
                <w:szCs w:val="20"/>
              </w:rPr>
            </w:pPr>
            <w:r>
              <w:rPr>
                <w:sz w:val="20"/>
                <w:szCs w:val="20"/>
              </w:rPr>
            </w:r>
            <w:r/>
          </w:p>
        </w:tc>
        <w:tc>
          <w:tcPr>
            <w:gridSpan w:val="2"/>
            <w:shd w:val="clear" w:color="auto" w:fill="auto"/>
            <w:tcBorders>
              <w:top w:val="none" w:color="000000" w:sz="4" w:space="0"/>
              <w:left w:val="none" w:color="000000" w:sz="4" w:space="0"/>
              <w:bottom w:val="single" w:color="auto" w:sz="4" w:space="0"/>
              <w:right w:val="single" w:color="auto" w:sz="4" w:space="0"/>
            </w:tcBorders>
            <w:tcW w:w="692" w:type="dxa"/>
            <w:vAlign w:val="center"/>
            <w:textDirection w:val="lrTb"/>
            <w:noWrap w:val="false"/>
          </w:tcPr>
          <w:p>
            <w:pPr>
              <w:jc w:val="center"/>
              <w:rPr>
                <w:sz w:val="20"/>
                <w:szCs w:val="20"/>
              </w:rPr>
            </w:pPr>
            <w:r>
              <w:rPr>
                <w:sz w:val="20"/>
                <w:szCs w:val="20"/>
              </w:rPr>
              <w:t xml:space="preserve">ГРБС</w:t>
            </w:r>
            <w:r/>
          </w:p>
        </w:tc>
        <w:tc>
          <w:tcPr>
            <w:gridSpan w:val="2"/>
            <w:shd w:val="clear" w:color="auto" w:fill="auto"/>
            <w:tcBorders>
              <w:top w:val="none" w:color="000000" w:sz="4" w:space="0"/>
              <w:left w:val="none" w:color="000000" w:sz="4" w:space="0"/>
              <w:bottom w:val="single" w:color="auto" w:sz="4" w:space="0"/>
              <w:right w:val="single" w:color="auto" w:sz="4" w:space="0"/>
            </w:tcBorders>
            <w:tcW w:w="1168" w:type="dxa"/>
            <w:vAlign w:val="center"/>
            <w:textDirection w:val="lrTb"/>
            <w:noWrap w:val="false"/>
          </w:tcPr>
          <w:p>
            <w:pPr>
              <w:jc w:val="center"/>
              <w:rPr>
                <w:sz w:val="20"/>
                <w:szCs w:val="20"/>
              </w:rPr>
            </w:pPr>
            <w:r>
              <w:rPr>
                <w:sz w:val="20"/>
                <w:szCs w:val="20"/>
              </w:rPr>
              <w:t xml:space="preserve">РзПр</w:t>
            </w:r>
            <w:r/>
          </w:p>
        </w:tc>
        <w:tc>
          <w:tcPr>
            <w:shd w:val="clear" w:color="auto" w:fill="auto"/>
            <w:tcBorders>
              <w:top w:val="none" w:color="000000" w:sz="4" w:space="0"/>
              <w:left w:val="none" w:color="000000" w:sz="4" w:space="0"/>
              <w:bottom w:val="single" w:color="auto" w:sz="4" w:space="0"/>
              <w:right w:val="single" w:color="auto" w:sz="4" w:space="0"/>
            </w:tcBorders>
            <w:tcW w:w="1612" w:type="dxa"/>
            <w:vAlign w:val="center"/>
            <w:textDirection w:val="lrTb"/>
            <w:noWrap w:val="false"/>
          </w:tcPr>
          <w:p>
            <w:pPr>
              <w:jc w:val="center"/>
              <w:rPr>
                <w:sz w:val="20"/>
                <w:szCs w:val="20"/>
              </w:rPr>
            </w:pPr>
            <w:r>
              <w:rPr>
                <w:sz w:val="20"/>
                <w:szCs w:val="20"/>
              </w:rPr>
              <w:t xml:space="preserve">ЦСР</w:t>
            </w:r>
            <w:r/>
          </w:p>
        </w:tc>
        <w:tc>
          <w:tcPr>
            <w:gridSpan w:val="2"/>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sz w:val="20"/>
                <w:szCs w:val="20"/>
              </w:rPr>
            </w:pPr>
            <w:r>
              <w:rPr>
                <w:sz w:val="20"/>
                <w:szCs w:val="20"/>
              </w:rPr>
              <w:t xml:space="preserve">ВР</w:t>
            </w:r>
            <w:r/>
          </w:p>
        </w:tc>
        <w:tc>
          <w:tcPr>
            <w:gridSpan w:val="3"/>
            <w:shd w:val="clear" w:color="auto" w:fill="auto"/>
            <w:tcBorders>
              <w:top w:val="none" w:color="000000" w:sz="4" w:space="0"/>
              <w:left w:val="none" w:color="000000" w:sz="4" w:space="0"/>
              <w:bottom w:val="single" w:color="auto" w:sz="4" w:space="0"/>
              <w:right w:val="single" w:color="auto" w:sz="4" w:space="0"/>
            </w:tcBorders>
            <w:tcW w:w="1418" w:type="dxa"/>
            <w:vAlign w:val="center"/>
            <w:textDirection w:val="lrTb"/>
            <w:noWrap w:val="false"/>
          </w:tcPr>
          <w:p>
            <w:pPr>
              <w:jc w:val="center"/>
              <w:rPr>
                <w:sz w:val="20"/>
                <w:szCs w:val="20"/>
              </w:rPr>
            </w:pPr>
            <w:r>
              <w:rPr>
                <w:sz w:val="20"/>
                <w:szCs w:val="20"/>
              </w:rPr>
              <w:t xml:space="preserve">Очередной финансовый год 2023</w:t>
            </w:r>
            <w:r/>
          </w:p>
        </w:tc>
        <w:tc>
          <w:tcPr>
            <w:gridSpan w:val="2"/>
            <w:tcBorders>
              <w:top w:val="none" w:color="000000" w:sz="4" w:space="0"/>
              <w:left w:val="none" w:color="000000" w:sz="4" w:space="0"/>
              <w:bottom w:val="single" w:color="auto" w:sz="4" w:space="0"/>
              <w:right w:val="single" w:color="auto" w:sz="4" w:space="0"/>
            </w:tcBorders>
            <w:tcW w:w="1231" w:type="dxa"/>
            <w:vAlign w:val="center"/>
            <w:textDirection w:val="lrTb"/>
            <w:noWrap w:val="false"/>
          </w:tcPr>
          <w:p>
            <w:pPr>
              <w:jc w:val="center"/>
              <w:rPr>
                <w:sz w:val="20"/>
                <w:szCs w:val="20"/>
              </w:rPr>
            </w:pPr>
            <w:r>
              <w:rPr>
                <w:sz w:val="20"/>
                <w:szCs w:val="20"/>
              </w:rPr>
              <w:t xml:space="preserve">первый год планового периода</w:t>
            </w:r>
            <w:r/>
          </w:p>
          <w:p>
            <w:pPr>
              <w:jc w:val="center"/>
              <w:rPr>
                <w:sz w:val="20"/>
                <w:szCs w:val="20"/>
              </w:rPr>
            </w:pPr>
            <w:r>
              <w:rPr>
                <w:sz w:val="20"/>
                <w:szCs w:val="20"/>
              </w:rPr>
              <w:t xml:space="preserve">2024</w:t>
            </w:r>
            <w:r/>
          </w:p>
        </w:tc>
        <w:tc>
          <w:tcPr>
            <w:gridSpan w:val="2"/>
            <w:shd w:val="clear" w:color="auto" w:fill="auto"/>
            <w:tcBorders>
              <w:top w:val="none" w:color="000000" w:sz="4" w:space="0"/>
              <w:left w:val="single" w:color="auto" w:sz="4" w:space="0"/>
              <w:bottom w:val="single" w:color="auto" w:sz="4" w:space="0"/>
              <w:right w:val="single" w:color="auto" w:sz="4" w:space="0"/>
            </w:tcBorders>
            <w:tcW w:w="1152" w:type="dxa"/>
            <w:vAlign w:val="center"/>
            <w:textDirection w:val="lrTb"/>
            <w:noWrap w:val="false"/>
          </w:tcPr>
          <w:p>
            <w:pPr>
              <w:jc w:val="center"/>
              <w:rPr>
                <w:sz w:val="20"/>
                <w:szCs w:val="20"/>
              </w:rPr>
            </w:pPr>
            <w:r>
              <w:rPr>
                <w:sz w:val="20"/>
                <w:szCs w:val="20"/>
              </w:rPr>
              <w:t xml:space="preserve">второй год планового периода</w:t>
            </w:r>
            <w:r/>
          </w:p>
          <w:p>
            <w:pPr>
              <w:jc w:val="center"/>
              <w:rPr>
                <w:sz w:val="20"/>
                <w:szCs w:val="20"/>
              </w:rPr>
            </w:pPr>
            <w:r>
              <w:rPr>
                <w:sz w:val="20"/>
                <w:szCs w:val="20"/>
              </w:rPr>
              <w:t xml:space="preserve">2025</w:t>
            </w:r>
            <w:r/>
          </w:p>
        </w:tc>
        <w:tc>
          <w:tcPr>
            <w:tcBorders>
              <w:top w:val="single" w:color="auto" w:sz="4" w:space="0"/>
              <w:left w:val="none" w:color="000000" w:sz="4" w:space="0"/>
              <w:bottom w:val="single" w:color="auto" w:sz="4" w:space="0"/>
              <w:right w:val="single" w:color="auto" w:sz="4" w:space="0"/>
            </w:tcBorders>
            <w:tcW w:w="916" w:type="dxa"/>
            <w:vAlign w:val="center"/>
            <w:textDirection w:val="lrTb"/>
            <w:noWrap w:val="false"/>
          </w:tcPr>
          <w:p>
            <w:pPr>
              <w:jc w:val="center"/>
              <w:rPr>
                <w:sz w:val="20"/>
                <w:szCs w:val="20"/>
              </w:rPr>
            </w:pPr>
            <w:r>
              <w:rPr>
                <w:sz w:val="20"/>
                <w:szCs w:val="20"/>
              </w:rPr>
              <w:t xml:space="preserve">Итого на период</w:t>
            </w:r>
            <w:r/>
          </w:p>
        </w:tc>
        <w:tc>
          <w:tcPr>
            <w:gridSpan w:val="2"/>
            <w:tcBorders>
              <w:left w:val="single" w:color="auto" w:sz="4" w:space="0"/>
              <w:bottom w:val="single" w:color="auto" w:sz="4" w:space="0"/>
              <w:right w:val="single" w:color="auto" w:sz="4" w:space="0"/>
            </w:tcBorders>
            <w:tcW w:w="2160" w:type="dxa"/>
            <w:vMerge w:val="continue"/>
            <w:textDirection w:val="lrTb"/>
            <w:noWrap w:val="false"/>
          </w:tcPr>
          <w:p>
            <w:pPr>
              <w:jc w:val="center"/>
              <w:rPr>
                <w:sz w:val="20"/>
                <w:szCs w:val="20"/>
              </w:rPr>
            </w:pPr>
            <w:r>
              <w:rPr>
                <w:sz w:val="20"/>
                <w:szCs w:val="20"/>
              </w:rPr>
            </w:r>
            <w:r/>
          </w:p>
        </w:tc>
      </w:tr>
      <w:tr>
        <w:trPr>
          <w:jc w:val="center"/>
          <w:trHeight w:val="215"/>
        </w:trPr>
        <w:tc>
          <w:tcPr>
            <w:gridSpan w:val="21"/>
            <w:shd w:val="clear" w:color="auto" w:fill="auto"/>
            <w:tcBorders>
              <w:top w:val="single" w:color="auto" w:sz="4" w:space="0"/>
              <w:left w:val="single" w:color="auto" w:sz="4" w:space="0"/>
              <w:right w:val="single" w:color="auto" w:sz="4" w:space="0"/>
            </w:tcBorders>
            <w:tcW w:w="15168" w:type="dxa"/>
            <w:vAlign w:val="center"/>
            <w:textDirection w:val="lrTb"/>
            <w:noWrap w:val="false"/>
          </w:tcPr>
          <w:p>
            <w:pPr>
              <w:rPr>
                <w:b/>
                <w:sz w:val="20"/>
                <w:szCs w:val="20"/>
              </w:rPr>
            </w:pPr>
            <w:r>
              <w:rPr>
                <w:b/>
                <w:sz w:val="20"/>
                <w:szCs w:val="20"/>
              </w:rPr>
              <w:t xml:space="preserve">Цель подпрограммы:</w:t>
            </w:r>
            <w:r>
              <w:rPr>
                <w:sz w:val="20"/>
                <w:szCs w:val="20"/>
              </w:rPr>
              <w:t xml:space="preserve">  </w:t>
            </w:r>
            <w:r>
              <w:rPr>
                <w:b/>
                <w:sz w:val="20"/>
                <w:szCs w:val="20"/>
              </w:rPr>
              <w:t xml:space="preserve">Создание условий успешной социализации и эффективной самореализации молодёжи Ужурского района</w:t>
            </w:r>
            <w:r/>
          </w:p>
        </w:tc>
      </w:tr>
      <w:tr>
        <w:trPr>
          <w:jc w:val="center"/>
          <w:trHeight w:val="284"/>
        </w:trPr>
        <w:tc>
          <w:tcPr>
            <w:gridSpan w:val="21"/>
            <w:shd w:val="clear" w:color="auto" w:fill="auto"/>
            <w:tcBorders>
              <w:top w:val="single" w:color="auto" w:sz="4" w:space="0"/>
              <w:left w:val="single" w:color="auto" w:sz="4" w:space="0"/>
              <w:right w:val="single" w:color="auto" w:sz="4" w:space="0"/>
            </w:tcBorders>
            <w:tcW w:w="15168" w:type="dxa"/>
            <w:textDirection w:val="lrTb"/>
            <w:noWrap w:val="false"/>
          </w:tcPr>
          <w:p>
            <w:pPr>
              <w:rPr>
                <w:sz w:val="20"/>
                <w:szCs w:val="20"/>
              </w:rPr>
            </w:pPr>
            <w:r>
              <w:rPr>
                <w:b/>
                <w:sz w:val="20"/>
                <w:szCs w:val="20"/>
              </w:rPr>
              <w:t xml:space="preserve">Задача 1: </w:t>
            </w:r>
            <w:r>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r/>
          </w:p>
        </w:tc>
      </w:tr>
      <w:tr>
        <w:trPr>
          <w:jc w:val="center"/>
          <w:trHeight w:val="140"/>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vAlign w:val="center"/>
            <w:textDirection w:val="lrTb"/>
            <w:noWrap w:val="false"/>
          </w:tcPr>
          <w:p>
            <w:pPr>
              <w:rPr>
                <w:sz w:val="20"/>
                <w:szCs w:val="20"/>
              </w:rPr>
            </w:pPr>
            <w:r>
              <w:rPr>
                <w:b/>
                <w:sz w:val="20"/>
                <w:szCs w:val="20"/>
              </w:rPr>
              <w:t xml:space="preserve">Мероприятие 1</w:t>
            </w:r>
            <w:r/>
          </w:p>
        </w:tc>
      </w:tr>
      <w:tr>
        <w:trPr>
          <w:jc w:val="center"/>
          <w:trHeight w:val="880"/>
        </w:trPr>
        <w:tc>
          <w:tcPr>
            <w:shd w:val="clear" w:color="auto" w:fill="auto"/>
            <w:tcBorders>
              <w:top w:val="single" w:color="auto" w:sz="4" w:space="0"/>
              <w:left w:val="single" w:color="auto" w:sz="4" w:space="0"/>
              <w:bottom w:val="single" w:color="auto" w:sz="4" w:space="0"/>
              <w:right w:val="single" w:color="auto" w:sz="4" w:space="0"/>
            </w:tcBorders>
            <w:tcW w:w="2158" w:type="dxa"/>
            <w:textDirection w:val="lrTb"/>
            <w:noWrap w:val="false"/>
          </w:tcPr>
          <w:p>
            <w:pPr>
              <w:rPr>
                <w:sz w:val="20"/>
                <w:szCs w:val="20"/>
              </w:rPr>
            </w:pPr>
            <w:r>
              <w:rPr>
                <w:sz w:val="20"/>
                <w:szCs w:val="20"/>
              </w:rPr>
              <w:t xml:space="preserve">Обеспечение деятельности (оказания услуг) подведомственных учреждений</w:t>
            </w:r>
            <w:r/>
          </w:p>
          <w:p>
            <w:pPr>
              <w:rPr>
                <w:sz w:val="20"/>
                <w:szCs w:val="20"/>
              </w:rPr>
            </w:pPr>
            <w:r>
              <w:rPr>
                <w:sz w:val="20"/>
                <w:szCs w:val="20"/>
              </w:rPr>
              <w:t xml:space="preserve">(МБУ РЦМ «Вектор»)</w:t>
            </w:r>
            <w:r/>
          </w:p>
        </w:tc>
        <w:tc>
          <w:tcPr>
            <w:gridSpan w:val="3"/>
            <w:shd w:val="clear" w:color="auto" w:fill="auto"/>
            <w:tcBorders>
              <w:top w:val="single" w:color="auto" w:sz="4" w:space="0"/>
              <w:left w:val="none" w:color="000000" w:sz="4" w:space="0"/>
              <w:bottom w:val="single" w:color="auto" w:sz="4" w:space="0"/>
              <w:right w:val="single" w:color="auto" w:sz="4" w:space="0"/>
            </w:tcBorders>
            <w:tcW w:w="1669" w:type="dxa"/>
            <w:textDirection w:val="lrTb"/>
            <w:noWrap w:val="false"/>
          </w:tcPr>
          <w:p>
            <w:pPr>
              <w:jc w:val="center"/>
              <w:rPr>
                <w:sz w:val="20"/>
                <w:szCs w:val="20"/>
              </w:rPr>
            </w:pPr>
            <w:r>
              <w:rPr>
                <w:sz w:val="20"/>
                <w:szCs w:val="20"/>
              </w:rPr>
              <w:t xml:space="preserve">МКУ «УКС и МП Ужурского района»</w:t>
            </w:r>
            <w:r/>
          </w:p>
          <w:p>
            <w:pPr>
              <w:jc w:val="center"/>
              <w:rPr>
                <w:sz w:val="20"/>
                <w:szCs w:val="20"/>
              </w:rPr>
            </w:pPr>
            <w:r>
              <w:rPr>
                <w:sz w:val="20"/>
                <w:szCs w:val="20"/>
              </w:rPr>
            </w:r>
            <w:r/>
          </w:p>
        </w:tc>
        <w:tc>
          <w:tcPr>
            <w:gridSpan w:val="2"/>
            <w:shd w:val="clear" w:color="auto" w:fill="auto"/>
            <w:tcBorders>
              <w:top w:val="single" w:color="auto" w:sz="4" w:space="0"/>
              <w:left w:val="none" w:color="000000" w:sz="4" w:space="0"/>
              <w:bottom w:val="single" w:color="auto" w:sz="4" w:space="0"/>
              <w:right w:val="single" w:color="auto" w:sz="4" w:space="0"/>
            </w:tcBorders>
            <w:tcW w:w="692" w:type="dxa"/>
            <w:textDirection w:val="lrTb"/>
            <w:noWrap/>
          </w:tcPr>
          <w:p>
            <w:pPr>
              <w:jc w:val="center"/>
              <w:rPr>
                <w:sz w:val="20"/>
                <w:szCs w:val="20"/>
              </w:rPr>
            </w:pPr>
            <w:r>
              <w:rPr>
                <w:sz w:val="20"/>
                <w:szCs w:val="20"/>
              </w:rPr>
              <w:t xml:space="preserve">080</w:t>
            </w:r>
            <w:r/>
          </w:p>
        </w:tc>
        <w:tc>
          <w:tcPr>
            <w:gridSpan w:val="2"/>
            <w:shd w:val="clear" w:color="auto" w:fill="auto"/>
            <w:tcBorders>
              <w:top w:val="single" w:color="auto" w:sz="4" w:space="0"/>
              <w:left w:val="none" w:color="000000" w:sz="4" w:space="0"/>
              <w:bottom w:val="single" w:color="auto" w:sz="4" w:space="0"/>
              <w:right w:val="single" w:color="auto" w:sz="4" w:space="0"/>
            </w:tcBorders>
            <w:tcW w:w="1168" w:type="dxa"/>
            <w:textDirection w:val="lrTb"/>
            <w:noWrap/>
          </w:tcPr>
          <w:p>
            <w:pPr>
              <w:jc w:val="center"/>
              <w:rPr>
                <w:sz w:val="20"/>
                <w:szCs w:val="20"/>
              </w:rPr>
            </w:pPr>
            <w:r>
              <w:rPr>
                <w:sz w:val="20"/>
                <w:szCs w:val="20"/>
              </w:rPr>
              <w:t xml:space="preserve">0707</w:t>
            </w:r>
            <w:r/>
          </w:p>
        </w:tc>
        <w:tc>
          <w:tcPr>
            <w:shd w:val="clear" w:color="auto" w:fill="auto"/>
            <w:tcBorders>
              <w:top w:val="single" w:color="auto" w:sz="4" w:space="0"/>
              <w:left w:val="none" w:color="000000" w:sz="4" w:space="0"/>
              <w:bottom w:val="single" w:color="auto" w:sz="4" w:space="0"/>
              <w:right w:val="single" w:color="auto" w:sz="4" w:space="0"/>
            </w:tcBorders>
            <w:tcW w:w="1612" w:type="dxa"/>
            <w:textDirection w:val="lrTb"/>
            <w:noWrap/>
          </w:tcPr>
          <w:p>
            <w:pPr>
              <w:jc w:val="center"/>
              <w:rPr>
                <w:sz w:val="20"/>
                <w:szCs w:val="20"/>
              </w:rPr>
            </w:pPr>
            <w:r>
              <w:rPr>
                <w:sz w:val="20"/>
                <w:szCs w:val="20"/>
              </w:rPr>
              <w:t xml:space="preserve">0710082190</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sz w:val="20"/>
                <w:szCs w:val="20"/>
              </w:rPr>
            </w:pPr>
            <w:r>
              <w:rPr>
                <w:sz w:val="20"/>
                <w:szCs w:val="20"/>
              </w:rPr>
              <w:t xml:space="preserve">611</w:t>
            </w:r>
            <w:r/>
          </w:p>
        </w:tc>
        <w:tc>
          <w:tcPr>
            <w:gridSpan w:val="3"/>
            <w:shd w:val="clear" w:color="auto" w:fill="ffffff"/>
            <w:tcBorders>
              <w:top w:val="single" w:color="auto" w:sz="4" w:space="0"/>
              <w:left w:val="none" w:color="000000" w:sz="4" w:space="0"/>
              <w:bottom w:val="single" w:color="auto" w:sz="4" w:space="0"/>
              <w:right w:val="single" w:color="auto" w:sz="4" w:space="0"/>
            </w:tcBorders>
            <w:tcW w:w="1418" w:type="dxa"/>
            <w:textDirection w:val="lrTb"/>
            <w:noWrap/>
          </w:tcPr>
          <w:p>
            <w:pPr>
              <w:jc w:val="center"/>
            </w:pPr>
            <w:r>
              <w:rPr>
                <w:sz w:val="20"/>
                <w:szCs w:val="20"/>
              </w:rPr>
              <w:t xml:space="preserve">6 701,4</w:t>
            </w:r>
            <w:r/>
          </w:p>
        </w:tc>
        <w:tc>
          <w:tcPr>
            <w:gridSpan w:val="2"/>
            <w:shd w:val="clear" w:color="auto" w:fill="ffffff"/>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pPr>
            <w:r>
              <w:rPr>
                <w:sz w:val="20"/>
                <w:szCs w:val="20"/>
              </w:rPr>
              <w:t xml:space="preserve">5 954,9</w:t>
            </w:r>
            <w:r/>
          </w:p>
        </w:tc>
        <w:tc>
          <w:tcPr>
            <w:gridSpan w:val="2"/>
            <w:shd w:val="clear" w:color="auto" w:fill="ffffff"/>
            <w:tcBorders>
              <w:top w:val="single" w:color="auto" w:sz="4" w:space="0"/>
              <w:left w:val="single" w:color="auto" w:sz="4" w:space="0"/>
              <w:bottom w:val="single" w:color="auto" w:sz="4" w:space="0"/>
              <w:right w:val="single" w:color="auto" w:sz="4" w:space="0"/>
            </w:tcBorders>
            <w:tcW w:w="1152" w:type="dxa"/>
            <w:textDirection w:val="lrTb"/>
            <w:noWrap/>
          </w:tcPr>
          <w:p>
            <w:pPr>
              <w:jc w:val="center"/>
            </w:pPr>
            <w:r>
              <w:rPr>
                <w:sz w:val="20"/>
                <w:szCs w:val="20"/>
              </w:rPr>
              <w:t xml:space="preserve">5 954,9</w:t>
            </w:r>
            <w:r/>
          </w:p>
        </w:tc>
        <w:tc>
          <w:tcPr>
            <w:shd w:val="clear" w:color="auto" w:fill="ffffff"/>
            <w:tcBorders>
              <w:top w:val="single" w:color="auto" w:sz="4" w:space="0"/>
              <w:left w:val="none" w:color="000000" w:sz="4" w:space="0"/>
              <w:bottom w:val="single" w:color="auto" w:sz="4" w:space="0"/>
              <w:right w:val="single" w:color="auto" w:sz="4" w:space="0"/>
            </w:tcBorders>
            <w:tcW w:w="916" w:type="dxa"/>
            <w:textDirection w:val="lrTb"/>
            <w:noWrap/>
          </w:tcPr>
          <w:p>
            <w:pPr>
              <w:jc w:val="center"/>
              <w:rPr>
                <w:sz w:val="20"/>
                <w:szCs w:val="20"/>
              </w:rPr>
            </w:pPr>
            <w:r>
              <w:rPr>
                <w:sz w:val="20"/>
                <w:szCs w:val="20"/>
              </w:rPr>
              <w:t xml:space="preserve">18 611,2</w:t>
            </w:r>
            <w:r/>
          </w:p>
        </w:tc>
        <w:tc>
          <w:tcPr>
            <w:gridSpan w:val="2"/>
            <w:tcBorders>
              <w:top w:val="single" w:color="auto" w:sz="4" w:space="0"/>
              <w:left w:val="single" w:color="auto" w:sz="4" w:space="0"/>
              <w:bottom w:val="single" w:color="auto" w:sz="4" w:space="0"/>
              <w:right w:val="single" w:color="auto" w:sz="4" w:space="0"/>
            </w:tcBorders>
            <w:tcW w:w="2160" w:type="dxa"/>
            <w:textDirection w:val="lrTb"/>
            <w:noWrap w:val="false"/>
          </w:tcPr>
          <w:p>
            <w:pPr>
              <w:rPr>
                <w:sz w:val="20"/>
                <w:szCs w:val="20"/>
              </w:rPr>
            </w:pPr>
            <w:r>
              <w:rPr>
                <w:sz w:val="20"/>
                <w:szCs w:val="20"/>
              </w:rPr>
              <w:t xml:space="preserve">Своевременное  обеспечение условий труда,  для качественной реализации молодёжной политики</w:t>
            </w:r>
            <w:r/>
          </w:p>
        </w:tc>
      </w:tr>
      <w:tr>
        <w:trPr>
          <w:jc w:val="center"/>
          <w:trHeight w:val="177"/>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textDirection w:val="lrTb"/>
            <w:noWrap w:val="false"/>
          </w:tcPr>
          <w:p>
            <w:pPr>
              <w:rPr>
                <w:sz w:val="20"/>
                <w:szCs w:val="20"/>
              </w:rPr>
            </w:pPr>
            <w:r>
              <w:rPr>
                <w:b/>
                <w:sz w:val="20"/>
                <w:szCs w:val="20"/>
              </w:rPr>
              <w:t xml:space="preserve">Мероприятие 2</w:t>
            </w:r>
            <w:r/>
          </w:p>
        </w:tc>
      </w:tr>
      <w:tr>
        <w:trPr>
          <w:jc w:val="center"/>
          <w:trHeight w:val="1986"/>
        </w:trPr>
        <w:tc>
          <w:tcPr>
            <w:gridSpan w:val="2"/>
            <w:shd w:val="clear" w:color="auto" w:fill="auto"/>
            <w:tcBorders>
              <w:top w:val="single" w:color="auto" w:sz="4" w:space="0"/>
              <w:left w:val="single" w:color="auto" w:sz="4" w:space="0"/>
              <w:right w:val="single" w:color="auto" w:sz="4" w:space="0"/>
            </w:tcBorders>
            <w:tcW w:w="2203" w:type="dxa"/>
            <w:textDirection w:val="lrTb"/>
            <w:noWrap w:val="false"/>
          </w:tcPr>
          <w:p>
            <w:pPr>
              <w:rPr>
                <w:sz w:val="20"/>
                <w:szCs w:val="20"/>
              </w:rPr>
            </w:pPr>
            <w:r>
              <w:rPr>
                <w:sz w:val="20"/>
                <w:szCs w:val="20"/>
              </w:rPr>
              <w:t xml:space="preserve">Поддержка деятельности муниципальных молодёжных центров</w:t>
            </w:r>
            <w:r/>
          </w:p>
          <w:p>
            <w:pPr>
              <w:rPr>
                <w:sz w:val="20"/>
                <w:szCs w:val="20"/>
              </w:rPr>
            </w:pPr>
            <w:r>
              <w:rPr>
                <w:sz w:val="20"/>
                <w:szCs w:val="20"/>
              </w:rPr>
            </w:r>
            <w:r/>
          </w:p>
          <w:p>
            <w:pPr>
              <w:rPr>
                <w:sz w:val="20"/>
                <w:szCs w:val="20"/>
              </w:rPr>
            </w:pPr>
            <w:r>
              <w:rPr>
                <w:sz w:val="20"/>
                <w:szCs w:val="20"/>
              </w:rPr>
            </w:r>
            <w:r/>
          </w:p>
          <w:p>
            <w:pPr>
              <w:rPr>
                <w:sz w:val="20"/>
                <w:szCs w:val="20"/>
              </w:rPr>
            </w:pPr>
            <w:r>
              <w:rPr>
                <w:sz w:val="20"/>
                <w:szCs w:val="20"/>
              </w:rPr>
            </w:r>
            <w:r/>
          </w:p>
          <w:p>
            <w:pPr>
              <w:rPr>
                <w:sz w:val="20"/>
                <w:szCs w:val="20"/>
              </w:rPr>
            </w:pPr>
            <w:r>
              <w:rPr>
                <w:sz w:val="20"/>
                <w:szCs w:val="20"/>
              </w:rPr>
            </w:r>
            <w:r/>
          </w:p>
          <w:p>
            <w:pPr>
              <w:rPr>
                <w:sz w:val="20"/>
                <w:szCs w:val="20"/>
              </w:rPr>
            </w:pPr>
            <w:r>
              <w:rPr>
                <w:sz w:val="20"/>
                <w:szCs w:val="20"/>
              </w:rPr>
            </w:r>
            <w:r/>
          </w:p>
        </w:tc>
        <w:tc>
          <w:tcPr>
            <w:gridSpan w:val="3"/>
            <w:shd w:val="clear" w:color="auto" w:fill="auto"/>
            <w:tcBorders>
              <w:top w:val="single" w:color="auto" w:sz="4" w:space="0"/>
              <w:left w:val="none" w:color="000000" w:sz="4" w:space="0"/>
              <w:right w:val="single" w:color="auto" w:sz="4" w:space="0"/>
            </w:tcBorders>
            <w:tcW w:w="1671" w:type="dxa"/>
            <w:textDirection w:val="lrTb"/>
            <w:noWrap w:val="false"/>
          </w:tcPr>
          <w:p>
            <w:pPr>
              <w:rPr>
                <w:sz w:val="20"/>
                <w:szCs w:val="20"/>
              </w:rPr>
            </w:pPr>
            <w:r>
              <w:rPr>
                <w:sz w:val="20"/>
                <w:szCs w:val="20"/>
              </w:rPr>
              <w:t xml:space="preserve">МКУ «УКС и МП Ужурского района» (МБУ РЦМ «Вектор»)</w:t>
            </w:r>
            <w:r/>
          </w:p>
        </w:tc>
        <w:tc>
          <w:tcPr>
            <w:gridSpan w:val="2"/>
            <w:shd w:val="clear" w:color="auto" w:fill="auto"/>
            <w:tcBorders>
              <w:top w:val="single" w:color="auto" w:sz="4" w:space="0"/>
              <w:left w:val="none" w:color="000000" w:sz="4" w:space="0"/>
              <w:right w:val="single" w:color="auto" w:sz="4" w:space="0"/>
            </w:tcBorders>
            <w:tcW w:w="869" w:type="dxa"/>
            <w:textDirection w:val="lrTb"/>
            <w:noWrap/>
          </w:tcPr>
          <w:p>
            <w:pPr>
              <w:jc w:val="center"/>
              <w:rPr>
                <w:sz w:val="20"/>
                <w:szCs w:val="20"/>
              </w:rPr>
            </w:pPr>
            <w:r>
              <w:rPr>
                <w:sz w:val="20"/>
                <w:szCs w:val="20"/>
              </w:rPr>
              <w:t xml:space="preserve">080</w:t>
            </w:r>
            <w:r/>
          </w:p>
          <w:p>
            <w:pPr>
              <w:jc w:val="center"/>
              <w:rPr>
                <w:sz w:val="20"/>
                <w:szCs w:val="20"/>
              </w:rPr>
            </w:pPr>
            <w:r>
              <w:rPr>
                <w:sz w:val="20"/>
                <w:szCs w:val="20"/>
              </w:rPr>
            </w:r>
            <w:r/>
          </w:p>
          <w:p>
            <w:pPr>
              <w:jc w:val="center"/>
              <w:rPr>
                <w:sz w:val="20"/>
                <w:szCs w:val="20"/>
              </w:rPr>
            </w:pPr>
            <w:r>
              <w:rPr>
                <w:sz w:val="20"/>
                <w:szCs w:val="20"/>
              </w:rPr>
            </w:r>
            <w:r/>
          </w:p>
          <w:p>
            <w:pPr>
              <w:jc w:val="center"/>
              <w:rPr>
                <w:sz w:val="20"/>
                <w:szCs w:val="20"/>
              </w:rPr>
            </w:pPr>
            <w:r>
              <w:rPr>
                <w:sz w:val="20"/>
                <w:szCs w:val="20"/>
              </w:rPr>
            </w:r>
            <w:r/>
          </w:p>
        </w:tc>
        <w:tc>
          <w:tcPr>
            <w:shd w:val="clear" w:color="auto" w:fill="auto"/>
            <w:tcBorders>
              <w:top w:val="single" w:color="auto" w:sz="4" w:space="0"/>
              <w:left w:val="none" w:color="000000" w:sz="4" w:space="0"/>
              <w:right w:val="single" w:color="auto" w:sz="4" w:space="0"/>
            </w:tcBorders>
            <w:tcW w:w="944" w:type="dxa"/>
            <w:textDirection w:val="lrTb"/>
            <w:noWrap/>
          </w:tcPr>
          <w:p>
            <w:pPr>
              <w:jc w:val="center"/>
              <w:rPr>
                <w:sz w:val="20"/>
                <w:szCs w:val="20"/>
              </w:rPr>
            </w:pPr>
            <w:r>
              <w:rPr>
                <w:sz w:val="20"/>
                <w:szCs w:val="20"/>
              </w:rPr>
              <w:t xml:space="preserve">0707</w:t>
            </w:r>
            <w:r/>
          </w:p>
          <w:p>
            <w:pPr>
              <w:jc w:val="center"/>
              <w:rPr>
                <w:sz w:val="20"/>
                <w:szCs w:val="20"/>
              </w:rPr>
            </w:pPr>
            <w:r>
              <w:rPr>
                <w:sz w:val="20"/>
                <w:szCs w:val="20"/>
              </w:rPr>
            </w:r>
            <w:r/>
          </w:p>
          <w:p>
            <w:pPr>
              <w:jc w:val="center"/>
              <w:rPr>
                <w:sz w:val="20"/>
                <w:szCs w:val="20"/>
              </w:rPr>
            </w:pPr>
            <w:r>
              <w:rPr>
                <w:sz w:val="20"/>
                <w:szCs w:val="20"/>
              </w:rPr>
            </w:r>
            <w:r/>
          </w:p>
          <w:p>
            <w:pPr>
              <w:jc w:val="center"/>
              <w:rPr>
                <w:sz w:val="20"/>
                <w:szCs w:val="20"/>
              </w:rPr>
            </w:pPr>
            <w:r>
              <w:rPr>
                <w:sz w:val="20"/>
                <w:szCs w:val="20"/>
              </w:rPr>
            </w:r>
            <w:r/>
          </w:p>
        </w:tc>
        <w:tc>
          <w:tcPr>
            <w:gridSpan w:val="2"/>
            <w:shd w:val="clear" w:color="auto" w:fill="auto"/>
            <w:tcBorders>
              <w:top w:val="single" w:color="auto" w:sz="4" w:space="0"/>
              <w:left w:val="none" w:color="000000" w:sz="4" w:space="0"/>
              <w:right w:val="single" w:color="auto" w:sz="4" w:space="0"/>
            </w:tcBorders>
            <w:tcW w:w="1620" w:type="dxa"/>
            <w:textDirection w:val="lrTb"/>
            <w:noWrap/>
          </w:tcPr>
          <w:p>
            <w:pPr>
              <w:jc w:val="center"/>
              <w:rPr>
                <w:sz w:val="20"/>
                <w:szCs w:val="20"/>
              </w:rPr>
            </w:pPr>
            <w:r>
              <w:rPr>
                <w:sz w:val="20"/>
                <w:szCs w:val="20"/>
              </w:rPr>
              <w:t xml:space="preserve">07100</w:t>
            </w:r>
            <w:r>
              <w:rPr>
                <w:sz w:val="20"/>
                <w:szCs w:val="20"/>
                <w:lang w:val="en-US"/>
              </w:rPr>
              <w:t xml:space="preserve">S</w:t>
            </w:r>
            <w:r>
              <w:rPr>
                <w:sz w:val="20"/>
                <w:szCs w:val="20"/>
              </w:rPr>
              <w:t xml:space="preserve">4560</w:t>
            </w:r>
            <w:r/>
          </w:p>
        </w:tc>
        <w:tc>
          <w:tcPr>
            <w:gridSpan w:val="2"/>
            <w:shd w:val="clear" w:color="auto" w:fill="auto"/>
            <w:tcBorders>
              <w:top w:val="single" w:color="auto" w:sz="4" w:space="0"/>
              <w:left w:val="none" w:color="000000" w:sz="4" w:space="0"/>
              <w:right w:val="single" w:color="auto" w:sz="4" w:space="0"/>
            </w:tcBorders>
            <w:tcW w:w="992" w:type="dxa"/>
            <w:textDirection w:val="lrTb"/>
            <w:noWrap/>
          </w:tcPr>
          <w:p>
            <w:pPr>
              <w:jc w:val="center"/>
              <w:rPr>
                <w:sz w:val="20"/>
                <w:szCs w:val="20"/>
              </w:rPr>
            </w:pPr>
            <w:r>
              <w:rPr>
                <w:sz w:val="20"/>
                <w:szCs w:val="20"/>
              </w:rPr>
              <w:t xml:space="preserve">612</w:t>
            </w:r>
            <w:r/>
          </w:p>
          <w:p>
            <w:pPr>
              <w:jc w:val="center"/>
              <w:rPr>
                <w:sz w:val="20"/>
                <w:szCs w:val="20"/>
              </w:rPr>
            </w:pPr>
            <w:r>
              <w:rPr>
                <w:sz w:val="20"/>
                <w:szCs w:val="20"/>
              </w:rPr>
            </w:r>
            <w:r/>
          </w:p>
          <w:p>
            <w:pPr>
              <w:jc w:val="center"/>
              <w:rPr>
                <w:sz w:val="20"/>
                <w:szCs w:val="20"/>
              </w:rPr>
            </w:pPr>
            <w:r>
              <w:rPr>
                <w:sz w:val="20"/>
                <w:szCs w:val="20"/>
              </w:rPr>
            </w:r>
            <w:r/>
          </w:p>
          <w:p>
            <w:pPr>
              <w:jc w:val="center"/>
              <w:rPr>
                <w:sz w:val="20"/>
                <w:szCs w:val="20"/>
              </w:rPr>
            </w:pPr>
            <w:r>
              <w:rPr>
                <w:sz w:val="20"/>
                <w:szCs w:val="20"/>
              </w:rPr>
            </w:r>
            <w:r/>
          </w:p>
        </w:tc>
        <w:tc>
          <w:tcPr>
            <w:gridSpan w:val="3"/>
            <w:shd w:val="clear" w:color="auto" w:fill="auto"/>
            <w:tcBorders>
              <w:top w:val="single" w:color="auto" w:sz="4" w:space="0"/>
              <w:left w:val="none" w:color="000000" w:sz="4" w:space="0"/>
              <w:right w:val="single" w:color="auto" w:sz="4" w:space="0"/>
            </w:tcBorders>
            <w:tcW w:w="1418" w:type="dxa"/>
            <w:textDirection w:val="lrTb"/>
            <w:noWrap/>
          </w:tcPr>
          <w:p>
            <w:pPr>
              <w:jc w:val="center"/>
              <w:rPr>
                <w:sz w:val="20"/>
                <w:szCs w:val="20"/>
              </w:rPr>
            </w:pPr>
            <w:r>
              <w:rPr>
                <w:sz w:val="20"/>
                <w:szCs w:val="20"/>
              </w:rPr>
              <w:t xml:space="preserve">1216,0</w:t>
            </w:r>
            <w:r/>
          </w:p>
          <w:p>
            <w:pPr>
              <w:jc w:val="center"/>
              <w:rPr>
                <w:sz w:val="20"/>
                <w:szCs w:val="20"/>
              </w:rPr>
            </w:pPr>
            <w:r>
              <w:rPr>
                <w:sz w:val="20"/>
                <w:szCs w:val="20"/>
              </w:rPr>
            </w:r>
            <w:r/>
          </w:p>
          <w:p>
            <w:pPr>
              <w:jc w:val="center"/>
              <w:rPr>
                <w:sz w:val="20"/>
                <w:szCs w:val="20"/>
              </w:rPr>
            </w:pPr>
            <w:r>
              <w:rPr>
                <w:sz w:val="20"/>
                <w:szCs w:val="20"/>
              </w:rPr>
            </w:r>
            <w:r/>
          </w:p>
          <w:p>
            <w:pPr>
              <w:jc w:val="center"/>
              <w:rPr>
                <w:sz w:val="20"/>
                <w:szCs w:val="20"/>
              </w:rPr>
            </w:pPr>
            <w:r>
              <w:rPr>
                <w:sz w:val="20"/>
                <w:szCs w:val="20"/>
              </w:rPr>
            </w:r>
            <w:r/>
          </w:p>
        </w:tc>
        <w:tc>
          <w:tcPr>
            <w:gridSpan w:val="2"/>
            <w:tcBorders>
              <w:top w:val="single" w:color="auto" w:sz="4" w:space="0"/>
              <w:left w:val="none" w:color="000000" w:sz="4" w:space="0"/>
              <w:right w:val="single" w:color="auto" w:sz="4" w:space="0"/>
            </w:tcBorders>
            <w:tcW w:w="1274" w:type="dxa"/>
            <w:textDirection w:val="lrTb"/>
            <w:noWrap w:val="false"/>
          </w:tcPr>
          <w:p>
            <w:pPr>
              <w:jc w:val="center"/>
            </w:pPr>
            <w:r>
              <w:rPr>
                <w:sz w:val="20"/>
                <w:szCs w:val="20"/>
              </w:rPr>
              <w:t xml:space="preserve">969,9</w:t>
            </w:r>
            <w:r/>
          </w:p>
        </w:tc>
        <w:tc>
          <w:tcPr>
            <w:shd w:val="clear" w:color="auto" w:fill="auto"/>
            <w:tcBorders>
              <w:top w:val="single" w:color="auto" w:sz="4" w:space="0"/>
              <w:left w:val="single" w:color="auto" w:sz="4" w:space="0"/>
              <w:right w:val="single" w:color="auto" w:sz="4" w:space="0"/>
            </w:tcBorders>
            <w:tcW w:w="1101" w:type="dxa"/>
            <w:textDirection w:val="lrTb"/>
            <w:noWrap/>
          </w:tcPr>
          <w:p>
            <w:pPr>
              <w:jc w:val="center"/>
            </w:pPr>
            <w:r>
              <w:rPr>
                <w:sz w:val="20"/>
                <w:szCs w:val="20"/>
              </w:rPr>
              <w:t xml:space="preserve">969,9</w:t>
            </w:r>
            <w:r/>
          </w:p>
        </w:tc>
        <w:tc>
          <w:tcPr>
            <w:gridSpan w:val="2"/>
            <w:shd w:val="clear" w:color="auto" w:fill="auto"/>
            <w:tcBorders>
              <w:top w:val="single" w:color="auto" w:sz="4" w:space="0"/>
              <w:left w:val="none" w:color="000000" w:sz="4" w:space="0"/>
              <w:right w:val="single" w:color="auto" w:sz="4" w:space="0"/>
            </w:tcBorders>
            <w:tcW w:w="967" w:type="dxa"/>
            <w:textDirection w:val="lrTb"/>
            <w:noWrap/>
          </w:tcPr>
          <w:p>
            <w:pPr>
              <w:jc w:val="center"/>
              <w:rPr>
                <w:sz w:val="20"/>
                <w:szCs w:val="20"/>
              </w:rPr>
            </w:pPr>
            <w:r>
              <w:rPr>
                <w:sz w:val="20"/>
                <w:szCs w:val="20"/>
              </w:rPr>
              <w:t xml:space="preserve">3 155,8</w:t>
            </w:r>
            <w:r/>
          </w:p>
          <w:p>
            <w:pPr>
              <w:jc w:val="center"/>
              <w:rPr>
                <w:sz w:val="20"/>
                <w:szCs w:val="20"/>
              </w:rPr>
            </w:pPr>
            <w:r>
              <w:rPr>
                <w:sz w:val="20"/>
                <w:szCs w:val="20"/>
              </w:rPr>
            </w:r>
            <w:r/>
          </w:p>
        </w:tc>
        <w:tc>
          <w:tcPr>
            <w:tcBorders>
              <w:top w:val="single" w:color="auto" w:sz="4" w:space="0"/>
              <w:left w:val="single" w:color="auto" w:sz="4" w:space="0"/>
              <w:right w:val="single" w:color="auto" w:sz="4" w:space="0"/>
            </w:tcBorders>
            <w:tcW w:w="2109" w:type="dxa"/>
            <w:textDirection w:val="lrTb"/>
            <w:noWrap w:val="false"/>
          </w:tcPr>
          <w:p>
            <w:pPr>
              <w:rPr>
                <w:sz w:val="20"/>
                <w:szCs w:val="20"/>
              </w:rPr>
            </w:pPr>
            <w:r>
              <w:rPr>
                <w:sz w:val="20"/>
                <w:szCs w:val="20"/>
              </w:rPr>
              <w:t xml:space="preserve">Поддержка и координация  деятельности муниципальных</w:t>
            </w:r>
            <w:r/>
          </w:p>
          <w:p>
            <w:pPr>
              <w:rPr>
                <w:sz w:val="20"/>
                <w:szCs w:val="20"/>
              </w:rPr>
            </w:pPr>
            <w:r>
              <w:rPr>
                <w:sz w:val="20"/>
                <w:szCs w:val="20"/>
              </w:rPr>
              <w:t xml:space="preserve">молодёжных центров для качественной реализации молодёжной политики</w:t>
            </w:r>
            <w:r/>
          </w:p>
        </w:tc>
      </w:tr>
      <w:tr>
        <w:trPr>
          <w:jc w:val="center"/>
          <w:trHeight w:val="214"/>
        </w:trPr>
        <w:tc>
          <w:tcPr>
            <w:gridSpan w:val="11"/>
            <w:shd w:val="clear" w:color="auto" w:fill="auto"/>
            <w:tcBorders>
              <w:top w:val="single" w:color="auto" w:sz="4" w:space="0"/>
              <w:left w:val="single" w:color="auto" w:sz="4" w:space="0"/>
              <w:right w:val="single" w:color="auto" w:sz="4" w:space="0"/>
            </w:tcBorders>
            <w:tcW w:w="8291" w:type="dxa"/>
            <w:textDirection w:val="lrTb"/>
            <w:noWrap w:val="false"/>
          </w:tcPr>
          <w:p>
            <w:pPr>
              <w:rPr>
                <w:sz w:val="20"/>
                <w:szCs w:val="20"/>
              </w:rPr>
            </w:pPr>
            <w:r>
              <w:rPr>
                <w:b/>
                <w:sz w:val="20"/>
                <w:szCs w:val="20"/>
              </w:rPr>
              <w:t xml:space="preserve">Итого по задаче 1</w:t>
            </w:r>
            <w:r/>
          </w:p>
        </w:tc>
        <w:tc>
          <w:tcPr>
            <w:gridSpan w:val="2"/>
            <w:tcBorders>
              <w:top w:val="single" w:color="auto" w:sz="4" w:space="0"/>
              <w:left w:val="none" w:color="000000" w:sz="4" w:space="0"/>
              <w:right w:val="single" w:color="auto" w:sz="4" w:space="0"/>
            </w:tcBorders>
            <w:tcW w:w="1410" w:type="dxa"/>
            <w:textDirection w:val="lrTb"/>
            <w:noWrap w:val="false"/>
          </w:tcPr>
          <w:p>
            <w:pPr>
              <w:jc w:val="center"/>
              <w:rPr>
                <w:sz w:val="20"/>
                <w:szCs w:val="20"/>
              </w:rPr>
            </w:pPr>
            <w:r>
              <w:rPr>
                <w:sz w:val="20"/>
                <w:szCs w:val="20"/>
              </w:rPr>
              <w:t xml:space="preserve">7 917,4</w:t>
            </w:r>
            <w:r/>
          </w:p>
        </w:tc>
        <w:tc>
          <w:tcPr>
            <w:gridSpan w:val="3"/>
            <w:tcBorders>
              <w:top w:val="single" w:color="auto" w:sz="4" w:space="0"/>
              <w:left w:val="none" w:color="000000" w:sz="4" w:space="0"/>
              <w:right w:val="single" w:color="auto" w:sz="4" w:space="0"/>
            </w:tcBorders>
            <w:tcW w:w="1239" w:type="dxa"/>
            <w:textDirection w:val="lrTb"/>
            <w:noWrap w:val="false"/>
          </w:tcPr>
          <w:p>
            <w:r>
              <w:rPr>
                <w:sz w:val="20"/>
                <w:szCs w:val="20"/>
              </w:rPr>
              <w:t xml:space="preserve">6 924,8</w:t>
            </w:r>
            <w:r/>
          </w:p>
        </w:tc>
        <w:tc>
          <w:tcPr>
            <w:gridSpan w:val="2"/>
            <w:shd w:val="clear" w:color="auto" w:fill="auto"/>
            <w:tcBorders>
              <w:top w:val="single" w:color="auto" w:sz="4" w:space="0"/>
              <w:left w:val="single" w:color="auto" w:sz="4" w:space="0"/>
              <w:right w:val="single" w:color="auto" w:sz="4" w:space="0"/>
            </w:tcBorders>
            <w:tcW w:w="1152" w:type="dxa"/>
            <w:textDirection w:val="lrTb"/>
            <w:noWrap/>
          </w:tcPr>
          <w:p>
            <w:r>
              <w:rPr>
                <w:sz w:val="20"/>
                <w:szCs w:val="20"/>
              </w:rPr>
              <w:t xml:space="preserve">6 924,8</w:t>
            </w:r>
            <w:r/>
          </w:p>
        </w:tc>
        <w:tc>
          <w:tcPr>
            <w:shd w:val="clear" w:color="auto" w:fill="auto"/>
            <w:tcBorders>
              <w:top w:val="single" w:color="auto" w:sz="4" w:space="0"/>
              <w:left w:val="none" w:color="000000" w:sz="4" w:space="0"/>
              <w:right w:val="single" w:color="auto" w:sz="4" w:space="0"/>
            </w:tcBorders>
            <w:tcW w:w="916" w:type="dxa"/>
            <w:textDirection w:val="lrTb"/>
            <w:noWrap/>
          </w:tcPr>
          <w:p>
            <w:pPr>
              <w:jc w:val="center"/>
              <w:rPr>
                <w:sz w:val="20"/>
                <w:szCs w:val="20"/>
              </w:rPr>
            </w:pPr>
            <w:r>
              <w:rPr>
                <w:sz w:val="20"/>
                <w:szCs w:val="20"/>
              </w:rPr>
              <w:t xml:space="preserve">21 767,0</w:t>
            </w:r>
            <w:r/>
          </w:p>
        </w:tc>
        <w:tc>
          <w:tcPr>
            <w:gridSpan w:val="2"/>
            <w:tcBorders>
              <w:top w:val="single" w:color="auto" w:sz="4" w:space="0"/>
              <w:left w:val="single" w:color="auto" w:sz="4" w:space="0"/>
              <w:right w:val="single" w:color="auto" w:sz="4" w:space="0"/>
            </w:tcBorders>
            <w:tcW w:w="2160" w:type="dxa"/>
            <w:textDirection w:val="lrTb"/>
            <w:noWrap w:val="false"/>
          </w:tcPr>
          <w:p>
            <w:pPr>
              <w:rPr>
                <w:sz w:val="20"/>
                <w:szCs w:val="20"/>
              </w:rPr>
            </w:pPr>
            <w:r>
              <w:rPr>
                <w:sz w:val="20"/>
                <w:szCs w:val="20"/>
              </w:rPr>
            </w:r>
            <w:r/>
          </w:p>
        </w:tc>
      </w:tr>
      <w:tr>
        <w:trPr>
          <w:jc w:val="center"/>
          <w:trHeight w:val="190"/>
        </w:trPr>
        <w:tc>
          <w:tcPr>
            <w:gridSpan w:val="21"/>
            <w:shd w:val="clear" w:color="auto" w:fill="auto"/>
            <w:tcBorders>
              <w:top w:val="single" w:color="auto" w:sz="4" w:space="0"/>
              <w:left w:val="single" w:color="auto" w:sz="4" w:space="0"/>
              <w:right w:val="single" w:color="auto" w:sz="4" w:space="0"/>
            </w:tcBorders>
            <w:tcW w:w="15168" w:type="dxa"/>
            <w:textDirection w:val="lrTb"/>
            <w:noWrap w:val="false"/>
          </w:tcPr>
          <w:p>
            <w:pPr>
              <w:rPr>
                <w:sz w:val="20"/>
                <w:szCs w:val="20"/>
              </w:rPr>
            </w:pPr>
            <w:r>
              <w:rPr>
                <w:b/>
                <w:sz w:val="20"/>
                <w:szCs w:val="20"/>
              </w:rPr>
              <w:t xml:space="preserve">Задача 2</w:t>
            </w:r>
            <w:r>
              <w:rPr>
                <w:sz w:val="20"/>
                <w:szCs w:val="20"/>
              </w:rPr>
              <w:t xml:space="preserve">: </w:t>
            </w:r>
            <w:r>
              <w:rPr>
                <w:rFonts w:eastAsia="Calibri"/>
                <w:sz w:val="20"/>
                <w:szCs w:val="20"/>
              </w:rPr>
              <w:t xml:space="preserve">Организация ресурсных площадок для поддержки молодежных инициатив на территории Ужурского района</w:t>
            </w:r>
            <w:r/>
          </w:p>
        </w:tc>
      </w:tr>
      <w:tr>
        <w:trPr>
          <w:jc w:val="center"/>
          <w:trHeight w:val="131"/>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vAlign w:val="center"/>
            <w:textDirection w:val="lrTb"/>
            <w:noWrap w:val="false"/>
          </w:tcPr>
          <w:p>
            <w:pPr>
              <w:rPr>
                <w:sz w:val="20"/>
                <w:szCs w:val="20"/>
              </w:rPr>
            </w:pPr>
            <w:r>
              <w:rPr>
                <w:rFonts w:eastAsia="Calibri"/>
                <w:b/>
                <w:sz w:val="20"/>
                <w:szCs w:val="20"/>
              </w:rPr>
              <w:t xml:space="preserve">Мероприятие 1</w:t>
            </w:r>
            <w:r/>
          </w:p>
        </w:tc>
      </w:tr>
      <w:tr>
        <w:trPr>
          <w:jc w:val="center"/>
          <w:trHeight w:val="416"/>
        </w:trPr>
        <w:tc>
          <w:tcPr>
            <w:shd w:val="clear" w:color="auto" w:fill="auto"/>
            <w:tcBorders>
              <w:top w:val="single" w:color="auto" w:sz="4" w:space="0"/>
              <w:left w:val="single" w:color="auto" w:sz="4" w:space="0"/>
              <w:right w:val="single" w:color="auto" w:sz="4" w:space="0"/>
            </w:tcBorders>
            <w:tcW w:w="2158" w:type="dxa"/>
            <w:textDirection w:val="lrTb"/>
            <w:noWrap w:val="false"/>
          </w:tcPr>
          <w:p>
            <w:pPr>
              <w:rPr>
                <w:sz w:val="20"/>
                <w:szCs w:val="20"/>
              </w:rPr>
            </w:pPr>
            <w:r>
              <w:rPr>
                <w:sz w:val="20"/>
                <w:szCs w:val="20"/>
              </w:rPr>
              <w:t xml:space="preserve">Проведение муниципальных конкурсов молодёжных проектов</w:t>
            </w:r>
            <w:r/>
          </w:p>
        </w:tc>
        <w:tc>
          <w:tcPr>
            <w:gridSpan w:val="3"/>
            <w:shd w:val="clear" w:color="auto" w:fill="auto"/>
            <w:tcBorders>
              <w:top w:val="single" w:color="auto" w:sz="4" w:space="0"/>
              <w:left w:val="none" w:color="000000" w:sz="4" w:space="0"/>
              <w:bottom w:val="single" w:color="auto" w:sz="4" w:space="0"/>
              <w:right w:val="single" w:color="auto" w:sz="4" w:space="0"/>
            </w:tcBorders>
            <w:tcW w:w="1669" w:type="dxa"/>
            <w:textDirection w:val="lrTb"/>
            <w:noWrap w:val="false"/>
          </w:tcPr>
          <w:p>
            <w:pPr>
              <w:rPr>
                <w:sz w:val="20"/>
                <w:szCs w:val="20"/>
              </w:rPr>
            </w:pPr>
            <w:r>
              <w:rPr>
                <w:sz w:val="20"/>
                <w:szCs w:val="20"/>
              </w:rPr>
              <w:t xml:space="preserve">МКУ «УКС и МП Ужурского района»</w:t>
            </w:r>
            <w:r/>
          </w:p>
          <w:p>
            <w:pPr>
              <w:rPr>
                <w:sz w:val="20"/>
                <w:szCs w:val="20"/>
              </w:rPr>
            </w:pPr>
            <w:r>
              <w:rPr>
                <w:sz w:val="20"/>
                <w:szCs w:val="20"/>
              </w:rPr>
            </w:r>
            <w:r/>
          </w:p>
        </w:tc>
        <w:tc>
          <w:tcPr>
            <w:gridSpan w:val="2"/>
            <w:shd w:val="clear" w:color="auto" w:fill="auto"/>
            <w:tcBorders>
              <w:top w:val="single" w:color="auto" w:sz="4" w:space="0"/>
              <w:left w:val="none" w:color="000000" w:sz="4" w:space="0"/>
              <w:bottom w:val="single" w:color="auto" w:sz="4" w:space="0"/>
              <w:right w:val="single" w:color="auto" w:sz="4" w:space="0"/>
            </w:tcBorders>
            <w:tcW w:w="692" w:type="dxa"/>
            <w:textDirection w:val="lrTb"/>
            <w:noWrap/>
          </w:tcPr>
          <w:p>
            <w:pPr>
              <w:jc w:val="center"/>
              <w:rPr>
                <w:sz w:val="20"/>
                <w:szCs w:val="20"/>
              </w:rPr>
            </w:pPr>
            <w:r>
              <w:rPr>
                <w:sz w:val="20"/>
                <w:szCs w:val="20"/>
              </w:rPr>
            </w:r>
            <w:r/>
          </w:p>
          <w:p>
            <w:pPr>
              <w:jc w:val="center"/>
              <w:rPr>
                <w:sz w:val="20"/>
                <w:szCs w:val="20"/>
              </w:rPr>
            </w:pPr>
            <w:r>
              <w:rPr>
                <w:sz w:val="20"/>
                <w:szCs w:val="20"/>
              </w:rPr>
              <w:t xml:space="preserve">080</w:t>
            </w:r>
            <w:r/>
          </w:p>
          <w:p>
            <w:pPr>
              <w:jc w:val="center"/>
              <w:rPr>
                <w:sz w:val="20"/>
                <w:szCs w:val="20"/>
              </w:rPr>
            </w:pPr>
            <w:r>
              <w:rPr>
                <w:sz w:val="20"/>
                <w:szCs w:val="20"/>
              </w:rPr>
            </w:r>
            <w:r/>
          </w:p>
          <w:p>
            <w:pPr>
              <w:jc w:val="center"/>
              <w:rPr>
                <w:sz w:val="20"/>
                <w:szCs w:val="20"/>
              </w:rPr>
            </w:pPr>
            <w:r>
              <w:rPr>
                <w:sz w:val="20"/>
                <w:szCs w:val="20"/>
              </w:rPr>
            </w:r>
            <w:r/>
          </w:p>
        </w:tc>
        <w:tc>
          <w:tcPr>
            <w:gridSpan w:val="2"/>
            <w:shd w:val="clear" w:color="auto" w:fill="auto"/>
            <w:tcBorders>
              <w:top w:val="single" w:color="auto" w:sz="4" w:space="0"/>
              <w:left w:val="none" w:color="000000" w:sz="4" w:space="0"/>
              <w:bottom w:val="single" w:color="auto" w:sz="4" w:space="0"/>
              <w:right w:val="single" w:color="auto" w:sz="4" w:space="0"/>
            </w:tcBorders>
            <w:tcW w:w="1168" w:type="dxa"/>
            <w:textDirection w:val="lrTb"/>
            <w:noWrap/>
          </w:tcPr>
          <w:p>
            <w:pPr>
              <w:jc w:val="center"/>
              <w:rPr>
                <w:sz w:val="20"/>
                <w:szCs w:val="20"/>
              </w:rPr>
            </w:pPr>
            <w:r>
              <w:rPr>
                <w:sz w:val="20"/>
                <w:szCs w:val="20"/>
              </w:rPr>
            </w:r>
            <w:r/>
          </w:p>
          <w:p>
            <w:pPr>
              <w:jc w:val="center"/>
              <w:rPr>
                <w:sz w:val="20"/>
                <w:szCs w:val="20"/>
              </w:rPr>
            </w:pPr>
            <w:r>
              <w:rPr>
                <w:sz w:val="20"/>
                <w:szCs w:val="20"/>
              </w:rPr>
              <w:t xml:space="preserve">0707</w:t>
            </w:r>
            <w:r/>
          </w:p>
          <w:p>
            <w:pPr>
              <w:jc w:val="center"/>
              <w:rPr>
                <w:sz w:val="20"/>
                <w:szCs w:val="20"/>
              </w:rPr>
            </w:pPr>
            <w:r>
              <w:rPr>
                <w:sz w:val="20"/>
                <w:szCs w:val="20"/>
              </w:rPr>
            </w:r>
            <w:r/>
          </w:p>
          <w:p>
            <w:pPr>
              <w:jc w:val="center"/>
              <w:rPr>
                <w:sz w:val="20"/>
                <w:szCs w:val="20"/>
              </w:rPr>
            </w:pPr>
            <w:r>
              <w:rPr>
                <w:sz w:val="20"/>
                <w:szCs w:val="20"/>
              </w:rPr>
            </w:r>
            <w:r/>
          </w:p>
        </w:tc>
        <w:tc>
          <w:tcPr>
            <w:shd w:val="clear" w:color="auto" w:fill="auto"/>
            <w:tcBorders>
              <w:top w:val="single" w:color="auto" w:sz="4" w:space="0"/>
              <w:left w:val="none" w:color="000000" w:sz="4" w:space="0"/>
              <w:bottom w:val="single" w:color="auto" w:sz="4" w:space="0"/>
              <w:right w:val="single" w:color="auto" w:sz="4" w:space="0"/>
            </w:tcBorders>
            <w:tcW w:w="1612" w:type="dxa"/>
            <w:textDirection w:val="lrTb"/>
            <w:noWrap/>
          </w:tcPr>
          <w:p>
            <w:pPr>
              <w:jc w:val="center"/>
              <w:rPr>
                <w:sz w:val="20"/>
                <w:szCs w:val="20"/>
              </w:rPr>
            </w:pPr>
            <w:r>
              <w:rPr>
                <w:sz w:val="20"/>
                <w:szCs w:val="20"/>
              </w:rPr>
            </w:r>
            <w:r/>
          </w:p>
          <w:p>
            <w:pPr>
              <w:jc w:val="center"/>
              <w:rPr>
                <w:sz w:val="20"/>
                <w:szCs w:val="20"/>
              </w:rPr>
            </w:pPr>
            <w:r>
              <w:rPr>
                <w:sz w:val="20"/>
                <w:szCs w:val="20"/>
              </w:rPr>
              <w:t xml:space="preserve">0710082120</w:t>
            </w:r>
            <w:r/>
          </w:p>
          <w:p>
            <w:pPr>
              <w:jc w:val="center"/>
              <w:rPr>
                <w:sz w:val="20"/>
                <w:szCs w:val="20"/>
              </w:rPr>
            </w:pPr>
            <w:r>
              <w:rPr>
                <w:sz w:val="20"/>
                <w:szCs w:val="20"/>
              </w:rPr>
            </w:r>
            <w:r/>
          </w:p>
          <w:p>
            <w:pPr>
              <w:jc w:val="center"/>
              <w:rPr>
                <w:sz w:val="20"/>
                <w:szCs w:val="20"/>
              </w:rPr>
            </w:pPr>
            <w:r>
              <w:rPr>
                <w:sz w:val="20"/>
                <w:szCs w:val="20"/>
              </w:rPr>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rPr>
                <w:sz w:val="20"/>
                <w:szCs w:val="20"/>
              </w:rPr>
            </w:pPr>
            <w:r>
              <w:rPr>
                <w:sz w:val="20"/>
                <w:szCs w:val="20"/>
              </w:rPr>
              <w:t xml:space="preserve">244</w:t>
            </w:r>
            <w:r/>
          </w:p>
          <w:p>
            <w:pPr>
              <w:rPr>
                <w:sz w:val="20"/>
                <w:szCs w:val="20"/>
              </w:rPr>
            </w:pPr>
            <w:r>
              <w:rPr>
                <w:sz w:val="20"/>
                <w:szCs w:val="20"/>
              </w:rPr>
              <w:t xml:space="preserve">612</w:t>
            </w:r>
            <w:r/>
          </w:p>
          <w:p>
            <w:pPr>
              <w:rPr>
                <w:sz w:val="20"/>
                <w:szCs w:val="20"/>
              </w:rPr>
            </w:pPr>
            <w:r>
              <w:rPr>
                <w:sz w:val="20"/>
                <w:szCs w:val="20"/>
              </w:rPr>
            </w:r>
            <w:r/>
          </w:p>
          <w:p>
            <w:pPr>
              <w:rPr>
                <w:sz w:val="20"/>
                <w:szCs w:val="20"/>
              </w:rPr>
            </w:pPr>
            <w:r>
              <w:rPr>
                <w:sz w:val="20"/>
                <w:szCs w:val="20"/>
              </w:rPr>
            </w:r>
            <w:r/>
          </w:p>
        </w:tc>
        <w:tc>
          <w:tcPr>
            <w:gridSpan w:val="3"/>
            <w:shd w:val="clear" w:color="auto" w:fill="auto"/>
            <w:tcBorders>
              <w:top w:val="single" w:color="auto" w:sz="4" w:space="0"/>
              <w:left w:val="none" w:color="000000" w:sz="4" w:space="0"/>
              <w:bottom w:val="single" w:color="auto" w:sz="4" w:space="0"/>
              <w:right w:val="single" w:color="auto" w:sz="4" w:space="0"/>
            </w:tcBorders>
            <w:tcW w:w="1418" w:type="dxa"/>
            <w:textDirection w:val="lrTb"/>
            <w:noWrap/>
          </w:tcPr>
          <w:p>
            <w:pPr>
              <w:jc w:val="center"/>
              <w:rPr>
                <w:sz w:val="20"/>
                <w:szCs w:val="20"/>
              </w:rPr>
            </w:pPr>
            <w:r>
              <w:rPr>
                <w:sz w:val="20"/>
                <w:szCs w:val="20"/>
              </w:rPr>
            </w:r>
            <w:r/>
          </w:p>
          <w:p>
            <w:pPr>
              <w:jc w:val="center"/>
              <w:rPr>
                <w:sz w:val="20"/>
                <w:szCs w:val="20"/>
              </w:rPr>
            </w:pPr>
            <w:r>
              <w:rPr>
                <w:sz w:val="20"/>
                <w:szCs w:val="20"/>
              </w:rPr>
              <w:t xml:space="preserve">250,0</w:t>
            </w:r>
            <w:r/>
          </w:p>
          <w:p>
            <w:pPr>
              <w:jc w:val="center"/>
              <w:rPr>
                <w:sz w:val="20"/>
                <w:szCs w:val="20"/>
              </w:rPr>
            </w:pPr>
            <w:r>
              <w:rPr>
                <w:sz w:val="20"/>
                <w:szCs w:val="20"/>
              </w:rPr>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rPr>
                <w:sz w:val="20"/>
                <w:szCs w:val="20"/>
              </w:rPr>
            </w:pPr>
            <w:r>
              <w:rPr>
                <w:sz w:val="20"/>
                <w:szCs w:val="20"/>
              </w:rPr>
            </w:r>
            <w:r/>
          </w:p>
          <w:p>
            <w:pPr>
              <w:jc w:val="center"/>
            </w:pPr>
            <w:r>
              <w:rPr>
                <w:sz w:val="20"/>
                <w:szCs w:val="20"/>
              </w:rPr>
              <w:t xml:space="preserve">250,0</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jc w:val="center"/>
              <w:rPr>
                <w:sz w:val="20"/>
                <w:szCs w:val="20"/>
              </w:rPr>
            </w:pPr>
            <w:r>
              <w:rPr>
                <w:sz w:val="20"/>
                <w:szCs w:val="20"/>
              </w:rPr>
            </w:r>
            <w:r/>
          </w:p>
          <w:p>
            <w:pPr>
              <w:jc w:val="center"/>
            </w:pPr>
            <w:r>
              <w:rPr>
                <w:sz w:val="20"/>
                <w:szCs w:val="20"/>
              </w:rPr>
              <w:t xml:space="preserve">250,0</w:t>
            </w:r>
            <w:r/>
          </w:p>
        </w:tc>
        <w:tc>
          <w:tcPr>
            <w:shd w:val="clear" w:color="auto" w:fill="auto"/>
            <w:tcBorders>
              <w:top w:val="single" w:color="auto" w:sz="4" w:space="0"/>
              <w:left w:val="none" w:color="000000" w:sz="4" w:space="0"/>
              <w:bottom w:val="single" w:color="auto" w:sz="4" w:space="0"/>
              <w:right w:val="single" w:color="auto" w:sz="4" w:space="0"/>
            </w:tcBorders>
            <w:tcW w:w="916" w:type="dxa"/>
            <w:textDirection w:val="lrTb"/>
            <w:noWrap/>
          </w:tcPr>
          <w:p>
            <w:pPr>
              <w:rPr>
                <w:sz w:val="20"/>
                <w:szCs w:val="20"/>
              </w:rPr>
            </w:pPr>
            <w:r>
              <w:rPr>
                <w:sz w:val="20"/>
                <w:szCs w:val="20"/>
              </w:rPr>
            </w:r>
            <w:r/>
          </w:p>
          <w:p>
            <w:pPr>
              <w:jc w:val="center"/>
              <w:rPr>
                <w:sz w:val="20"/>
                <w:szCs w:val="20"/>
              </w:rPr>
            </w:pPr>
            <w:r>
              <w:rPr>
                <w:sz w:val="20"/>
                <w:szCs w:val="20"/>
              </w:rPr>
              <w:t xml:space="preserve">750,0</w:t>
            </w:r>
            <w:r/>
          </w:p>
          <w:p>
            <w:pPr>
              <w:jc w:val="center"/>
              <w:rPr>
                <w:sz w:val="20"/>
                <w:szCs w:val="20"/>
              </w:rPr>
            </w:pPr>
            <w:r>
              <w:rPr>
                <w:sz w:val="20"/>
                <w:szCs w:val="20"/>
              </w:rPr>
            </w:r>
            <w:r/>
          </w:p>
          <w:p>
            <w:pPr>
              <w:jc w:val="center"/>
              <w:rPr>
                <w:sz w:val="20"/>
                <w:szCs w:val="20"/>
              </w:rPr>
            </w:pPr>
            <w:r>
              <w:rPr>
                <w:sz w:val="20"/>
                <w:szCs w:val="20"/>
              </w:rPr>
            </w:r>
            <w:r/>
          </w:p>
        </w:tc>
        <w:tc>
          <w:tcPr>
            <w:gridSpan w:val="2"/>
            <w:tcBorders>
              <w:top w:val="single" w:color="auto" w:sz="4" w:space="0"/>
              <w:left w:val="single" w:color="auto" w:sz="4" w:space="0"/>
              <w:bottom w:val="single" w:color="auto" w:sz="4" w:space="0"/>
              <w:right w:val="single" w:color="auto" w:sz="4" w:space="0"/>
            </w:tcBorders>
            <w:tcW w:w="2160" w:type="dxa"/>
            <w:textDirection w:val="lrTb"/>
            <w:noWrap w:val="false"/>
          </w:tcPr>
          <w:p>
            <w:pPr>
              <w:rPr>
                <w:sz w:val="20"/>
                <w:szCs w:val="20"/>
              </w:rPr>
            </w:pPr>
            <w:r>
              <w:rPr>
                <w:sz w:val="20"/>
                <w:szCs w:val="20"/>
              </w:rPr>
              <w:t xml:space="preserve">Поддержка </w:t>
            </w:r>
            <w:r>
              <w:rPr>
                <w:sz w:val="20"/>
                <w:szCs w:val="20"/>
              </w:rPr>
              <w:t xml:space="preserve">молодёжных проектов (приобретение строительных материалов для реализации проектов ТОС) </w:t>
            </w:r>
            <w:r/>
          </w:p>
        </w:tc>
      </w:tr>
      <w:tr>
        <w:trPr>
          <w:jc w:val="center"/>
          <w:trHeight w:val="109"/>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vAlign w:val="center"/>
            <w:textDirection w:val="lrTb"/>
            <w:noWrap w:val="false"/>
          </w:tcPr>
          <w:p>
            <w:pPr>
              <w:rPr>
                <w:sz w:val="20"/>
                <w:szCs w:val="20"/>
              </w:rPr>
            </w:pPr>
            <w:r>
              <w:rPr>
                <w:b/>
                <w:sz w:val="20"/>
                <w:szCs w:val="20"/>
              </w:rPr>
              <w:t xml:space="preserve">Мероприятие 3</w:t>
            </w:r>
            <w:r/>
          </w:p>
        </w:tc>
      </w:tr>
      <w:tr>
        <w:trPr>
          <w:jc w:val="center"/>
          <w:trHeight w:val="1128"/>
        </w:trPr>
        <w:tc>
          <w:tcPr>
            <w:shd w:val="clear" w:color="auto" w:fill="auto"/>
            <w:tcBorders>
              <w:top w:val="single" w:color="auto" w:sz="4" w:space="0"/>
              <w:left w:val="single" w:color="auto" w:sz="4" w:space="0"/>
              <w:bottom w:val="single" w:color="auto" w:sz="4" w:space="0"/>
              <w:right w:val="single" w:color="auto" w:sz="4" w:space="0"/>
            </w:tcBorders>
            <w:tcW w:w="2158" w:type="dxa"/>
            <w:textDirection w:val="lrTb"/>
            <w:noWrap w:val="false"/>
          </w:tcPr>
          <w:p>
            <w:pPr>
              <w:rPr>
                <w:sz w:val="20"/>
                <w:szCs w:val="20"/>
              </w:rPr>
            </w:pPr>
            <w:r>
              <w:rPr>
                <w:sz w:val="20"/>
                <w:szCs w:val="20"/>
              </w:rPr>
              <w:t xml:space="preserve">Развитие системы патриотического воспитания </w:t>
            </w:r>
            <w:r/>
          </w:p>
        </w:tc>
        <w:tc>
          <w:tcPr>
            <w:gridSpan w:val="2"/>
            <w:shd w:val="clear" w:color="auto" w:fill="auto"/>
            <w:tcBorders>
              <w:top w:val="single" w:color="auto" w:sz="4" w:space="0"/>
              <w:left w:val="none" w:color="000000" w:sz="4" w:space="0"/>
              <w:bottom w:val="single" w:color="auto" w:sz="4" w:space="0"/>
              <w:right w:val="single" w:color="auto" w:sz="4" w:space="0"/>
            </w:tcBorders>
            <w:tcW w:w="1455" w:type="dxa"/>
            <w:textDirection w:val="lrTb"/>
            <w:noWrap w:val="false"/>
          </w:tcPr>
          <w:p>
            <w:pPr>
              <w:rPr>
                <w:sz w:val="20"/>
                <w:szCs w:val="20"/>
              </w:rPr>
            </w:pPr>
            <w:r>
              <w:rPr>
                <w:sz w:val="20"/>
                <w:szCs w:val="20"/>
              </w:rPr>
              <w:t xml:space="preserve">МКУ «УКС и МП Ужурского района»</w:t>
            </w:r>
            <w:r/>
          </w:p>
        </w:tc>
        <w:tc>
          <w:tcPr>
            <w:gridSpan w:val="3"/>
            <w:shd w:val="clear" w:color="auto" w:fill="auto"/>
            <w:tcBorders>
              <w:top w:val="single" w:color="auto" w:sz="4" w:space="0"/>
              <w:left w:val="none" w:color="000000" w:sz="4" w:space="0"/>
              <w:bottom w:val="single" w:color="auto" w:sz="4" w:space="0"/>
              <w:right w:val="single" w:color="auto" w:sz="4" w:space="0"/>
            </w:tcBorders>
            <w:tcW w:w="906" w:type="dxa"/>
            <w:textDirection w:val="lrTb"/>
            <w:noWrap/>
          </w:tcPr>
          <w:p>
            <w:pPr>
              <w:jc w:val="center"/>
              <w:rPr>
                <w:sz w:val="20"/>
                <w:szCs w:val="20"/>
              </w:rPr>
            </w:pPr>
            <w:r>
              <w:rPr>
                <w:sz w:val="20"/>
                <w:szCs w:val="20"/>
              </w:rPr>
              <w:t xml:space="preserve">080</w:t>
            </w:r>
            <w:r/>
          </w:p>
        </w:tc>
        <w:tc>
          <w:tcPr>
            <w:gridSpan w:val="2"/>
            <w:shd w:val="clear" w:color="auto" w:fill="auto"/>
            <w:tcBorders>
              <w:top w:val="single" w:color="auto" w:sz="4" w:space="0"/>
              <w:left w:val="none" w:color="000000" w:sz="4" w:space="0"/>
              <w:bottom w:val="single" w:color="auto" w:sz="4" w:space="0"/>
              <w:right w:val="single" w:color="auto" w:sz="4" w:space="0"/>
            </w:tcBorders>
            <w:tcW w:w="1168" w:type="dxa"/>
            <w:textDirection w:val="lrTb"/>
            <w:noWrap/>
          </w:tcPr>
          <w:p>
            <w:pPr>
              <w:rPr>
                <w:sz w:val="20"/>
                <w:szCs w:val="20"/>
              </w:rPr>
            </w:pPr>
            <w:r>
              <w:rPr>
                <w:sz w:val="20"/>
                <w:szCs w:val="20"/>
              </w:rPr>
              <w:t xml:space="preserve">0707</w:t>
            </w:r>
            <w:r/>
          </w:p>
        </w:tc>
        <w:tc>
          <w:tcPr>
            <w:shd w:val="clear" w:color="auto" w:fill="auto"/>
            <w:tcBorders>
              <w:top w:val="single" w:color="auto" w:sz="4" w:space="0"/>
              <w:left w:val="none" w:color="000000" w:sz="4" w:space="0"/>
              <w:bottom w:val="single" w:color="auto" w:sz="4" w:space="0"/>
              <w:right w:val="single" w:color="auto" w:sz="4" w:space="0"/>
            </w:tcBorders>
            <w:tcW w:w="1612" w:type="dxa"/>
            <w:textDirection w:val="lrTb"/>
            <w:noWrap/>
          </w:tcPr>
          <w:p>
            <w:pPr>
              <w:jc w:val="center"/>
              <w:rPr>
                <w:sz w:val="20"/>
                <w:szCs w:val="20"/>
                <w:lang w:val="en-US"/>
              </w:rPr>
            </w:pPr>
            <w:r>
              <w:rPr>
                <w:sz w:val="20"/>
                <w:szCs w:val="20"/>
              </w:rPr>
              <w:t xml:space="preserve">071</w:t>
            </w:r>
            <w:r>
              <w:rPr>
                <w:sz w:val="20"/>
                <w:szCs w:val="20"/>
                <w:lang w:val="en-US"/>
              </w:rPr>
              <w:t xml:space="preserve">00S4540</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rPr>
                <w:sz w:val="20"/>
                <w:szCs w:val="20"/>
                <w:lang w:val="en-US"/>
              </w:rPr>
            </w:pPr>
            <w:r>
              <w:rPr>
                <w:sz w:val="20"/>
                <w:szCs w:val="20"/>
                <w:lang w:val="en-US"/>
              </w:rPr>
              <w:t xml:space="preserve">612</w:t>
            </w:r>
            <w:r/>
          </w:p>
        </w:tc>
        <w:tc>
          <w:tcPr>
            <w:gridSpan w:val="3"/>
            <w:shd w:val="clear" w:color="auto" w:fill="auto"/>
            <w:tcBorders>
              <w:top w:val="single" w:color="auto" w:sz="4" w:space="0"/>
              <w:left w:val="none" w:color="000000" w:sz="4" w:space="0"/>
              <w:bottom w:val="single" w:color="auto" w:sz="4" w:space="0"/>
              <w:right w:val="single" w:color="auto" w:sz="4" w:space="0"/>
            </w:tcBorders>
            <w:tcW w:w="1418" w:type="dxa"/>
            <w:textDirection w:val="lrTb"/>
            <w:noWrap/>
          </w:tcPr>
          <w:p>
            <w:pPr>
              <w:jc w:val="center"/>
              <w:rPr>
                <w:sz w:val="20"/>
                <w:szCs w:val="20"/>
                <w:lang w:val="en-US"/>
              </w:rPr>
            </w:pPr>
            <w:r>
              <w:rPr>
                <w:sz w:val="20"/>
                <w:szCs w:val="20"/>
              </w:rPr>
              <w:t xml:space="preserve">2</w:t>
            </w:r>
            <w:r>
              <w:rPr>
                <w:sz w:val="20"/>
                <w:szCs w:val="20"/>
              </w:rPr>
              <w:t xml:space="preserve">20,</w:t>
            </w:r>
            <w:r>
              <w:rPr>
                <w:sz w:val="20"/>
                <w:szCs w:val="20"/>
                <w:lang w:val="en-US"/>
              </w:rPr>
              <w:t xml:space="preserve">0</w:t>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rPr>
                <w:sz w:val="20"/>
                <w:szCs w:val="20"/>
                <w:lang w:val="en-US"/>
              </w:rPr>
            </w:pPr>
            <w:r>
              <w:rPr>
                <w:sz w:val="20"/>
                <w:szCs w:val="20"/>
              </w:rPr>
              <w:t xml:space="preserve">2</w:t>
            </w:r>
            <w:r>
              <w:rPr>
                <w:sz w:val="20"/>
                <w:szCs w:val="20"/>
                <w:lang w:val="en-US"/>
              </w:rPr>
              <w:t xml:space="preserve">0</w:t>
            </w:r>
            <w:r>
              <w:rPr>
                <w:sz w:val="20"/>
                <w:szCs w:val="20"/>
              </w:rPr>
              <w:t xml:space="preserve">,</w:t>
            </w:r>
            <w:r>
              <w:rPr>
                <w:sz w:val="20"/>
                <w:szCs w:val="20"/>
                <w:lang w:val="en-US"/>
              </w:rPr>
              <w:t xml:space="preserve">0</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jc w:val="center"/>
              <w:rPr>
                <w:sz w:val="20"/>
                <w:szCs w:val="20"/>
              </w:rPr>
            </w:pPr>
            <w:r>
              <w:rPr>
                <w:sz w:val="20"/>
                <w:szCs w:val="20"/>
              </w:rPr>
              <w:t xml:space="preserve">20,0</w:t>
            </w:r>
            <w:r/>
          </w:p>
        </w:tc>
        <w:tc>
          <w:tcPr>
            <w:shd w:val="clear" w:color="auto" w:fill="auto"/>
            <w:tcBorders>
              <w:top w:val="single" w:color="auto" w:sz="4" w:space="0"/>
              <w:left w:val="none" w:color="000000" w:sz="4" w:space="0"/>
              <w:bottom w:val="single" w:color="auto" w:sz="4" w:space="0"/>
              <w:right w:val="single" w:color="auto" w:sz="4" w:space="0"/>
            </w:tcBorders>
            <w:tcW w:w="916" w:type="dxa"/>
            <w:textDirection w:val="lrTb"/>
            <w:noWrap/>
          </w:tcPr>
          <w:p>
            <w:pPr>
              <w:jc w:val="center"/>
              <w:rPr>
                <w:sz w:val="20"/>
                <w:szCs w:val="20"/>
                <w:lang w:val="en-US"/>
              </w:rPr>
            </w:pPr>
            <w:r>
              <w:rPr>
                <w:sz w:val="20"/>
                <w:szCs w:val="20"/>
              </w:rPr>
              <w:t xml:space="preserve">2</w:t>
            </w:r>
            <w:r>
              <w:rPr>
                <w:sz w:val="20"/>
                <w:szCs w:val="20"/>
              </w:rPr>
              <w:t xml:space="preserve">6</w:t>
            </w:r>
            <w:r>
              <w:rPr>
                <w:sz w:val="20"/>
                <w:szCs w:val="20"/>
                <w:lang w:val="en-US"/>
              </w:rPr>
              <w:t xml:space="preserve">0</w:t>
            </w:r>
            <w:r>
              <w:rPr>
                <w:sz w:val="20"/>
                <w:szCs w:val="20"/>
              </w:rPr>
              <w:t xml:space="preserve">,</w:t>
            </w:r>
            <w:r>
              <w:rPr>
                <w:sz w:val="20"/>
                <w:szCs w:val="20"/>
                <w:lang w:val="en-US"/>
              </w:rPr>
              <w:t xml:space="preserve">0</w:t>
            </w:r>
            <w:r/>
          </w:p>
        </w:tc>
        <w:tc>
          <w:tcPr>
            <w:gridSpan w:val="2"/>
            <w:tcBorders>
              <w:top w:val="single" w:color="auto" w:sz="4" w:space="0"/>
              <w:left w:val="single" w:color="auto" w:sz="4" w:space="0"/>
              <w:bottom w:val="single" w:color="auto" w:sz="4" w:space="0"/>
              <w:right w:val="single" w:color="auto" w:sz="4" w:space="0"/>
            </w:tcBorders>
            <w:tcW w:w="2160" w:type="dxa"/>
            <w:textDirection w:val="lrTb"/>
            <w:noWrap w:val="false"/>
          </w:tcPr>
          <w:p>
            <w:pPr>
              <w:rPr>
                <w:sz w:val="20"/>
                <w:szCs w:val="20"/>
              </w:rPr>
            </w:pPr>
            <w:r>
              <w:rPr>
                <w:sz w:val="20"/>
                <w:szCs w:val="20"/>
              </w:rPr>
              <w:t xml:space="preserve">Поддержка патриотического воспитания </w:t>
            </w:r>
            <w:r>
              <w:rPr>
                <w:sz w:val="20"/>
                <w:szCs w:val="20"/>
              </w:rPr>
              <w:t xml:space="preserve">(приобретение формы, необходимых атрибутов и аксессуаров)</w:t>
            </w:r>
            <w:r/>
          </w:p>
        </w:tc>
      </w:tr>
      <w:tr>
        <w:trPr>
          <w:jc w:val="center"/>
          <w:trHeight w:val="179"/>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textDirection w:val="lrTb"/>
            <w:noWrap w:val="false"/>
          </w:tcPr>
          <w:p>
            <w:pPr>
              <w:rPr>
                <w:sz w:val="20"/>
                <w:szCs w:val="20"/>
              </w:rPr>
            </w:pPr>
            <w:r>
              <w:rPr>
                <w:b/>
                <w:sz w:val="20"/>
                <w:szCs w:val="20"/>
              </w:rPr>
              <w:t xml:space="preserve">Мероприятие 4</w:t>
            </w:r>
            <w:r/>
          </w:p>
        </w:tc>
      </w:tr>
      <w:tr>
        <w:trPr>
          <w:jc w:val="center"/>
          <w:trHeight w:val="300"/>
        </w:trPr>
        <w:tc>
          <w:tcPr>
            <w:shd w:val="clear" w:color="auto" w:fill="auto"/>
            <w:tcBorders>
              <w:top w:val="single" w:color="auto" w:sz="4" w:space="0"/>
              <w:left w:val="single" w:color="auto" w:sz="4" w:space="0"/>
              <w:bottom w:val="single" w:color="auto" w:sz="4" w:space="0"/>
              <w:right w:val="single" w:color="auto" w:sz="4" w:space="0"/>
            </w:tcBorders>
            <w:tcW w:w="2158" w:type="dxa"/>
            <w:textDirection w:val="lrTb"/>
            <w:noWrap w:val="false"/>
          </w:tcPr>
          <w:p>
            <w:pPr>
              <w:rPr>
                <w:sz w:val="20"/>
                <w:szCs w:val="20"/>
              </w:rPr>
            </w:pPr>
            <w:r>
              <w:rPr>
                <w:sz w:val="20"/>
                <w:szCs w:val="20"/>
              </w:rPr>
              <w:t xml:space="preserve">Проведение мероприятия районного значения «День молодежи».</w:t>
            </w:r>
            <w:r/>
          </w:p>
        </w:tc>
        <w:tc>
          <w:tcPr>
            <w:gridSpan w:val="2"/>
            <w:shd w:val="clear" w:color="auto" w:fill="auto"/>
            <w:tcBorders>
              <w:top w:val="single" w:color="auto" w:sz="4" w:space="0"/>
              <w:left w:val="none" w:color="000000" w:sz="4" w:space="0"/>
              <w:bottom w:val="single" w:color="auto" w:sz="4" w:space="0"/>
              <w:right w:val="single" w:color="auto" w:sz="4" w:space="0"/>
            </w:tcBorders>
            <w:tcW w:w="1455" w:type="dxa"/>
            <w:textDirection w:val="lrTb"/>
            <w:noWrap w:val="false"/>
          </w:tcPr>
          <w:p>
            <w:pPr>
              <w:rPr>
                <w:sz w:val="20"/>
                <w:szCs w:val="20"/>
              </w:rPr>
            </w:pPr>
            <w:r>
              <w:rPr>
                <w:sz w:val="20"/>
                <w:szCs w:val="20"/>
              </w:rPr>
              <w:t xml:space="preserve">МКУ «УКС и МП Ужурского района»</w:t>
            </w:r>
            <w:r/>
          </w:p>
        </w:tc>
        <w:tc>
          <w:tcPr>
            <w:gridSpan w:val="3"/>
            <w:shd w:val="clear" w:color="auto" w:fill="auto"/>
            <w:tcBorders>
              <w:top w:val="single" w:color="auto" w:sz="4" w:space="0"/>
              <w:left w:val="none" w:color="000000" w:sz="4" w:space="0"/>
              <w:bottom w:val="single" w:color="auto" w:sz="4" w:space="0"/>
              <w:right w:val="single" w:color="auto" w:sz="4" w:space="0"/>
            </w:tcBorders>
            <w:tcW w:w="906" w:type="dxa"/>
            <w:textDirection w:val="lrTb"/>
            <w:noWrap/>
          </w:tcPr>
          <w:p>
            <w:pPr>
              <w:jc w:val="center"/>
              <w:rPr>
                <w:sz w:val="20"/>
                <w:szCs w:val="20"/>
              </w:rPr>
            </w:pPr>
            <w:r>
              <w:rPr>
                <w:sz w:val="20"/>
                <w:szCs w:val="20"/>
              </w:rPr>
              <w:t xml:space="preserve">080</w:t>
            </w:r>
            <w:r/>
          </w:p>
        </w:tc>
        <w:tc>
          <w:tcPr>
            <w:gridSpan w:val="2"/>
            <w:shd w:val="clear" w:color="auto" w:fill="auto"/>
            <w:tcBorders>
              <w:top w:val="single" w:color="auto" w:sz="4" w:space="0"/>
              <w:left w:val="none" w:color="000000" w:sz="4" w:space="0"/>
              <w:bottom w:val="single" w:color="auto" w:sz="4" w:space="0"/>
              <w:right w:val="single" w:color="auto" w:sz="4" w:space="0"/>
            </w:tcBorders>
            <w:tcW w:w="1168" w:type="dxa"/>
            <w:textDirection w:val="lrTb"/>
            <w:noWrap/>
          </w:tcPr>
          <w:p>
            <w:pPr>
              <w:jc w:val="center"/>
              <w:rPr>
                <w:sz w:val="20"/>
                <w:szCs w:val="20"/>
              </w:rPr>
            </w:pPr>
            <w:r>
              <w:rPr>
                <w:sz w:val="20"/>
                <w:szCs w:val="20"/>
              </w:rPr>
              <w:t xml:space="preserve">0707</w:t>
            </w:r>
            <w:r/>
          </w:p>
        </w:tc>
        <w:tc>
          <w:tcPr>
            <w:shd w:val="clear" w:color="auto" w:fill="auto"/>
            <w:tcBorders>
              <w:top w:val="single" w:color="auto" w:sz="4" w:space="0"/>
              <w:left w:val="none" w:color="000000" w:sz="4" w:space="0"/>
              <w:bottom w:val="single" w:color="auto" w:sz="4" w:space="0"/>
              <w:right w:val="single" w:color="auto" w:sz="4" w:space="0"/>
            </w:tcBorders>
            <w:tcW w:w="1612" w:type="dxa"/>
            <w:textDirection w:val="lrTb"/>
            <w:noWrap/>
          </w:tcPr>
          <w:p>
            <w:pPr>
              <w:jc w:val="center"/>
              <w:rPr>
                <w:sz w:val="20"/>
                <w:szCs w:val="20"/>
              </w:rPr>
            </w:pPr>
            <w:r>
              <w:rPr>
                <w:sz w:val="20"/>
                <w:szCs w:val="20"/>
              </w:rPr>
              <w:t xml:space="preserve">0710082140</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rPr>
                <w:sz w:val="20"/>
                <w:szCs w:val="20"/>
              </w:rPr>
            </w:pPr>
            <w:r>
              <w:rPr>
                <w:sz w:val="20"/>
                <w:szCs w:val="20"/>
              </w:rPr>
              <w:t xml:space="preserve">612</w:t>
            </w:r>
            <w:r/>
          </w:p>
        </w:tc>
        <w:tc>
          <w:tcPr>
            <w:gridSpan w:val="3"/>
            <w:shd w:val="clear" w:color="auto" w:fill="auto"/>
            <w:tcBorders>
              <w:top w:val="single" w:color="auto" w:sz="4" w:space="0"/>
              <w:left w:val="none" w:color="000000" w:sz="4" w:space="0"/>
              <w:bottom w:val="single" w:color="auto" w:sz="4" w:space="0"/>
              <w:right w:val="single" w:color="auto" w:sz="4" w:space="0"/>
            </w:tcBorders>
            <w:tcW w:w="1418" w:type="dxa"/>
            <w:textDirection w:val="lrTb"/>
            <w:noWrap/>
          </w:tcPr>
          <w:p>
            <w:pPr>
              <w:jc w:val="center"/>
              <w:rPr>
                <w:sz w:val="20"/>
                <w:szCs w:val="20"/>
              </w:rPr>
            </w:pPr>
            <w:r>
              <w:rPr>
                <w:sz w:val="20"/>
                <w:szCs w:val="20"/>
              </w:rPr>
              <w:t xml:space="preserve">140,0</w:t>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rPr>
                <w:sz w:val="20"/>
                <w:szCs w:val="20"/>
              </w:rPr>
            </w:pPr>
            <w:r>
              <w:rPr>
                <w:sz w:val="20"/>
                <w:szCs w:val="20"/>
              </w:rPr>
              <w:t xml:space="preserve">14</w:t>
            </w:r>
            <w:r>
              <w:rPr>
                <w:sz w:val="20"/>
                <w:szCs w:val="20"/>
              </w:rPr>
              <w:t xml:space="preserve">0,0</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jc w:val="center"/>
              <w:rPr>
                <w:sz w:val="20"/>
                <w:szCs w:val="20"/>
              </w:rPr>
            </w:pPr>
            <w:r>
              <w:rPr>
                <w:sz w:val="20"/>
                <w:szCs w:val="20"/>
              </w:rPr>
              <w:t xml:space="preserve">14</w:t>
            </w:r>
            <w:r>
              <w:rPr>
                <w:sz w:val="20"/>
                <w:szCs w:val="20"/>
              </w:rPr>
              <w:t xml:space="preserve">0,0</w:t>
            </w:r>
            <w:r/>
          </w:p>
        </w:tc>
        <w:tc>
          <w:tcPr>
            <w:shd w:val="clear" w:color="auto" w:fill="auto"/>
            <w:tcBorders>
              <w:top w:val="single" w:color="auto" w:sz="4" w:space="0"/>
              <w:left w:val="none" w:color="000000" w:sz="4" w:space="0"/>
              <w:bottom w:val="single" w:color="auto" w:sz="4" w:space="0"/>
              <w:right w:val="single" w:color="auto" w:sz="4" w:space="0"/>
            </w:tcBorders>
            <w:tcW w:w="916" w:type="dxa"/>
            <w:textDirection w:val="lrTb"/>
            <w:noWrap/>
          </w:tcPr>
          <w:p>
            <w:pPr>
              <w:jc w:val="center"/>
              <w:rPr>
                <w:sz w:val="20"/>
                <w:szCs w:val="20"/>
              </w:rPr>
            </w:pPr>
            <w:r>
              <w:rPr>
                <w:sz w:val="20"/>
                <w:szCs w:val="20"/>
              </w:rPr>
              <w:t xml:space="preserve">420</w:t>
            </w:r>
            <w:r>
              <w:rPr>
                <w:sz w:val="20"/>
                <w:szCs w:val="20"/>
              </w:rPr>
              <w:t xml:space="preserve">,0</w:t>
            </w:r>
            <w:r/>
          </w:p>
        </w:tc>
        <w:tc>
          <w:tcPr>
            <w:gridSpan w:val="2"/>
            <w:tcBorders>
              <w:top w:val="single" w:color="auto" w:sz="4" w:space="0"/>
              <w:left w:val="single" w:color="auto" w:sz="4" w:space="0"/>
              <w:bottom w:val="single" w:color="auto" w:sz="4" w:space="0"/>
              <w:right w:val="single" w:color="auto" w:sz="4" w:space="0"/>
            </w:tcBorders>
            <w:tcW w:w="2160" w:type="dxa"/>
            <w:textDirection w:val="lrTb"/>
            <w:noWrap w:val="false"/>
          </w:tcPr>
          <w:p>
            <w:pPr>
              <w:rPr>
                <w:sz w:val="20"/>
                <w:szCs w:val="20"/>
              </w:rPr>
            </w:pPr>
            <w:r>
              <w:rPr>
                <w:sz w:val="20"/>
                <w:szCs w:val="20"/>
              </w:rPr>
              <w:t xml:space="preserve">Проведение районного мероприятия «День молодежи».</w:t>
            </w:r>
            <w:r/>
          </w:p>
        </w:tc>
      </w:tr>
      <w:tr>
        <w:trPr>
          <w:jc w:val="center"/>
          <w:trHeight w:val="236"/>
        </w:trPr>
        <w:tc>
          <w:tcPr>
            <w:gridSpan w:val="21"/>
            <w:shd w:val="clear" w:color="auto" w:fill="auto"/>
            <w:tcBorders>
              <w:top w:val="single" w:color="auto" w:sz="4" w:space="0"/>
              <w:left w:val="single" w:color="auto" w:sz="4" w:space="0"/>
              <w:bottom w:val="single" w:color="auto" w:sz="4" w:space="0"/>
              <w:right w:val="single" w:color="auto" w:sz="4" w:space="0"/>
            </w:tcBorders>
            <w:tcW w:w="15168" w:type="dxa"/>
            <w:textDirection w:val="lrTb"/>
            <w:noWrap w:val="false"/>
          </w:tcPr>
          <w:p>
            <w:pPr>
              <w:rPr>
                <w:sz w:val="20"/>
                <w:szCs w:val="20"/>
              </w:rPr>
            </w:pPr>
            <w:r>
              <w:rPr>
                <w:b/>
                <w:sz w:val="20"/>
                <w:szCs w:val="20"/>
              </w:rPr>
              <w:t xml:space="preserve">Мероприятие </w:t>
            </w:r>
            <w:r>
              <w:rPr>
                <w:b/>
                <w:sz w:val="20"/>
                <w:szCs w:val="20"/>
              </w:rPr>
              <w:t xml:space="preserve">5</w:t>
            </w:r>
            <w:r/>
          </w:p>
        </w:tc>
      </w:tr>
      <w:tr>
        <w:trPr>
          <w:jc w:val="center"/>
          <w:trHeight w:val="300"/>
        </w:trPr>
        <w:tc>
          <w:tcPr>
            <w:shd w:val="clear" w:color="auto" w:fill="auto"/>
            <w:tcBorders>
              <w:top w:val="single" w:color="auto" w:sz="4" w:space="0"/>
              <w:left w:val="single" w:color="auto" w:sz="4" w:space="0"/>
              <w:bottom w:val="single" w:color="auto" w:sz="4" w:space="0"/>
              <w:right w:val="single" w:color="auto" w:sz="4" w:space="0"/>
            </w:tcBorders>
            <w:tcW w:w="2158" w:type="dxa"/>
            <w:textDirection w:val="lrTb"/>
            <w:noWrap w:val="false"/>
          </w:tcPr>
          <w:p>
            <w:pPr>
              <w:rPr>
                <w:sz w:val="20"/>
                <w:szCs w:val="20"/>
              </w:rPr>
            </w:pPr>
            <w:r>
              <w:rPr>
                <w:sz w:val="20"/>
                <w:szCs w:val="20"/>
              </w:rPr>
              <w:t xml:space="preserve">Укрепление материально технической базы</w:t>
            </w:r>
            <w:r/>
          </w:p>
        </w:tc>
        <w:tc>
          <w:tcPr>
            <w:gridSpan w:val="2"/>
            <w:shd w:val="clear" w:color="auto" w:fill="auto"/>
            <w:tcBorders>
              <w:top w:val="single" w:color="auto" w:sz="4" w:space="0"/>
              <w:left w:val="none" w:color="000000" w:sz="4" w:space="0"/>
              <w:bottom w:val="single" w:color="auto" w:sz="4" w:space="0"/>
              <w:right w:val="single" w:color="auto" w:sz="4" w:space="0"/>
            </w:tcBorders>
            <w:tcW w:w="1455" w:type="dxa"/>
            <w:textDirection w:val="lrTb"/>
            <w:noWrap w:val="false"/>
          </w:tcPr>
          <w:p>
            <w:pPr>
              <w:rPr>
                <w:sz w:val="20"/>
                <w:szCs w:val="20"/>
              </w:rPr>
            </w:pPr>
            <w:r>
              <w:rPr>
                <w:sz w:val="20"/>
                <w:szCs w:val="20"/>
              </w:rPr>
              <w:t xml:space="preserve">МКУ «УКС и МП Ужурского района»</w:t>
            </w:r>
            <w:r/>
          </w:p>
        </w:tc>
        <w:tc>
          <w:tcPr>
            <w:gridSpan w:val="3"/>
            <w:shd w:val="clear" w:color="auto" w:fill="auto"/>
            <w:tcBorders>
              <w:top w:val="single" w:color="auto" w:sz="4" w:space="0"/>
              <w:left w:val="none" w:color="000000" w:sz="4" w:space="0"/>
              <w:bottom w:val="single" w:color="auto" w:sz="4" w:space="0"/>
              <w:right w:val="single" w:color="auto" w:sz="4" w:space="0"/>
            </w:tcBorders>
            <w:tcW w:w="906" w:type="dxa"/>
            <w:textDirection w:val="lrTb"/>
            <w:noWrap/>
          </w:tcPr>
          <w:p>
            <w:pPr>
              <w:jc w:val="center"/>
              <w:rPr>
                <w:sz w:val="20"/>
                <w:szCs w:val="20"/>
              </w:rPr>
            </w:pPr>
            <w:r>
              <w:rPr>
                <w:sz w:val="20"/>
                <w:szCs w:val="20"/>
              </w:rPr>
              <w:t xml:space="preserve">080</w:t>
            </w:r>
            <w:r/>
          </w:p>
        </w:tc>
        <w:tc>
          <w:tcPr>
            <w:gridSpan w:val="2"/>
            <w:shd w:val="clear" w:color="auto" w:fill="auto"/>
            <w:tcBorders>
              <w:top w:val="single" w:color="auto" w:sz="4" w:space="0"/>
              <w:left w:val="none" w:color="000000" w:sz="4" w:space="0"/>
              <w:bottom w:val="single" w:color="auto" w:sz="4" w:space="0"/>
              <w:right w:val="single" w:color="auto" w:sz="4" w:space="0"/>
            </w:tcBorders>
            <w:tcW w:w="1168" w:type="dxa"/>
            <w:textDirection w:val="lrTb"/>
            <w:noWrap/>
          </w:tcPr>
          <w:p>
            <w:pPr>
              <w:jc w:val="center"/>
              <w:rPr>
                <w:sz w:val="20"/>
                <w:szCs w:val="20"/>
              </w:rPr>
            </w:pPr>
            <w:r>
              <w:rPr>
                <w:sz w:val="20"/>
                <w:szCs w:val="20"/>
              </w:rPr>
              <w:t xml:space="preserve">0707</w:t>
            </w:r>
            <w:r/>
          </w:p>
        </w:tc>
        <w:tc>
          <w:tcPr>
            <w:shd w:val="clear" w:color="auto" w:fill="auto"/>
            <w:tcBorders>
              <w:top w:val="single" w:color="auto" w:sz="4" w:space="0"/>
              <w:left w:val="none" w:color="000000" w:sz="4" w:space="0"/>
              <w:bottom w:val="single" w:color="auto" w:sz="4" w:space="0"/>
              <w:right w:val="single" w:color="auto" w:sz="4" w:space="0"/>
            </w:tcBorders>
            <w:tcW w:w="1612" w:type="dxa"/>
            <w:textDirection w:val="lrTb"/>
            <w:noWrap/>
          </w:tcPr>
          <w:p>
            <w:pPr>
              <w:jc w:val="center"/>
              <w:rPr>
                <w:sz w:val="20"/>
                <w:szCs w:val="20"/>
              </w:rPr>
            </w:pPr>
            <w:r>
              <w:rPr>
                <w:sz w:val="20"/>
                <w:szCs w:val="20"/>
              </w:rPr>
              <w:t xml:space="preserve">0710082</w:t>
            </w:r>
            <w:r>
              <w:rPr>
                <w:sz w:val="20"/>
                <w:szCs w:val="20"/>
              </w:rPr>
              <w:t xml:space="preserve">010</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rPr>
                <w:sz w:val="20"/>
                <w:szCs w:val="20"/>
              </w:rPr>
            </w:pPr>
            <w:r>
              <w:rPr>
                <w:sz w:val="20"/>
                <w:szCs w:val="20"/>
              </w:rPr>
              <w:t xml:space="preserve">612</w:t>
            </w:r>
            <w:r/>
          </w:p>
        </w:tc>
        <w:tc>
          <w:tcPr>
            <w:gridSpan w:val="3"/>
            <w:shd w:val="clear" w:color="auto" w:fill="auto"/>
            <w:tcBorders>
              <w:top w:val="single" w:color="auto" w:sz="4" w:space="0"/>
              <w:left w:val="none" w:color="000000" w:sz="4" w:space="0"/>
              <w:bottom w:val="single" w:color="auto" w:sz="4" w:space="0"/>
              <w:right w:val="single" w:color="auto" w:sz="4" w:space="0"/>
            </w:tcBorders>
            <w:tcW w:w="1418" w:type="dxa"/>
            <w:textDirection w:val="lrTb"/>
            <w:noWrap/>
          </w:tcPr>
          <w:p>
            <w:pPr>
              <w:jc w:val="center"/>
              <w:rPr>
                <w:sz w:val="20"/>
                <w:szCs w:val="20"/>
              </w:rPr>
            </w:pPr>
            <w:r>
              <w:rPr>
                <w:sz w:val="20"/>
                <w:szCs w:val="20"/>
              </w:rPr>
              <w:t xml:space="preserve">730,0</w:t>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pPr>
            <w:r>
              <w:rPr>
                <w:sz w:val="20"/>
                <w:szCs w:val="20"/>
              </w:rPr>
              <w:t xml:space="preserve">35</w:t>
            </w:r>
            <w:r>
              <w:rPr>
                <w:sz w:val="20"/>
                <w:szCs w:val="20"/>
              </w:rPr>
              <w:t xml:space="preserve">0,0</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jc w:val="center"/>
            </w:pPr>
            <w:r>
              <w:rPr>
                <w:sz w:val="20"/>
                <w:szCs w:val="20"/>
              </w:rPr>
              <w:t xml:space="preserve">35</w:t>
            </w:r>
            <w:r>
              <w:rPr>
                <w:sz w:val="20"/>
                <w:szCs w:val="20"/>
              </w:rPr>
              <w:t xml:space="preserve">0,0</w:t>
            </w:r>
            <w:r/>
          </w:p>
        </w:tc>
        <w:tc>
          <w:tcPr>
            <w:shd w:val="clear" w:color="auto" w:fill="auto"/>
            <w:tcBorders>
              <w:top w:val="single" w:color="auto" w:sz="4" w:space="0"/>
              <w:left w:val="none" w:color="000000" w:sz="4" w:space="0"/>
              <w:bottom w:val="single" w:color="auto" w:sz="4" w:space="0"/>
              <w:right w:val="single" w:color="auto" w:sz="4" w:space="0"/>
            </w:tcBorders>
            <w:tcW w:w="916" w:type="dxa"/>
            <w:textDirection w:val="lrTb"/>
            <w:noWrap/>
          </w:tcPr>
          <w:p>
            <w:pPr>
              <w:jc w:val="center"/>
              <w:rPr>
                <w:sz w:val="20"/>
                <w:szCs w:val="20"/>
              </w:rPr>
            </w:pPr>
            <w:r>
              <w:rPr>
                <w:sz w:val="20"/>
                <w:szCs w:val="20"/>
              </w:rPr>
              <w:t xml:space="preserve">1 430,0</w:t>
            </w:r>
            <w:r/>
          </w:p>
        </w:tc>
        <w:tc>
          <w:tcPr>
            <w:gridSpan w:val="2"/>
            <w:tcBorders>
              <w:top w:val="single" w:color="auto" w:sz="4" w:space="0"/>
              <w:left w:val="single" w:color="auto" w:sz="4" w:space="0"/>
              <w:bottom w:val="single" w:color="auto" w:sz="4" w:space="0"/>
              <w:right w:val="single" w:color="auto" w:sz="4" w:space="0"/>
            </w:tcBorders>
            <w:tcW w:w="2160" w:type="dxa"/>
            <w:textDirection w:val="lrTb"/>
            <w:noWrap w:val="false"/>
          </w:tcPr>
          <w:p>
            <w:pPr>
              <w:rPr>
                <w:sz w:val="20"/>
                <w:szCs w:val="20"/>
              </w:rPr>
            </w:pPr>
            <w:r>
              <w:rPr>
                <w:sz w:val="20"/>
                <w:szCs w:val="20"/>
              </w:rPr>
              <w:t xml:space="preserve">Ремонт стен, потолка, замена электропроводки, окон, установка системы пожарной безопасности в МБУ «РУМ «Вектор»</w:t>
            </w:r>
            <w:r>
              <w:rPr>
                <w:sz w:val="20"/>
                <w:szCs w:val="20"/>
              </w:rPr>
              <w:t xml:space="preserve">, покупка звуковой аппаратуры для проведения мероприятий</w:t>
            </w:r>
            <w:r/>
          </w:p>
        </w:tc>
      </w:tr>
      <w:tr>
        <w:trPr>
          <w:jc w:val="center"/>
          <w:trHeight w:val="282"/>
        </w:trPr>
        <w:tc>
          <w:tcPr>
            <w:gridSpan w:val="9"/>
            <w:shd w:val="clear" w:color="auto" w:fill="auto"/>
            <w:tcBorders>
              <w:top w:val="single" w:color="auto" w:sz="4" w:space="0"/>
              <w:left w:val="single" w:color="auto" w:sz="4" w:space="0"/>
              <w:bottom w:val="single" w:color="auto" w:sz="4" w:space="0"/>
              <w:right w:val="single" w:color="auto" w:sz="4" w:space="0"/>
            </w:tcBorders>
            <w:tcW w:w="7299" w:type="dxa"/>
            <w:vAlign w:val="center"/>
            <w:textDirection w:val="lrTb"/>
            <w:noWrap w:val="false"/>
          </w:tcPr>
          <w:p>
            <w:pPr>
              <w:rPr>
                <w:sz w:val="20"/>
                <w:szCs w:val="20"/>
                <w:lang w:val="en-US"/>
              </w:rPr>
            </w:pPr>
            <w:r>
              <w:rPr>
                <w:b/>
                <w:sz w:val="20"/>
                <w:szCs w:val="20"/>
              </w:rPr>
              <w:t xml:space="preserve">Итого по задаче 2</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jc w:val="center"/>
              <w:rPr>
                <w:sz w:val="20"/>
                <w:szCs w:val="20"/>
              </w:rPr>
            </w:pPr>
            <w:r>
              <w:rPr>
                <w:sz w:val="20"/>
                <w:szCs w:val="20"/>
              </w:rPr>
            </w:r>
            <w:r/>
          </w:p>
        </w:tc>
        <w:tc>
          <w:tcPr>
            <w:gridSpan w:val="3"/>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jc w:val="center"/>
              <w:rPr>
                <w:sz w:val="20"/>
                <w:szCs w:val="20"/>
              </w:rPr>
            </w:pPr>
            <w:r>
              <w:rPr>
                <w:sz w:val="20"/>
                <w:szCs w:val="20"/>
              </w:rPr>
              <w:t xml:space="preserve">1 340,0</w:t>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jc w:val="center"/>
            </w:pPr>
            <w:r>
              <w:rPr>
                <w:sz w:val="20"/>
                <w:szCs w:val="20"/>
              </w:rPr>
              <w:t xml:space="preserve">76</w:t>
            </w:r>
            <w:r>
              <w:rPr>
                <w:sz w:val="20"/>
                <w:szCs w:val="20"/>
              </w:rPr>
              <w:t xml:space="preserve">0,0</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jc w:val="center"/>
            </w:pPr>
            <w:r>
              <w:rPr>
                <w:sz w:val="20"/>
                <w:szCs w:val="20"/>
              </w:rPr>
              <w:t xml:space="preserve">76</w:t>
            </w:r>
            <w:r>
              <w:rPr>
                <w:sz w:val="20"/>
                <w:szCs w:val="20"/>
              </w:rPr>
              <w:t xml:space="preserve">0,0</w:t>
            </w:r>
            <w:r/>
          </w:p>
        </w:tc>
        <w:tc>
          <w:tcPr>
            <w:shd w:val="clear" w:color="auto" w:fill="auto"/>
            <w:tcBorders>
              <w:top w:val="single" w:color="auto" w:sz="4" w:space="0"/>
              <w:left w:val="none" w:color="000000" w:sz="4" w:space="0"/>
              <w:bottom w:val="single" w:color="auto" w:sz="4" w:space="0"/>
              <w:right w:val="single" w:color="auto" w:sz="4" w:space="0"/>
            </w:tcBorders>
            <w:tcW w:w="916" w:type="dxa"/>
            <w:vAlign w:val="center"/>
            <w:textDirection w:val="lrTb"/>
            <w:noWrap/>
          </w:tcPr>
          <w:p>
            <w:pPr>
              <w:jc w:val="center"/>
              <w:rPr>
                <w:sz w:val="20"/>
                <w:szCs w:val="20"/>
              </w:rPr>
            </w:pPr>
            <w:r>
              <w:rPr>
                <w:sz w:val="20"/>
                <w:szCs w:val="20"/>
              </w:rPr>
              <w:t xml:space="preserve">2 860,0</w:t>
            </w:r>
            <w:r/>
          </w:p>
        </w:tc>
        <w:tc>
          <w:tcPr>
            <w:gridSpan w:val="2"/>
            <w:tcBorders>
              <w:top w:val="single" w:color="auto" w:sz="4" w:space="0"/>
              <w:left w:val="single" w:color="auto" w:sz="4" w:space="0"/>
              <w:bottom w:val="single" w:color="auto" w:sz="4" w:space="0"/>
              <w:right w:val="single" w:color="auto" w:sz="4" w:space="0"/>
            </w:tcBorders>
            <w:tcW w:w="2160" w:type="dxa"/>
            <w:vAlign w:val="center"/>
            <w:textDirection w:val="lrTb"/>
            <w:noWrap w:val="false"/>
          </w:tcPr>
          <w:p>
            <w:pPr>
              <w:jc w:val="center"/>
              <w:rPr>
                <w:sz w:val="20"/>
                <w:szCs w:val="20"/>
              </w:rPr>
            </w:pPr>
            <w:r>
              <w:rPr>
                <w:sz w:val="20"/>
                <w:szCs w:val="20"/>
              </w:rPr>
            </w:r>
            <w:r/>
          </w:p>
        </w:tc>
      </w:tr>
      <w:tr>
        <w:trPr>
          <w:jc w:val="center"/>
          <w:trHeight w:val="257"/>
        </w:trPr>
        <w:tc>
          <w:tcPr>
            <w:gridSpan w:val="9"/>
            <w:shd w:val="clear" w:color="auto" w:fill="auto"/>
            <w:tcBorders>
              <w:top w:val="single" w:color="auto" w:sz="4" w:space="0"/>
              <w:left w:val="single" w:color="auto" w:sz="4" w:space="0"/>
              <w:bottom w:val="single" w:color="auto" w:sz="4" w:space="0"/>
              <w:right w:val="single" w:color="auto" w:sz="4" w:space="0"/>
            </w:tcBorders>
            <w:tcW w:w="7299" w:type="dxa"/>
            <w:vAlign w:val="bottom"/>
            <w:textDirection w:val="lrTb"/>
            <w:noWrap w:val="false"/>
          </w:tcPr>
          <w:p>
            <w:pPr>
              <w:rPr>
                <w:b/>
                <w:sz w:val="20"/>
                <w:szCs w:val="20"/>
              </w:rPr>
            </w:pPr>
            <w:r>
              <w:rPr>
                <w:b/>
                <w:sz w:val="20"/>
                <w:szCs w:val="20"/>
              </w:rPr>
              <w:t xml:space="preserve">ИТОГО по </w:t>
            </w:r>
            <w:r/>
          </w:p>
          <w:p>
            <w:pPr>
              <w:rPr>
                <w:sz w:val="20"/>
                <w:szCs w:val="20"/>
              </w:rPr>
            </w:pPr>
            <w:r>
              <w:rPr>
                <w:b/>
                <w:sz w:val="20"/>
                <w:szCs w:val="20"/>
              </w:rPr>
              <w:t xml:space="preserve">Подпрограмме №1</w:t>
            </w:r>
            <w:r/>
          </w:p>
        </w:tc>
        <w:tc>
          <w:tcPr>
            <w:gridSpan w:val="2"/>
            <w:shd w:val="clear" w:color="auto" w:fill="auto"/>
            <w:tcBorders>
              <w:top w:val="single" w:color="auto" w:sz="4" w:space="0"/>
              <w:left w:val="none" w:color="000000" w:sz="4" w:space="0"/>
              <w:bottom w:val="single" w:color="auto" w:sz="4" w:space="0"/>
              <w:right w:val="single" w:color="auto" w:sz="4" w:space="0"/>
            </w:tcBorders>
            <w:tcW w:w="992" w:type="dxa"/>
            <w:vAlign w:val="bottom"/>
            <w:textDirection w:val="lrTb"/>
            <w:noWrap/>
          </w:tcPr>
          <w:p>
            <w:pPr>
              <w:jc w:val="center"/>
              <w:rPr>
                <w:sz w:val="20"/>
                <w:szCs w:val="20"/>
              </w:rPr>
            </w:pPr>
            <w:r>
              <w:rPr>
                <w:sz w:val="20"/>
                <w:szCs w:val="20"/>
              </w:rPr>
            </w:r>
            <w:r/>
          </w:p>
        </w:tc>
        <w:tc>
          <w:tcPr>
            <w:gridSpan w:val="3"/>
            <w:tcBorders>
              <w:top w:val="single" w:color="auto" w:sz="4" w:space="0"/>
              <w:left w:val="none" w:color="000000" w:sz="4" w:space="0"/>
              <w:bottom w:val="single" w:color="auto" w:sz="4" w:space="0"/>
              <w:right w:val="single" w:color="auto" w:sz="4" w:space="0"/>
            </w:tcBorders>
            <w:tcW w:w="1418" w:type="dxa"/>
            <w:vAlign w:val="bottom"/>
            <w:textDirection w:val="lrTb"/>
            <w:noWrap w:val="false"/>
          </w:tcPr>
          <w:p>
            <w:pPr>
              <w:jc w:val="center"/>
              <w:rPr>
                <w:sz w:val="20"/>
                <w:szCs w:val="20"/>
              </w:rPr>
            </w:pPr>
            <w:r>
              <w:rPr>
                <w:sz w:val="20"/>
                <w:szCs w:val="20"/>
              </w:rPr>
              <w:t xml:space="preserve">9 257,4</w:t>
            </w:r>
            <w:r/>
          </w:p>
        </w:tc>
        <w:tc>
          <w:tcPr>
            <w:gridSpan w:val="2"/>
            <w:tcBorders>
              <w:top w:val="single" w:color="auto" w:sz="4" w:space="0"/>
              <w:left w:val="none" w:color="000000" w:sz="4" w:space="0"/>
              <w:bottom w:val="single" w:color="auto" w:sz="4" w:space="0"/>
              <w:right w:val="single" w:color="auto" w:sz="4" w:space="0"/>
            </w:tcBorders>
            <w:tcW w:w="1231" w:type="dxa"/>
            <w:textDirection w:val="lrTb"/>
            <w:noWrap w:val="false"/>
          </w:tcPr>
          <w:p>
            <w:pPr>
              <w:rPr>
                <w:sz w:val="20"/>
                <w:szCs w:val="20"/>
              </w:rPr>
            </w:pPr>
            <w:r>
              <w:rPr>
                <w:sz w:val="20"/>
                <w:szCs w:val="20"/>
              </w:rPr>
            </w:r>
            <w:r/>
          </w:p>
          <w:p>
            <w:pPr>
              <w:jc w:val="center"/>
            </w:pPr>
            <w:r>
              <w:rPr>
                <w:sz w:val="20"/>
                <w:szCs w:val="20"/>
              </w:rPr>
              <w:t xml:space="preserve">7 684,8</w:t>
            </w:r>
            <w:r/>
          </w:p>
        </w:tc>
        <w:tc>
          <w:tcPr>
            <w:gridSpan w:val="2"/>
            <w:shd w:val="clear" w:color="auto" w:fill="auto"/>
            <w:tcBorders>
              <w:top w:val="single" w:color="auto" w:sz="4" w:space="0"/>
              <w:left w:val="single" w:color="auto" w:sz="4" w:space="0"/>
              <w:bottom w:val="single" w:color="auto" w:sz="4" w:space="0"/>
              <w:right w:val="single" w:color="auto" w:sz="4" w:space="0"/>
            </w:tcBorders>
            <w:tcW w:w="1152" w:type="dxa"/>
            <w:textDirection w:val="lrTb"/>
            <w:noWrap/>
          </w:tcPr>
          <w:p>
            <w:pPr>
              <w:rPr>
                <w:sz w:val="20"/>
                <w:szCs w:val="20"/>
              </w:rPr>
            </w:pPr>
            <w:r>
              <w:rPr>
                <w:sz w:val="20"/>
                <w:szCs w:val="20"/>
              </w:rPr>
            </w:r>
            <w:r/>
          </w:p>
          <w:p>
            <w:pPr>
              <w:jc w:val="center"/>
            </w:pPr>
            <w:r>
              <w:rPr>
                <w:sz w:val="20"/>
                <w:szCs w:val="20"/>
              </w:rPr>
              <w:t xml:space="preserve">7 684,8</w:t>
            </w:r>
            <w:r/>
          </w:p>
        </w:tc>
        <w:tc>
          <w:tcPr>
            <w:shd w:val="clear" w:color="auto" w:fill="auto"/>
            <w:tcBorders>
              <w:top w:val="single" w:color="auto" w:sz="4" w:space="0"/>
              <w:left w:val="none" w:color="000000" w:sz="4" w:space="0"/>
              <w:bottom w:val="single" w:color="auto" w:sz="4" w:space="0"/>
              <w:right w:val="single" w:color="auto" w:sz="4" w:space="0"/>
            </w:tcBorders>
            <w:tcW w:w="916" w:type="dxa"/>
            <w:vAlign w:val="bottom"/>
            <w:textDirection w:val="lrTb"/>
            <w:noWrap/>
          </w:tcPr>
          <w:p>
            <w:pPr>
              <w:jc w:val="center"/>
              <w:rPr>
                <w:sz w:val="20"/>
                <w:szCs w:val="20"/>
              </w:rPr>
            </w:pPr>
            <w:r>
              <w:rPr>
                <w:sz w:val="20"/>
                <w:szCs w:val="20"/>
              </w:rPr>
              <w:t xml:space="preserve">24 627,0</w:t>
            </w:r>
            <w:r/>
          </w:p>
        </w:tc>
        <w:tc>
          <w:tcPr>
            <w:gridSpan w:val="2"/>
            <w:tcBorders>
              <w:top w:val="single" w:color="auto" w:sz="4" w:space="0"/>
              <w:left w:val="single" w:color="auto" w:sz="4" w:space="0"/>
              <w:bottom w:val="single" w:color="auto" w:sz="4" w:space="0"/>
              <w:right w:val="single" w:color="auto" w:sz="4" w:space="0"/>
            </w:tcBorders>
            <w:tcW w:w="2160" w:type="dxa"/>
            <w:vAlign w:val="bottom"/>
            <w:textDirection w:val="lrTb"/>
            <w:noWrap w:val="false"/>
          </w:tcPr>
          <w:p>
            <w:pPr>
              <w:rPr>
                <w:sz w:val="20"/>
                <w:szCs w:val="20"/>
              </w:rPr>
            </w:pPr>
            <w:r>
              <w:rPr>
                <w:sz w:val="20"/>
                <w:szCs w:val="20"/>
              </w:rPr>
            </w:r>
            <w:r/>
          </w:p>
        </w:tc>
      </w:tr>
    </w:tbl>
    <w:p>
      <w:pPr>
        <w:pStyle w:val="839"/>
        <w:ind w:left="10350" w:right="-739" w:firstLine="0"/>
        <w:widowControl/>
        <w:rPr>
          <w:rFonts w:ascii="Times New Roman" w:hAnsi="Times New Roman" w:cs="Times New Roman"/>
          <w:sz w:val="28"/>
          <w:szCs w:val="28"/>
        </w:rPr>
        <w:outlineLvl w:val="1"/>
      </w:pPr>
      <w:r>
        <w:rPr>
          <w:rFonts w:ascii="Times New Roman" w:hAnsi="Times New Roman" w:cs="Times New Roman"/>
          <w:sz w:val="28"/>
          <w:szCs w:val="28"/>
        </w:rPr>
      </w:r>
      <w:r/>
    </w:p>
    <w:p>
      <w:pPr>
        <w:pStyle w:val="839"/>
        <w:ind w:left="9639" w:right="-851" w:hanging="425"/>
        <w:widowControl/>
        <w:rPr>
          <w:rFonts w:ascii="Times New Roman" w:hAnsi="Times New Roman" w:cs="Times New Roman"/>
          <w:sz w:val="28"/>
          <w:szCs w:val="28"/>
        </w:rPr>
        <w:outlineLvl w:val="1"/>
      </w:pPr>
      <w:r>
        <w:rPr>
          <w:rFonts w:ascii="Times New Roman" w:hAnsi="Times New Roman" w:cs="Times New Roman"/>
          <w:sz w:val="28"/>
          <w:szCs w:val="28"/>
        </w:rPr>
      </w:r>
      <w:r/>
    </w:p>
    <w:p>
      <w:pPr>
        <w:pStyle w:val="839"/>
        <w:ind w:left="10350" w:right="-739" w:firstLine="0"/>
        <w:widowControl/>
        <w:rPr>
          <w:rFonts w:ascii="Times New Roman" w:hAnsi="Times New Roman"/>
          <w:sz w:val="28"/>
          <w:szCs w:val="28"/>
        </w:rPr>
        <w:outlineLvl w:val="1"/>
      </w:pPr>
      <w:r>
        <w:rPr>
          <w:rFonts w:ascii="Times New Roman" w:hAnsi="Times New Roman"/>
          <w:sz w:val="28"/>
          <w:szCs w:val="28"/>
        </w:rPr>
      </w:r>
      <w:r/>
    </w:p>
    <w:p>
      <w:pPr>
        <w:rPr>
          <w:sz w:val="28"/>
          <w:szCs w:val="28"/>
        </w:rPr>
        <w:sectPr>
          <w:footnotePr>
            <w:pos w:val="beneathText"/>
          </w:footnotePr>
          <w:endnotePr/>
          <w:type w:val="nextColumn"/>
          <w:pgSz w:w="16783" w:h="11907" w:orient="landscape"/>
          <w:pgMar w:top="709" w:right="851" w:bottom="709" w:left="1701" w:header="720" w:footer="720" w:gutter="0"/>
          <w:pgNumType w:start="1"/>
          <w:cols w:num="1" w:sep="0" w:space="720" w:equalWidth="1"/>
          <w:docGrid w:linePitch="360"/>
          <w:titlePg/>
        </w:sectPr>
      </w:pPr>
      <w:r>
        <w:rPr>
          <w:sz w:val="28"/>
          <w:szCs w:val="28"/>
        </w:rPr>
      </w:r>
      <w:r/>
    </w:p>
    <w:tbl>
      <w:tblPr>
        <w:tblW w:w="0" w:type="auto"/>
        <w:tblInd w:w="-142" w:type="dxa"/>
        <w:tblLook w:val="04A0" w:firstRow="1" w:lastRow="0" w:firstColumn="1" w:lastColumn="0" w:noHBand="0" w:noVBand="1"/>
      </w:tblPr>
      <w:tblGrid>
        <w:gridCol w:w="4740"/>
        <w:gridCol w:w="4756"/>
      </w:tblGrid>
      <w:tr>
        <w:trPr/>
        <w:tc>
          <w:tcPr>
            <w:tcW w:w="4785" w:type="dxa"/>
            <w:textDirection w:val="lrTb"/>
            <w:noWrap w:val="false"/>
          </w:tcPr>
          <w:p>
            <w:r/>
            <w:r/>
          </w:p>
        </w:tc>
        <w:tc>
          <w:tcPr>
            <w:tcW w:w="4786" w:type="dxa"/>
            <w:textDirection w:val="lrTb"/>
            <w:noWrap w:val="false"/>
          </w:tcPr>
          <w:p>
            <w:pPr>
              <w:jc w:val="right"/>
              <w:rPr>
                <w:sz w:val="28"/>
                <w:szCs w:val="28"/>
              </w:rPr>
            </w:pPr>
            <w:r>
              <w:rPr>
                <w:sz w:val="28"/>
                <w:szCs w:val="28"/>
              </w:rPr>
            </w:r>
            <w:r/>
          </w:p>
          <w:p>
            <w:pPr>
              <w:jc w:val="right"/>
            </w:pPr>
            <w:r>
              <w:rPr>
                <w:sz w:val="28"/>
                <w:szCs w:val="28"/>
              </w:rPr>
              <w:t xml:space="preserve">Приложение № 5</w:t>
            </w:r>
            <w:r>
              <w:rPr>
                <w:sz w:val="28"/>
                <w:szCs w:val="28"/>
              </w:rPr>
              <w:t xml:space="preserve"> </w:t>
            </w:r>
            <w:r>
              <w:rPr>
                <w:sz w:val="28"/>
                <w:szCs w:val="28"/>
              </w:rPr>
              <w:t xml:space="preserve">к Программе</w:t>
            </w:r>
            <w:r/>
          </w:p>
        </w:tc>
      </w:tr>
    </w:tbl>
    <w:p>
      <w:pPr>
        <w:jc w:val="center"/>
        <w:rPr>
          <w:b/>
          <w:sz w:val="28"/>
          <w:szCs w:val="28"/>
        </w:rPr>
      </w:pPr>
      <w:r>
        <w:rPr>
          <w:b/>
          <w:sz w:val="28"/>
          <w:szCs w:val="28"/>
        </w:rPr>
      </w:r>
      <w:r/>
    </w:p>
    <w:p>
      <w:pPr>
        <w:numPr>
          <w:ilvl w:val="0"/>
          <w:numId w:val="10"/>
        </w:numPr>
        <w:jc w:val="center"/>
        <w:spacing w:line="276" w:lineRule="auto"/>
        <w:rPr>
          <w:b/>
          <w:sz w:val="28"/>
          <w:szCs w:val="28"/>
        </w:rPr>
      </w:pPr>
      <w:r>
        <w:rPr>
          <w:b/>
          <w:sz w:val="28"/>
          <w:szCs w:val="28"/>
        </w:rPr>
        <w:t xml:space="preserve">Паспорт </w:t>
      </w:r>
      <w:r>
        <w:rPr>
          <w:b/>
          <w:sz w:val="28"/>
          <w:szCs w:val="28"/>
        </w:rPr>
        <w:t xml:space="preserve">Подпрограммы</w:t>
      </w:r>
      <w:r>
        <w:rPr>
          <w:b/>
          <w:sz w:val="28"/>
          <w:szCs w:val="28"/>
        </w:rPr>
        <w:t xml:space="preserve"> </w:t>
      </w:r>
      <w:r>
        <w:rPr>
          <w:b/>
          <w:sz w:val="28"/>
          <w:szCs w:val="28"/>
        </w:rPr>
        <w:t xml:space="preserve">№ </w:t>
      </w:r>
      <w:r>
        <w:rPr>
          <w:b/>
          <w:sz w:val="28"/>
          <w:szCs w:val="28"/>
        </w:rPr>
        <w:t xml:space="preserve">2</w:t>
      </w:r>
      <w:r/>
    </w:p>
    <w:p>
      <w:pPr>
        <w:jc w:val="center"/>
        <w:spacing w:line="276" w:lineRule="auto"/>
        <w:rPr>
          <w:b/>
          <w:sz w:val="28"/>
          <w:szCs w:val="28"/>
        </w:rPr>
      </w:pPr>
      <w:r>
        <w:rPr>
          <w:b/>
          <w:sz w:val="28"/>
          <w:szCs w:val="28"/>
        </w:rPr>
      </w:r>
      <w:r/>
    </w:p>
    <w:tbl>
      <w:tblPr>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6663"/>
      </w:tblGrid>
      <w:tr>
        <w:trPr/>
        <w:tc>
          <w:tcPr>
            <w:tcW w:w="2694" w:type="dxa"/>
            <w:textDirection w:val="lrTb"/>
            <w:noWrap w:val="false"/>
          </w:tcPr>
          <w:p>
            <w:pPr>
              <w:ind w:left="74"/>
              <w:rPr>
                <w:sz w:val="28"/>
                <w:szCs w:val="28"/>
              </w:rPr>
            </w:pPr>
            <w:r>
              <w:rPr>
                <w:sz w:val="28"/>
                <w:szCs w:val="28"/>
              </w:rPr>
              <w:t xml:space="preserve">Наименование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2</w:t>
            </w:r>
            <w:r/>
          </w:p>
        </w:tc>
        <w:tc>
          <w:tcPr>
            <w:tcW w:w="6663" w:type="dxa"/>
            <w:textDirection w:val="lrTb"/>
            <w:noWrap w:val="false"/>
          </w:tcPr>
          <w:p>
            <w:pPr>
              <w:rPr>
                <w:sz w:val="28"/>
                <w:szCs w:val="28"/>
              </w:rPr>
            </w:pPr>
            <w:r>
              <w:rPr>
                <w:sz w:val="28"/>
                <w:szCs w:val="28"/>
              </w:rPr>
              <w:t xml:space="preserve">«Комплексные меры противодействия злоупотреблению </w:t>
            </w:r>
            <w:r>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Pr>
                <w:sz w:val="28"/>
                <w:szCs w:val="28"/>
              </w:rPr>
              <w:t xml:space="preserve">(далее – Подпрограмма № 2, Подпрограмма)</w:t>
            </w:r>
            <w:r/>
          </w:p>
        </w:tc>
      </w:tr>
      <w:tr>
        <w:trPr/>
        <w:tc>
          <w:tcPr>
            <w:tcW w:w="2694" w:type="dxa"/>
            <w:textDirection w:val="lrTb"/>
            <w:noWrap w:val="false"/>
          </w:tcPr>
          <w:p>
            <w:pPr>
              <w:rPr>
                <w:sz w:val="28"/>
                <w:szCs w:val="28"/>
              </w:rPr>
            </w:pPr>
            <w:r>
              <w:rPr>
                <w:sz w:val="28"/>
                <w:szCs w:val="28"/>
              </w:rPr>
              <w:t xml:space="preserve">Наименование муниципальной программы, в рамках которой реализуется </w:t>
            </w:r>
            <w:r>
              <w:rPr>
                <w:sz w:val="28"/>
                <w:szCs w:val="28"/>
              </w:rPr>
              <w:t xml:space="preserve">П</w:t>
            </w:r>
            <w:r>
              <w:rPr>
                <w:sz w:val="28"/>
                <w:szCs w:val="28"/>
              </w:rPr>
              <w:t xml:space="preserve">одпрограмма</w:t>
            </w:r>
            <w:r>
              <w:rPr>
                <w:sz w:val="28"/>
                <w:szCs w:val="28"/>
              </w:rPr>
              <w:t xml:space="preserve"> </w:t>
            </w:r>
            <w:r>
              <w:rPr>
                <w:sz w:val="28"/>
                <w:szCs w:val="28"/>
              </w:rPr>
              <w:t xml:space="preserve">№</w:t>
            </w:r>
            <w:r>
              <w:rPr>
                <w:sz w:val="28"/>
                <w:szCs w:val="28"/>
              </w:rPr>
              <w:t xml:space="preserve"> </w:t>
            </w:r>
            <w:r>
              <w:rPr>
                <w:sz w:val="28"/>
                <w:szCs w:val="28"/>
              </w:rPr>
              <w:t xml:space="preserve">2</w:t>
            </w:r>
            <w:r/>
          </w:p>
        </w:tc>
        <w:tc>
          <w:tcPr>
            <w:tcW w:w="6663" w:type="dxa"/>
            <w:textDirection w:val="lrTb"/>
            <w:noWrap w:val="false"/>
          </w:tcPr>
          <w:p>
            <w:pPr>
              <w:ind w:left="74"/>
              <w:rPr>
                <w:sz w:val="28"/>
                <w:szCs w:val="28"/>
              </w:rPr>
            </w:pPr>
            <w:r>
              <w:rPr>
                <w:sz w:val="28"/>
                <w:szCs w:val="28"/>
              </w:rPr>
              <w:t xml:space="preserve">«Молодёжь Ужурского района в XXI веке» </w:t>
            </w:r>
            <w:r>
              <w:rPr>
                <w:sz w:val="28"/>
                <w:szCs w:val="28"/>
              </w:rPr>
              <w:br/>
            </w:r>
            <w:r/>
          </w:p>
        </w:tc>
      </w:tr>
      <w:tr>
        <w:trPr/>
        <w:tc>
          <w:tcPr>
            <w:tcW w:w="2694" w:type="dxa"/>
            <w:textDirection w:val="lrTb"/>
            <w:noWrap w:val="false"/>
          </w:tcPr>
          <w:p>
            <w:pPr>
              <w:pStyle w:val="835"/>
              <w:spacing w:before="0" w:after="0"/>
              <w:rPr>
                <w:sz w:val="28"/>
                <w:szCs w:val="28"/>
              </w:rPr>
            </w:pPr>
            <w:r>
              <w:rPr>
                <w:sz w:val="28"/>
                <w:szCs w:val="28"/>
              </w:rPr>
              <w:t xml:space="preserve">Главные распорядители, бюджетных средст</w:t>
            </w:r>
            <w:r>
              <w:rPr>
                <w:sz w:val="28"/>
                <w:szCs w:val="28"/>
              </w:rPr>
              <w:t xml:space="preserve">в </w:t>
            </w:r>
            <w:r>
              <w:rPr>
                <w:sz w:val="28"/>
                <w:szCs w:val="28"/>
              </w:rPr>
              <w:t xml:space="preserve">Подпрограммы </w:t>
            </w:r>
            <w:r>
              <w:rPr>
                <w:sz w:val="28"/>
                <w:szCs w:val="28"/>
              </w:rPr>
              <w:t xml:space="preserve">№</w:t>
            </w:r>
            <w:r>
              <w:rPr>
                <w:sz w:val="28"/>
                <w:szCs w:val="28"/>
              </w:rPr>
              <w:t xml:space="preserve"> </w:t>
            </w:r>
            <w:r>
              <w:rPr>
                <w:sz w:val="28"/>
                <w:szCs w:val="28"/>
              </w:rPr>
              <w:t xml:space="preserve">2</w:t>
            </w:r>
            <w:r/>
          </w:p>
        </w:tc>
        <w:tc>
          <w:tcPr>
            <w:tcW w:w="6663" w:type="dxa"/>
            <w:textDirection w:val="lrTb"/>
            <w:noWrap w:val="false"/>
          </w:tcPr>
          <w:p>
            <w:pPr>
              <w:pStyle w:val="835"/>
              <w:ind w:left="4"/>
              <w:spacing w:before="0" w:after="0"/>
              <w:rPr>
                <w:sz w:val="28"/>
                <w:szCs w:val="28"/>
              </w:rPr>
            </w:pPr>
            <w:r>
              <w:rPr>
                <w:sz w:val="28"/>
                <w:szCs w:val="28"/>
              </w:rPr>
              <w:t xml:space="preserve">Администрация Ужурского района</w:t>
            </w:r>
            <w:r/>
          </w:p>
          <w:p>
            <w:pPr>
              <w:pStyle w:val="835"/>
              <w:ind w:left="4"/>
              <w:spacing w:before="0" w:after="0"/>
              <w:rPr>
                <w:sz w:val="28"/>
                <w:szCs w:val="28"/>
              </w:rPr>
            </w:pPr>
            <w:r>
              <w:rPr>
                <w:sz w:val="28"/>
                <w:szCs w:val="28"/>
              </w:rPr>
              <w:t xml:space="preserve">МКУ «Управление</w:t>
            </w:r>
            <w:r>
              <w:rPr>
                <w:sz w:val="28"/>
                <w:szCs w:val="28"/>
              </w:rPr>
              <w:t xml:space="preserve"> культуры</w:t>
            </w:r>
            <w:r>
              <w:rPr>
                <w:sz w:val="28"/>
                <w:szCs w:val="28"/>
              </w:rPr>
              <w:t xml:space="preserve">,</w:t>
            </w:r>
            <w:r>
              <w:rPr>
                <w:sz w:val="28"/>
                <w:szCs w:val="28"/>
              </w:rPr>
              <w:t xml:space="preserve"> спорта и м</w:t>
            </w:r>
            <w:r>
              <w:rPr>
                <w:sz w:val="28"/>
                <w:szCs w:val="28"/>
              </w:rPr>
              <w:t xml:space="preserve">олод</w:t>
            </w:r>
            <w:r>
              <w:rPr>
                <w:sz w:val="28"/>
                <w:szCs w:val="28"/>
              </w:rPr>
              <w:t xml:space="preserve">ё</w:t>
            </w:r>
            <w:r>
              <w:rPr>
                <w:sz w:val="28"/>
                <w:szCs w:val="28"/>
              </w:rPr>
              <w:t xml:space="preserve">жной политики </w:t>
            </w:r>
            <w:r>
              <w:rPr>
                <w:sz w:val="28"/>
                <w:szCs w:val="28"/>
              </w:rPr>
              <w:t xml:space="preserve"> Ужурского района</w:t>
            </w:r>
            <w:r>
              <w:rPr>
                <w:sz w:val="28"/>
                <w:szCs w:val="28"/>
              </w:rPr>
              <w:t xml:space="preserve">»</w:t>
            </w:r>
            <w:r>
              <w:rPr>
                <w:sz w:val="28"/>
                <w:szCs w:val="28"/>
              </w:rPr>
              <w:t xml:space="preserve"> (далее МКУ </w:t>
            </w:r>
            <w:r>
              <w:rPr>
                <w:sz w:val="28"/>
                <w:szCs w:val="28"/>
              </w:rPr>
              <w:t xml:space="preserve">«УКС и МП»</w:t>
            </w:r>
            <w:r>
              <w:rPr>
                <w:sz w:val="28"/>
                <w:szCs w:val="28"/>
              </w:rPr>
              <w:t xml:space="preserve">)</w:t>
            </w:r>
            <w:r/>
          </w:p>
        </w:tc>
      </w:tr>
      <w:tr>
        <w:trPr/>
        <w:tc>
          <w:tcPr>
            <w:tcW w:w="2694" w:type="dxa"/>
            <w:textDirection w:val="lrTb"/>
            <w:noWrap w:val="false"/>
          </w:tcPr>
          <w:p>
            <w:pPr>
              <w:pStyle w:val="835"/>
              <w:spacing w:before="0" w:after="0"/>
              <w:rPr>
                <w:sz w:val="28"/>
                <w:szCs w:val="28"/>
              </w:rPr>
            </w:pPr>
            <w:r>
              <w:rPr>
                <w:sz w:val="28"/>
                <w:szCs w:val="28"/>
              </w:rPr>
              <w:t xml:space="preserve">Исполнители мероприятий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2</w:t>
            </w:r>
            <w:r/>
          </w:p>
        </w:tc>
        <w:tc>
          <w:tcPr>
            <w:tcW w:w="6663" w:type="dxa"/>
            <w:textDirection w:val="lrTb"/>
            <w:noWrap w:val="false"/>
          </w:tcPr>
          <w:p>
            <w:pPr>
              <w:pStyle w:val="873"/>
              <w:ind w:left="4"/>
              <w:jc w:val="both"/>
              <w:rPr>
                <w:rFonts w:ascii="Times New Roman" w:hAnsi="Times New Roman" w:cs="Times New Roman"/>
                <w:sz w:val="28"/>
                <w:szCs w:val="28"/>
              </w:rPr>
            </w:pPr>
            <w:r>
              <w:rPr>
                <w:rFonts w:ascii="Times New Roman" w:hAnsi="Times New Roman" w:cs="Times New Roman"/>
                <w:sz w:val="28"/>
                <w:szCs w:val="28"/>
              </w:rPr>
              <w:t xml:space="preserve">Комиссия по делам несовершеннолетних и защите их прав администрации Ужурского района (далее КДН и ЗП)</w:t>
            </w:r>
            <w:r>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образовани</w:t>
            </w:r>
            <w:r>
              <w:rPr>
                <w:rFonts w:ascii="Times New Roman" w:hAnsi="Times New Roman" w:cs="Times New Roman"/>
                <w:sz w:val="28"/>
                <w:szCs w:val="28"/>
              </w:rPr>
              <w:t xml:space="preserve">я</w:t>
            </w:r>
            <w:r>
              <w:rPr>
                <w:rFonts w:ascii="Times New Roman" w:hAnsi="Times New Roman" w:cs="Times New Roman"/>
                <w:sz w:val="28"/>
                <w:szCs w:val="28"/>
              </w:rPr>
              <w:t xml:space="preserve"> Ужурского района</w:t>
            </w:r>
            <w:r/>
          </w:p>
          <w:p>
            <w:pPr>
              <w:pStyle w:val="835"/>
              <w:ind w:left="4"/>
              <w:spacing w:before="0" w:after="0"/>
              <w:rPr>
                <w:sz w:val="28"/>
                <w:szCs w:val="28"/>
              </w:rPr>
            </w:pPr>
            <w:r>
              <w:rPr>
                <w:sz w:val="28"/>
                <w:szCs w:val="28"/>
              </w:rPr>
              <w:t xml:space="preserve">МКУ «Управление</w:t>
            </w:r>
            <w:r>
              <w:rPr>
                <w:sz w:val="28"/>
                <w:szCs w:val="28"/>
              </w:rPr>
              <w:t xml:space="preserve"> культуры</w:t>
            </w:r>
            <w:r>
              <w:rPr>
                <w:sz w:val="28"/>
                <w:szCs w:val="28"/>
              </w:rPr>
              <w:t xml:space="preserve">,</w:t>
            </w:r>
            <w:r>
              <w:rPr>
                <w:sz w:val="28"/>
                <w:szCs w:val="28"/>
              </w:rPr>
              <w:t xml:space="preserve"> спорта и м</w:t>
            </w:r>
            <w:r>
              <w:rPr>
                <w:sz w:val="28"/>
                <w:szCs w:val="28"/>
              </w:rPr>
              <w:t xml:space="preserve">олод</w:t>
            </w:r>
            <w:r>
              <w:rPr>
                <w:sz w:val="28"/>
                <w:szCs w:val="28"/>
              </w:rPr>
              <w:t xml:space="preserve">ё</w:t>
            </w:r>
            <w:r>
              <w:rPr>
                <w:sz w:val="28"/>
                <w:szCs w:val="28"/>
              </w:rPr>
              <w:t xml:space="preserve">жной политики </w:t>
            </w:r>
            <w:r>
              <w:rPr>
                <w:sz w:val="28"/>
                <w:szCs w:val="28"/>
              </w:rPr>
              <w:t xml:space="preserve"> Ужурского района</w:t>
            </w:r>
            <w:r>
              <w:rPr>
                <w:sz w:val="28"/>
                <w:szCs w:val="28"/>
              </w:rPr>
              <w:t xml:space="preserve">»</w:t>
            </w:r>
            <w:r/>
          </w:p>
        </w:tc>
      </w:tr>
      <w:tr>
        <w:trPr/>
        <w:tc>
          <w:tcPr>
            <w:tcW w:w="2694" w:type="dxa"/>
            <w:textDirection w:val="lrTb"/>
            <w:noWrap w:val="false"/>
          </w:tcPr>
          <w:p>
            <w:pPr>
              <w:rPr>
                <w:sz w:val="28"/>
                <w:szCs w:val="28"/>
              </w:rPr>
            </w:pPr>
            <w:r>
              <w:rPr>
                <w:sz w:val="28"/>
                <w:szCs w:val="28"/>
              </w:rPr>
              <w:t xml:space="preserve">Цель </w:t>
            </w:r>
            <w:r/>
          </w:p>
          <w:p>
            <w:pPr>
              <w:rPr>
                <w:sz w:val="28"/>
                <w:szCs w:val="28"/>
              </w:rPr>
            </w:pP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 </w:t>
            </w:r>
            <w:r>
              <w:rPr>
                <w:sz w:val="28"/>
                <w:szCs w:val="28"/>
              </w:rPr>
              <w:t xml:space="preserve">2</w:t>
            </w:r>
            <w:r/>
          </w:p>
        </w:tc>
        <w:tc>
          <w:tcPr>
            <w:tcW w:w="6663" w:type="dxa"/>
            <w:textDirection w:val="lrTb"/>
            <w:noWrap w:val="false"/>
          </w:tcPr>
          <w:p>
            <w:pPr>
              <w:rPr>
                <w:sz w:val="28"/>
                <w:szCs w:val="28"/>
              </w:rPr>
            </w:pPr>
            <w:r>
              <w:rPr>
                <w:color w:val="000000"/>
                <w:sz w:val="28"/>
                <w:szCs w:val="28"/>
              </w:rPr>
              <w:t xml:space="preserve">Формирование среди подростков и молод</w:t>
            </w:r>
            <w:r>
              <w:rPr>
                <w:color w:val="000000"/>
                <w:sz w:val="28"/>
                <w:szCs w:val="28"/>
              </w:rPr>
              <w:t xml:space="preserve">ё</w:t>
            </w:r>
            <w:r>
              <w:rPr>
                <w:color w:val="000000"/>
                <w:sz w:val="28"/>
                <w:szCs w:val="28"/>
              </w:rPr>
              <w:t xml:space="preserve">жи стойкого, негативного отношения к употреблению ПАВ. Профилактика правонарушений в подростковой среде.</w:t>
            </w:r>
            <w:r/>
          </w:p>
        </w:tc>
      </w:tr>
      <w:tr>
        <w:trPr>
          <w:trHeight w:val="703"/>
        </w:trPr>
        <w:tc>
          <w:tcPr>
            <w:tcW w:w="2694" w:type="dxa"/>
            <w:textDirection w:val="lrTb"/>
            <w:noWrap w:val="false"/>
          </w:tcPr>
          <w:p>
            <w:pPr>
              <w:rPr>
                <w:sz w:val="28"/>
                <w:szCs w:val="28"/>
              </w:rPr>
            </w:pPr>
            <w:r>
              <w:rPr>
                <w:sz w:val="28"/>
                <w:szCs w:val="28"/>
              </w:rPr>
              <w:t xml:space="preserve">Задачи </w:t>
            </w:r>
            <w:r>
              <w:rPr>
                <w:sz w:val="28"/>
                <w:szCs w:val="28"/>
              </w:rPr>
              <w:t xml:space="preserve"> Подпрограммы </w:t>
            </w:r>
            <w:r>
              <w:rPr>
                <w:sz w:val="28"/>
                <w:szCs w:val="28"/>
              </w:rPr>
              <w:t xml:space="preserve">№</w:t>
            </w:r>
            <w:r>
              <w:rPr>
                <w:sz w:val="28"/>
                <w:szCs w:val="28"/>
              </w:rPr>
              <w:t xml:space="preserve">2</w:t>
            </w:r>
            <w:r/>
          </w:p>
          <w:p>
            <w:pPr>
              <w:rPr>
                <w:sz w:val="28"/>
                <w:szCs w:val="28"/>
              </w:rPr>
            </w:pPr>
            <w:r>
              <w:rPr>
                <w:sz w:val="28"/>
                <w:szCs w:val="28"/>
              </w:rPr>
            </w:r>
            <w:r/>
          </w:p>
        </w:tc>
        <w:tc>
          <w:tcPr>
            <w:tcW w:w="6663" w:type="dxa"/>
            <w:textDirection w:val="lrTb"/>
            <w:noWrap w:val="false"/>
          </w:tcPr>
          <w:p>
            <w:pPr>
              <w:pStyle w:val="835"/>
              <w:spacing w:before="0" w:after="0"/>
              <w:tabs>
                <w:tab w:val="left" w:pos="429" w:leader="none"/>
              </w:tabs>
              <w:rPr>
                <w:sz w:val="28"/>
                <w:szCs w:val="28"/>
              </w:rPr>
            </w:pPr>
            <w:r>
              <w:rPr>
                <w:sz w:val="28"/>
                <w:szCs w:val="28"/>
              </w:rPr>
              <w:t xml:space="preserve">1.</w:t>
            </w:r>
            <w:r>
              <w:rPr>
                <w:sz w:val="28"/>
                <w:szCs w:val="28"/>
              </w:rPr>
              <w:t xml:space="preserve">Информирование молод</w:t>
            </w:r>
            <w:r>
              <w:rPr>
                <w:sz w:val="28"/>
                <w:szCs w:val="28"/>
              </w:rPr>
              <w:t xml:space="preserve">ё</w:t>
            </w:r>
            <w:r>
              <w:rPr>
                <w:sz w:val="28"/>
                <w:szCs w:val="28"/>
              </w:rPr>
              <w:t xml:space="preserve">жи о негативных последствиях употребления ПАВ, заболеваниях ВИЧ-инфекцией и СПИДе, профилактика здорового образа жизни.</w:t>
            </w:r>
            <w:r/>
          </w:p>
          <w:p>
            <w:pPr>
              <w:pStyle w:val="835"/>
              <w:spacing w:before="0" w:after="0"/>
              <w:tabs>
                <w:tab w:val="left" w:pos="429" w:leader="none"/>
              </w:tabs>
              <w:rPr>
                <w:sz w:val="28"/>
                <w:szCs w:val="28"/>
              </w:rPr>
            </w:pPr>
            <w:r>
              <w:rPr>
                <w:sz w:val="28"/>
                <w:szCs w:val="28"/>
              </w:rPr>
              <w:t xml:space="preserve">2.</w:t>
            </w:r>
            <w:r>
              <w:rPr>
                <w:sz w:val="28"/>
                <w:szCs w:val="28"/>
              </w:rPr>
              <w:t xml:space="preserve">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p>
          <w:p>
            <w:pPr>
              <w:tabs>
                <w:tab w:val="left" w:pos="429" w:leader="none"/>
              </w:tabs>
              <w:rPr>
                <w:sz w:val="28"/>
                <w:szCs w:val="28"/>
              </w:rPr>
            </w:pPr>
            <w:r>
              <w:rPr>
                <w:color w:val="000000"/>
                <w:sz w:val="28"/>
                <w:szCs w:val="28"/>
              </w:rPr>
              <w:t xml:space="preserve">3.</w:t>
            </w:r>
            <w:r>
              <w:rPr>
                <w:color w:val="000000"/>
                <w:sz w:val="28"/>
                <w:szCs w:val="28"/>
              </w:rPr>
              <w:t xml:space="preserve">Организация сбора вещей для помощи </w:t>
            </w:r>
            <w:r>
              <w:rPr>
                <w:sz w:val="28"/>
                <w:szCs w:val="28"/>
              </w:rPr>
              <w:t xml:space="preserve">семьям, находящимся в социально опасном положении, в рамках акции «Помоги пойти учиться».</w:t>
            </w:r>
            <w:r/>
          </w:p>
          <w:p>
            <w:pPr>
              <w:tabs>
                <w:tab w:val="left" w:pos="429" w:leader="none"/>
              </w:tabs>
              <w:rPr>
                <w:sz w:val="28"/>
                <w:szCs w:val="28"/>
              </w:rPr>
            </w:pPr>
            <w:r>
              <w:rPr>
                <w:sz w:val="28"/>
                <w:szCs w:val="28"/>
              </w:rPr>
              <w:t xml:space="preserve">4.</w:t>
            </w:r>
            <w:r>
              <w:rPr>
                <w:sz w:val="28"/>
                <w:szCs w:val="28"/>
              </w:rPr>
              <w:t xml:space="preserve">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r/>
          </w:p>
        </w:tc>
      </w:tr>
      <w:tr>
        <w:trPr>
          <w:trHeight w:val="8783"/>
        </w:trPr>
        <w:tc>
          <w:tcPr>
            <w:tcW w:w="2694" w:type="dxa"/>
            <w:textDirection w:val="lrTb"/>
            <w:noWrap w:val="false"/>
          </w:tcPr>
          <w:p>
            <w:pPr>
              <w:rPr>
                <w:sz w:val="28"/>
                <w:szCs w:val="28"/>
              </w:rPr>
            </w:pPr>
            <w:r>
              <w:rPr>
                <w:sz w:val="28"/>
                <w:szCs w:val="28"/>
              </w:rPr>
              <w:t xml:space="preserve">Ожидаемые результаты </w:t>
            </w:r>
            <w:r/>
          </w:p>
          <w:p>
            <w:pPr>
              <w:rPr>
                <w:sz w:val="28"/>
                <w:szCs w:val="28"/>
              </w:rPr>
            </w:pPr>
            <w:r>
              <w:rPr>
                <w:sz w:val="28"/>
                <w:szCs w:val="28"/>
              </w:rPr>
              <w:t xml:space="preserve">Подпрограммы №2</w:t>
            </w:r>
            <w:r/>
          </w:p>
        </w:tc>
        <w:tc>
          <w:tcPr>
            <w:tcW w:w="6663" w:type="dxa"/>
            <w:textDirection w:val="lrTb"/>
            <w:noWrap w:val="false"/>
          </w:tcPr>
          <w:p>
            <w:pPr>
              <w:contextualSpacing/>
              <w:rPr>
                <w:sz w:val="28"/>
                <w:szCs w:val="28"/>
              </w:rPr>
            </w:pPr>
            <w:r>
              <w:rPr>
                <w:sz w:val="28"/>
                <w:szCs w:val="28"/>
              </w:rPr>
              <w:t xml:space="preserve">Д</w:t>
            </w:r>
            <w:r>
              <w:rPr>
                <w:sz w:val="28"/>
                <w:szCs w:val="28"/>
              </w:rPr>
              <w:t xml:space="preserve">оля подростков и молодёжи, вовлечённых в профилактические мероприятия, по отношению к общей численности, проживающих на тер</w:t>
            </w:r>
            <w:r>
              <w:rPr>
                <w:sz w:val="28"/>
                <w:szCs w:val="28"/>
              </w:rPr>
              <w:t xml:space="preserve">ритории Ужурского района (к 2025</w:t>
            </w:r>
            <w:r>
              <w:rPr>
                <w:sz w:val="28"/>
                <w:szCs w:val="28"/>
              </w:rPr>
              <w:t xml:space="preserve"> г. - 40%);</w:t>
            </w:r>
            <w:r/>
          </w:p>
          <w:p>
            <w:pPr>
              <w:contextualSpacing/>
              <w:rPr>
                <w:sz w:val="28"/>
                <w:szCs w:val="28"/>
              </w:rPr>
            </w:pPr>
            <w:r>
              <w:rPr>
                <w:sz w:val="28"/>
                <w:szCs w:val="28"/>
              </w:rPr>
              <w:t xml:space="preserve">Д</w:t>
            </w:r>
            <w:r>
              <w:rPr>
                <w:sz w:val="28"/>
                <w:szCs w:val="28"/>
              </w:rPr>
              <w:t xml:space="preserve">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r/>
          </w:p>
          <w:p>
            <w:pPr>
              <w:contextualSpacing/>
              <w:rPr>
                <w:sz w:val="28"/>
                <w:szCs w:val="28"/>
              </w:rPr>
            </w:pPr>
            <w:r>
              <w:rPr>
                <w:sz w:val="28"/>
                <w:szCs w:val="28"/>
              </w:rPr>
              <w:t xml:space="preserve">Д</w:t>
            </w:r>
            <w:r>
              <w:rPr>
                <w:sz w:val="28"/>
                <w:szCs w:val="28"/>
              </w:rPr>
              <w:t xml:space="preserve">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r/>
          </w:p>
          <w:p>
            <w:pPr>
              <w:contextualSpacing/>
              <w:rPr>
                <w:sz w:val="28"/>
                <w:szCs w:val="28"/>
              </w:rPr>
            </w:pPr>
            <w:r>
              <w:rPr>
                <w:sz w:val="28"/>
                <w:szCs w:val="28"/>
              </w:rPr>
              <w:t xml:space="preserve">Д</w:t>
            </w:r>
            <w:r>
              <w:rPr>
                <w:sz w:val="28"/>
                <w:szCs w:val="28"/>
              </w:rPr>
              <w:t xml:space="preserve">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н/л);</w:t>
            </w:r>
            <w:r/>
          </w:p>
          <w:p>
            <w:pPr>
              <w:contextualSpacing/>
              <w:rPr>
                <w:sz w:val="28"/>
                <w:szCs w:val="28"/>
              </w:rPr>
            </w:pPr>
            <w:r>
              <w:rPr>
                <w:sz w:val="28"/>
                <w:szCs w:val="28"/>
              </w:rPr>
              <w:t xml:space="preserve">Д</w:t>
            </w:r>
            <w:r>
              <w:rPr>
                <w:sz w:val="28"/>
                <w:szCs w:val="28"/>
              </w:rPr>
              <w:t xml:space="preserve">оля семей состоящих на учете КДН и ЗП, получивших материальную поддержку в период акции «Помоги пойти учиться» (100%, ежегодно);</w:t>
            </w:r>
            <w:r/>
          </w:p>
          <w:p>
            <w:pPr>
              <w:contextualSpacing/>
              <w:rPr>
                <w:sz w:val="28"/>
                <w:szCs w:val="28"/>
              </w:rPr>
            </w:pPr>
            <w:r>
              <w:rPr>
                <w:sz w:val="28"/>
                <w:szCs w:val="28"/>
              </w:rPr>
              <w:t xml:space="preserve">Д</w:t>
            </w:r>
            <w:r>
              <w:rPr>
                <w:sz w:val="28"/>
                <w:szCs w:val="28"/>
              </w:rPr>
              <w:t xml:space="preserve">оля несовершеннолетних, находящихся в социально–опасном положении, принимавших участие в работе летнего палаточного лагеря (не менее 20 % от состоящих на учете, ежегодно);</w:t>
            </w:r>
            <w:r/>
          </w:p>
          <w:p>
            <w:pPr>
              <w:contextualSpacing/>
              <w:ind w:left="-72"/>
              <w:rPr>
                <w:sz w:val="28"/>
                <w:szCs w:val="28"/>
              </w:rPr>
            </w:pPr>
            <w:r>
              <w:rPr>
                <w:sz w:val="28"/>
                <w:szCs w:val="28"/>
              </w:rPr>
              <w:t xml:space="preserve">Перечень и значения показателей результативности  приведены в приложении к паспорту подпрограммы №2.</w:t>
            </w:r>
            <w:r/>
          </w:p>
        </w:tc>
      </w:tr>
      <w:tr>
        <w:trPr>
          <w:trHeight w:val="415"/>
        </w:trPr>
        <w:tc>
          <w:tcPr>
            <w:tcW w:w="2694" w:type="dxa"/>
            <w:textDirection w:val="lrTb"/>
            <w:noWrap w:val="false"/>
          </w:tcPr>
          <w:p>
            <w:pPr>
              <w:rPr>
                <w:sz w:val="28"/>
                <w:szCs w:val="28"/>
              </w:rPr>
            </w:pPr>
            <w:r>
              <w:rPr>
                <w:sz w:val="28"/>
                <w:szCs w:val="28"/>
              </w:rPr>
              <w:t xml:space="preserve">Сроки реализации </w:t>
            </w: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2</w:t>
            </w:r>
            <w:r/>
          </w:p>
        </w:tc>
        <w:tc>
          <w:tcPr>
            <w:tcW w:w="6663" w:type="dxa"/>
            <w:textDirection w:val="lrTb"/>
            <w:noWrap w:val="false"/>
          </w:tcPr>
          <w:p>
            <w:pPr>
              <w:pStyle w:val="873"/>
              <w:rPr>
                <w:rFonts w:ascii="Times New Roman" w:hAnsi="Times New Roman" w:cs="Times New Roman"/>
                <w:sz w:val="28"/>
                <w:szCs w:val="28"/>
              </w:rPr>
            </w:pPr>
            <w:r>
              <w:rPr>
                <w:rFonts w:ascii="Times New Roman" w:hAnsi="Times New Roman" w:cs="Times New Roman"/>
                <w:sz w:val="28"/>
                <w:szCs w:val="28"/>
              </w:rPr>
              <w:t xml:space="preserve">2017-2030 годы.</w:t>
            </w:r>
            <w:r>
              <w:rPr>
                <w:rFonts w:ascii="Times New Roman" w:hAnsi="Times New Roman" w:cs="Times New Roman"/>
                <w:sz w:val="28"/>
                <w:szCs w:val="28"/>
              </w:rPr>
              <w:t xml:space="preserve"> </w:t>
            </w:r>
            <w:r/>
          </w:p>
        </w:tc>
      </w:tr>
      <w:tr>
        <w:trPr>
          <w:trHeight w:val="837"/>
        </w:trPr>
        <w:tc>
          <w:tcPr>
            <w:tcW w:w="2694" w:type="dxa"/>
            <w:textDirection w:val="lrTb"/>
            <w:noWrap w:val="false"/>
          </w:tcPr>
          <w:p>
            <w:pPr>
              <w:rPr>
                <w:sz w:val="28"/>
                <w:szCs w:val="28"/>
              </w:rPr>
            </w:pPr>
            <w:r>
              <w:rPr>
                <w:sz w:val="28"/>
                <w:szCs w:val="28"/>
              </w:rPr>
              <w:t xml:space="preserve">Ресурсное обеспечение</w:t>
            </w:r>
            <w:r>
              <w:rPr>
                <w:sz w:val="28"/>
                <w:szCs w:val="28"/>
              </w:rPr>
              <w:t xml:space="preserve"> </w:t>
            </w:r>
            <w:r>
              <w:rPr>
                <w:sz w:val="28"/>
                <w:szCs w:val="28"/>
              </w:rPr>
              <w:t xml:space="preserve">П</w:t>
            </w:r>
            <w:r>
              <w:rPr>
                <w:sz w:val="28"/>
                <w:szCs w:val="28"/>
              </w:rPr>
              <w:t xml:space="preserve">одпрогра</w:t>
            </w:r>
            <w:r>
              <w:rPr>
                <w:sz w:val="28"/>
                <w:szCs w:val="28"/>
              </w:rPr>
              <w:t xml:space="preserve">ммы</w:t>
            </w:r>
            <w:r>
              <w:rPr>
                <w:sz w:val="28"/>
                <w:szCs w:val="28"/>
              </w:rPr>
              <w:t xml:space="preserve"> </w:t>
            </w:r>
            <w:r>
              <w:rPr>
                <w:sz w:val="28"/>
                <w:szCs w:val="28"/>
              </w:rPr>
              <w:t xml:space="preserve">№</w:t>
            </w:r>
            <w:r>
              <w:rPr>
                <w:sz w:val="28"/>
                <w:szCs w:val="28"/>
              </w:rPr>
              <w:t xml:space="preserve">2</w:t>
            </w:r>
            <w:r/>
          </w:p>
        </w:tc>
        <w:tc>
          <w:tcPr>
            <w:tcW w:w="6663" w:type="dxa"/>
            <w:textDirection w:val="lrTb"/>
            <w:noWrap w:val="false"/>
          </w:tcPr>
          <w:p>
            <w:pPr>
              <w:rPr>
                <w:sz w:val="28"/>
                <w:szCs w:val="28"/>
              </w:rPr>
            </w:pPr>
            <w:r>
              <w:rPr>
                <w:sz w:val="28"/>
                <w:szCs w:val="28"/>
              </w:rPr>
              <w:t xml:space="preserve">Общий объем бюджетных ассигнований на реали</w:t>
            </w:r>
            <w:r>
              <w:rPr>
                <w:sz w:val="28"/>
                <w:szCs w:val="28"/>
              </w:rPr>
              <w:t xml:space="preserve">зацию мероприятий Подпрограммы </w:t>
            </w:r>
            <w:r>
              <w:rPr>
                <w:sz w:val="28"/>
                <w:szCs w:val="28"/>
              </w:rPr>
              <w:t xml:space="preserve">№ 2 составляет – </w:t>
            </w:r>
            <w:r>
              <w:rPr>
                <w:sz w:val="28"/>
                <w:szCs w:val="28"/>
              </w:rPr>
              <w:t xml:space="preserve">240,0</w:t>
            </w:r>
            <w:r>
              <w:rPr>
                <w:sz w:val="28"/>
                <w:szCs w:val="28"/>
              </w:rPr>
              <w:t xml:space="preserve"> тыс. рублей, в том числе:</w:t>
            </w:r>
            <w:r/>
          </w:p>
          <w:p>
            <w:pPr>
              <w:rPr>
                <w:sz w:val="28"/>
                <w:szCs w:val="28"/>
              </w:rPr>
            </w:pPr>
            <w:r>
              <w:rPr>
                <w:sz w:val="28"/>
                <w:szCs w:val="28"/>
              </w:rPr>
              <w:t xml:space="preserve">2023</w:t>
            </w:r>
            <w:r>
              <w:rPr>
                <w:sz w:val="28"/>
                <w:szCs w:val="28"/>
              </w:rPr>
              <w:t xml:space="preserve"> год – 80,0 тыс. рублей;</w:t>
            </w:r>
            <w:r/>
          </w:p>
          <w:p>
            <w:pPr>
              <w:rPr>
                <w:sz w:val="28"/>
                <w:szCs w:val="28"/>
              </w:rPr>
            </w:pPr>
            <w:r>
              <w:rPr>
                <w:sz w:val="28"/>
                <w:szCs w:val="28"/>
              </w:rPr>
              <w:t xml:space="preserve">2024</w:t>
            </w:r>
            <w:r>
              <w:rPr>
                <w:sz w:val="28"/>
                <w:szCs w:val="28"/>
              </w:rPr>
              <w:t xml:space="preserve"> год – 80,0 тыс. рублей.</w:t>
            </w:r>
            <w:r/>
          </w:p>
          <w:p>
            <w:pPr>
              <w:rPr>
                <w:sz w:val="28"/>
                <w:szCs w:val="28"/>
              </w:rPr>
            </w:pPr>
            <w:r>
              <w:rPr>
                <w:sz w:val="28"/>
                <w:szCs w:val="28"/>
              </w:rPr>
              <w:t xml:space="preserve">2025</w:t>
            </w:r>
            <w:r>
              <w:rPr>
                <w:sz w:val="28"/>
                <w:szCs w:val="28"/>
              </w:rPr>
              <w:t xml:space="preserve"> год – 80,0 тыс. рублей.</w:t>
            </w:r>
            <w:r/>
          </w:p>
          <w:p>
            <w:pPr>
              <w:rPr>
                <w:sz w:val="28"/>
                <w:szCs w:val="28"/>
              </w:rPr>
            </w:pPr>
            <w:r>
              <w:rPr>
                <w:sz w:val="28"/>
                <w:szCs w:val="28"/>
              </w:rPr>
              <w:t xml:space="preserve">за счет средств районного бюджета – </w:t>
            </w:r>
            <w:r>
              <w:rPr>
                <w:sz w:val="28"/>
                <w:szCs w:val="28"/>
              </w:rPr>
              <w:t xml:space="preserve">240,0</w:t>
            </w:r>
            <w:r>
              <w:rPr>
                <w:sz w:val="28"/>
                <w:szCs w:val="28"/>
              </w:rPr>
              <w:t xml:space="preserve"> тыс. рублей.</w:t>
            </w:r>
            <w:r/>
          </w:p>
          <w:p>
            <w:pPr>
              <w:rPr>
                <w:sz w:val="28"/>
                <w:szCs w:val="28"/>
              </w:rPr>
            </w:pPr>
            <w:r>
              <w:rPr>
                <w:sz w:val="28"/>
                <w:szCs w:val="28"/>
              </w:rPr>
              <w:t xml:space="preserve">2023</w:t>
            </w:r>
            <w:r>
              <w:rPr>
                <w:sz w:val="28"/>
                <w:szCs w:val="28"/>
              </w:rPr>
              <w:t xml:space="preserve"> год – </w:t>
            </w:r>
            <w:r>
              <w:rPr>
                <w:sz w:val="28"/>
                <w:szCs w:val="28"/>
              </w:rPr>
              <w:t xml:space="preserve">80,0 </w:t>
            </w:r>
            <w:r>
              <w:rPr>
                <w:sz w:val="28"/>
                <w:szCs w:val="28"/>
              </w:rPr>
              <w:t xml:space="preserve">тыс. рублей;</w:t>
            </w:r>
            <w:r/>
          </w:p>
          <w:p>
            <w:pPr>
              <w:rPr>
                <w:sz w:val="28"/>
                <w:szCs w:val="28"/>
              </w:rPr>
            </w:pPr>
            <w:r>
              <w:rPr>
                <w:sz w:val="28"/>
                <w:szCs w:val="28"/>
              </w:rPr>
              <w:t xml:space="preserve">2024</w:t>
            </w:r>
            <w:r>
              <w:rPr>
                <w:sz w:val="28"/>
                <w:szCs w:val="28"/>
              </w:rPr>
              <w:t xml:space="preserve"> год – </w:t>
            </w:r>
            <w:r>
              <w:rPr>
                <w:sz w:val="28"/>
                <w:szCs w:val="28"/>
              </w:rPr>
              <w:t xml:space="preserve">80,0 </w:t>
            </w:r>
            <w:r>
              <w:rPr>
                <w:sz w:val="28"/>
                <w:szCs w:val="28"/>
              </w:rPr>
              <w:t xml:space="preserve">тыс. рублей.</w:t>
            </w:r>
            <w:r/>
          </w:p>
          <w:p>
            <w:pPr>
              <w:rPr>
                <w:sz w:val="28"/>
                <w:szCs w:val="28"/>
              </w:rPr>
            </w:pPr>
            <w:r>
              <w:rPr>
                <w:sz w:val="28"/>
                <w:szCs w:val="28"/>
              </w:rPr>
              <w:t xml:space="preserve">2025</w:t>
            </w:r>
            <w:r>
              <w:rPr>
                <w:sz w:val="28"/>
                <w:szCs w:val="28"/>
              </w:rPr>
              <w:t xml:space="preserve"> год – 80,0 тыс. рублей.</w:t>
            </w:r>
            <w:r/>
          </w:p>
        </w:tc>
      </w:tr>
    </w:tbl>
    <w:p>
      <w:pPr>
        <w:pStyle w:val="835"/>
        <w:jc w:val="center"/>
        <w:spacing w:before="0" w:after="0"/>
        <w:rPr>
          <w:sz w:val="28"/>
          <w:szCs w:val="28"/>
        </w:rPr>
      </w:pPr>
      <w:r>
        <w:rPr>
          <w:sz w:val="28"/>
          <w:szCs w:val="28"/>
        </w:rPr>
      </w:r>
      <w:r/>
    </w:p>
    <w:p>
      <w:pPr>
        <w:pStyle w:val="856"/>
        <w:numPr>
          <w:ilvl w:val="0"/>
          <w:numId w:val="10"/>
        </w:numPr>
        <w:contextualSpacing/>
        <w:jc w:val="center"/>
        <w:spacing w:line="276" w:lineRule="auto"/>
        <w:widowControl w:val="off"/>
        <w:rPr>
          <w:rFonts w:ascii="Times New Roman" w:hAnsi="Times New Roman"/>
          <w:b/>
          <w:sz w:val="28"/>
          <w:szCs w:val="28"/>
        </w:rPr>
      </w:pPr>
      <w:r>
        <w:rPr>
          <w:rFonts w:ascii="Times New Roman" w:hAnsi="Times New Roman"/>
          <w:b/>
          <w:sz w:val="28"/>
          <w:szCs w:val="28"/>
        </w:rPr>
        <w:t xml:space="preserve">Мероприятия Подпрограммы </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b/>
          <w:sz w:val="28"/>
          <w:szCs w:val="28"/>
        </w:rPr>
        <w:t xml:space="preserve">2</w:t>
      </w:r>
      <w:r/>
    </w:p>
    <w:p>
      <w:pPr>
        <w:pStyle w:val="856"/>
        <w:contextualSpacing/>
        <w:spacing w:line="276" w:lineRule="auto"/>
        <w:widowControl w:val="off"/>
        <w:rPr>
          <w:rFonts w:ascii="Times New Roman" w:hAnsi="Times New Roman"/>
          <w:b/>
          <w:sz w:val="28"/>
          <w:szCs w:val="28"/>
        </w:rPr>
      </w:pPr>
      <w:r>
        <w:rPr>
          <w:rFonts w:ascii="Times New Roman" w:hAnsi="Times New Roman"/>
          <w:b/>
          <w:sz w:val="28"/>
          <w:szCs w:val="28"/>
        </w:rPr>
      </w:r>
      <w:r/>
    </w:p>
    <w:p>
      <w:pPr>
        <w:pStyle w:val="856"/>
        <w:contextualSpacing/>
        <w:ind w:left="0" w:firstLine="709"/>
        <w:jc w:val="both"/>
        <w:widowControl w:val="off"/>
        <w:rPr>
          <w:rFonts w:ascii="Times New Roman" w:hAnsi="Times New Roman"/>
          <w:sz w:val="28"/>
          <w:szCs w:val="28"/>
        </w:rPr>
      </w:pPr>
      <w:r>
        <w:rPr>
          <w:rFonts w:ascii="Times New Roman" w:hAnsi="Times New Roman"/>
          <w:sz w:val="28"/>
          <w:szCs w:val="28"/>
        </w:rPr>
        <w:t xml:space="preserve">Перечень мероприятий под</w:t>
      </w:r>
      <w:r>
        <w:rPr>
          <w:rFonts w:ascii="Times New Roman" w:hAnsi="Times New Roman"/>
          <w:sz w:val="28"/>
          <w:szCs w:val="28"/>
        </w:rPr>
        <w:t xml:space="preserve">программы приведен в Приложении</w:t>
      </w:r>
      <w:r>
        <w:rPr>
          <w:rFonts w:ascii="Times New Roman" w:hAnsi="Times New Roman"/>
          <w:sz w:val="28"/>
          <w:szCs w:val="28"/>
        </w:rPr>
        <w:t xml:space="preserve"> к Подпрограмме </w:t>
      </w:r>
      <w:r>
        <w:rPr>
          <w:rFonts w:ascii="Times New Roman" w:hAnsi="Times New Roman"/>
          <w:sz w:val="28"/>
          <w:szCs w:val="28"/>
        </w:rPr>
        <w:t xml:space="preserve">№</w:t>
      </w:r>
      <w:r>
        <w:rPr>
          <w:rFonts w:ascii="Times New Roman" w:hAnsi="Times New Roman"/>
          <w:sz w:val="28"/>
          <w:szCs w:val="28"/>
        </w:rPr>
        <w:t xml:space="preserve">2</w:t>
      </w:r>
      <w:r/>
    </w:p>
    <w:p>
      <w:pPr>
        <w:ind w:firstLine="709"/>
        <w:jc w:val="center"/>
        <w:widowControl w:val="off"/>
        <w:rPr>
          <w:b/>
          <w:sz w:val="28"/>
          <w:szCs w:val="28"/>
        </w:rPr>
      </w:pPr>
      <w:r>
        <w:rPr>
          <w:b/>
          <w:sz w:val="28"/>
          <w:szCs w:val="28"/>
        </w:rPr>
      </w:r>
      <w:r/>
    </w:p>
    <w:p>
      <w:pPr>
        <w:pStyle w:val="856"/>
        <w:numPr>
          <w:ilvl w:val="0"/>
          <w:numId w:val="10"/>
        </w:numPr>
        <w:jc w:val="center"/>
        <w:widowControl w:val="off"/>
        <w:rPr>
          <w:rFonts w:ascii="Times New Roman" w:hAnsi="Times New Roman"/>
          <w:b/>
          <w:sz w:val="28"/>
          <w:szCs w:val="28"/>
        </w:rPr>
      </w:pPr>
      <w:r>
        <w:rPr>
          <w:rFonts w:ascii="Times New Roman" w:hAnsi="Times New Roman"/>
          <w:b/>
          <w:sz w:val="28"/>
          <w:szCs w:val="28"/>
        </w:rPr>
        <w:t xml:space="preserve">Механизм реализации </w:t>
      </w:r>
      <w:r>
        <w:rPr>
          <w:rFonts w:ascii="Times New Roman" w:hAnsi="Times New Roman"/>
          <w:b/>
          <w:sz w:val="28"/>
          <w:szCs w:val="28"/>
        </w:rPr>
        <w:t xml:space="preserve">П</w:t>
      </w:r>
      <w:r>
        <w:rPr>
          <w:rFonts w:ascii="Times New Roman" w:hAnsi="Times New Roman"/>
          <w:b/>
          <w:sz w:val="28"/>
          <w:szCs w:val="28"/>
        </w:rPr>
        <w:t xml:space="preserve">одпрограммы</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b/>
          <w:sz w:val="28"/>
          <w:szCs w:val="28"/>
        </w:rPr>
        <w:t xml:space="preserve">2</w:t>
      </w:r>
      <w:r/>
    </w:p>
    <w:p>
      <w:pPr>
        <w:pStyle w:val="856"/>
        <w:widowControl w:val="off"/>
        <w:rPr>
          <w:rFonts w:ascii="Times New Roman" w:hAnsi="Times New Roman"/>
          <w:b/>
          <w:sz w:val="28"/>
          <w:szCs w:val="28"/>
        </w:rPr>
      </w:pPr>
      <w:r>
        <w:rPr>
          <w:rFonts w:ascii="Times New Roman" w:hAnsi="Times New Roman"/>
          <w:b/>
          <w:sz w:val="28"/>
          <w:szCs w:val="28"/>
        </w:rPr>
      </w:r>
      <w:r/>
    </w:p>
    <w:p>
      <w:pPr>
        <w:pStyle w:val="820"/>
        <w:ind w:left="0" w:firstLine="709"/>
        <w:spacing w:after="0"/>
        <w:rPr>
          <w:sz w:val="28"/>
          <w:szCs w:val="28"/>
        </w:rPr>
      </w:pPr>
      <w:r>
        <w:rPr>
          <w:sz w:val="28"/>
          <w:szCs w:val="28"/>
        </w:rPr>
        <w:t xml:space="preserve">Реализацию </w:t>
      </w:r>
      <w:r>
        <w:rPr>
          <w:sz w:val="28"/>
          <w:szCs w:val="28"/>
        </w:rPr>
        <w:t xml:space="preserve">Подп</w:t>
      </w:r>
      <w:r>
        <w:rPr>
          <w:sz w:val="28"/>
          <w:szCs w:val="28"/>
        </w:rPr>
        <w:t xml:space="preserve">рограммы</w:t>
      </w:r>
      <w:r>
        <w:rPr>
          <w:sz w:val="28"/>
          <w:szCs w:val="28"/>
        </w:rPr>
        <w:t xml:space="preserve"> </w:t>
      </w:r>
      <w:r>
        <w:rPr>
          <w:sz w:val="28"/>
          <w:szCs w:val="28"/>
        </w:rPr>
        <w:t xml:space="preserve">№</w:t>
      </w:r>
      <w:r>
        <w:rPr>
          <w:sz w:val="28"/>
          <w:szCs w:val="28"/>
        </w:rPr>
        <w:t xml:space="preserve"> </w:t>
      </w:r>
      <w:r>
        <w:rPr>
          <w:sz w:val="28"/>
          <w:szCs w:val="28"/>
        </w:rPr>
        <w:t xml:space="preserve">2</w:t>
      </w:r>
      <w:r>
        <w:rPr>
          <w:sz w:val="28"/>
          <w:szCs w:val="28"/>
        </w:rPr>
        <w:t xml:space="preserve"> осуществляют </w:t>
      </w:r>
      <w:r>
        <w:rPr>
          <w:sz w:val="28"/>
          <w:szCs w:val="28"/>
        </w:rPr>
        <w:t xml:space="preserve">МКУ </w:t>
      </w:r>
      <w:r>
        <w:rPr>
          <w:sz w:val="28"/>
          <w:szCs w:val="28"/>
        </w:rPr>
        <w:t xml:space="preserve">«</w:t>
      </w:r>
      <w:r>
        <w:rPr>
          <w:sz w:val="28"/>
          <w:szCs w:val="28"/>
        </w:rPr>
        <w:t xml:space="preserve">УКС и МП»</w:t>
      </w:r>
      <w:r>
        <w:rPr>
          <w:sz w:val="28"/>
          <w:szCs w:val="28"/>
        </w:rPr>
        <w:t xml:space="preserve">, комиссия по делам несовершеннолетних и защите их прав администрации Ужурского района, </w:t>
      </w:r>
      <w:r>
        <w:rPr>
          <w:sz w:val="28"/>
          <w:szCs w:val="28"/>
        </w:rPr>
        <w:t xml:space="preserve">МКУ «Управление образования</w:t>
      </w:r>
      <w:r>
        <w:rPr>
          <w:sz w:val="28"/>
          <w:szCs w:val="28"/>
        </w:rPr>
        <w:t xml:space="preserve"> Ужу</w:t>
      </w:r>
      <w:r>
        <w:rPr>
          <w:sz w:val="28"/>
          <w:szCs w:val="28"/>
        </w:rPr>
        <w:t xml:space="preserve">рского района</w:t>
      </w:r>
      <w:r>
        <w:rPr>
          <w:sz w:val="28"/>
          <w:szCs w:val="28"/>
        </w:rPr>
        <w:t xml:space="preserve">»</w:t>
      </w:r>
      <w:r>
        <w:rPr>
          <w:sz w:val="28"/>
          <w:szCs w:val="28"/>
        </w:rPr>
        <w:t xml:space="preserve">.</w:t>
      </w:r>
      <w:r/>
    </w:p>
    <w:p>
      <w:pPr>
        <w:pStyle w:val="820"/>
        <w:ind w:left="0" w:firstLine="709"/>
        <w:spacing w:after="0"/>
        <w:rPr>
          <w:sz w:val="28"/>
          <w:szCs w:val="28"/>
        </w:rPr>
      </w:pPr>
      <w:r>
        <w:rPr>
          <w:sz w:val="28"/>
          <w:szCs w:val="28"/>
        </w:rPr>
        <w:t xml:space="preserve">Распорядителями средств</w:t>
      </w:r>
      <w:r>
        <w:rPr>
          <w:sz w:val="28"/>
          <w:szCs w:val="28"/>
        </w:rPr>
        <w:t xml:space="preserve"> Подпрограммы </w:t>
      </w:r>
      <w:r>
        <w:rPr>
          <w:sz w:val="28"/>
          <w:szCs w:val="28"/>
        </w:rPr>
        <w:t xml:space="preserve">№</w:t>
      </w:r>
      <w:r>
        <w:rPr>
          <w:sz w:val="28"/>
          <w:szCs w:val="28"/>
        </w:rPr>
        <w:t xml:space="preserve"> </w:t>
      </w:r>
      <w:r>
        <w:rPr>
          <w:sz w:val="28"/>
          <w:szCs w:val="28"/>
        </w:rPr>
        <w:t xml:space="preserve">2 </w:t>
      </w:r>
      <w:r>
        <w:rPr>
          <w:sz w:val="28"/>
          <w:szCs w:val="28"/>
        </w:rPr>
        <w:t xml:space="preserve">являются а</w:t>
      </w:r>
      <w:r>
        <w:rPr>
          <w:sz w:val="28"/>
          <w:szCs w:val="28"/>
        </w:rPr>
        <w:t xml:space="preserve">дминистрация Ужурского района, МКУ «</w:t>
      </w:r>
      <w:r>
        <w:rPr>
          <w:sz w:val="28"/>
          <w:szCs w:val="28"/>
        </w:rPr>
        <w:t xml:space="preserve">УКС и МП</w:t>
      </w:r>
      <w:r>
        <w:rPr>
          <w:sz w:val="28"/>
          <w:szCs w:val="28"/>
        </w:rPr>
        <w:t xml:space="preserve">».</w:t>
      </w:r>
      <w:r/>
    </w:p>
    <w:p>
      <w:pPr>
        <w:pStyle w:val="820"/>
        <w:ind w:left="0" w:firstLine="709"/>
        <w:spacing w:after="0"/>
        <w:rPr>
          <w:sz w:val="28"/>
          <w:szCs w:val="28"/>
        </w:rPr>
      </w:pPr>
      <w:r>
        <w:rPr>
          <w:sz w:val="28"/>
          <w:szCs w:val="28"/>
        </w:rPr>
        <w:t xml:space="preserve">К</w:t>
      </w:r>
      <w:r>
        <w:rPr>
          <w:sz w:val="28"/>
          <w:szCs w:val="28"/>
        </w:rPr>
        <w:t xml:space="preserve">онтроль над</w:t>
      </w:r>
      <w:r>
        <w:rPr>
          <w:sz w:val="28"/>
          <w:szCs w:val="28"/>
        </w:rPr>
        <w:t xml:space="preserve"> исполнением </w:t>
      </w:r>
      <w:r>
        <w:rPr>
          <w:sz w:val="28"/>
          <w:szCs w:val="28"/>
        </w:rPr>
        <w:t xml:space="preserve">Подпрограммы </w:t>
      </w:r>
      <w:r>
        <w:rPr>
          <w:sz w:val="28"/>
          <w:szCs w:val="28"/>
        </w:rPr>
        <w:t xml:space="preserve">№</w:t>
      </w:r>
      <w:r>
        <w:rPr>
          <w:sz w:val="28"/>
          <w:szCs w:val="28"/>
        </w:rPr>
        <w:t xml:space="preserve"> </w:t>
      </w:r>
      <w:r>
        <w:rPr>
          <w:sz w:val="28"/>
          <w:szCs w:val="28"/>
        </w:rPr>
        <w:t xml:space="preserve">2 </w:t>
      </w:r>
      <w:r>
        <w:rPr>
          <w:sz w:val="28"/>
          <w:szCs w:val="28"/>
        </w:rPr>
        <w:t xml:space="preserve">осуществляет администрация Ужурского района. Соисполнителями мероприятий программы являются учреждения системы профилактики Ужурского района.</w:t>
      </w:r>
      <w:r/>
    </w:p>
    <w:p>
      <w:pPr>
        <w:pStyle w:val="820"/>
        <w:ind w:left="0" w:firstLine="709"/>
        <w:spacing w:after="0"/>
        <w:rPr>
          <w:sz w:val="28"/>
          <w:szCs w:val="28"/>
        </w:rPr>
      </w:pPr>
      <w:r>
        <w:rPr>
          <w:sz w:val="28"/>
          <w:szCs w:val="28"/>
        </w:rPr>
        <w:t xml:space="preserve">Основным механизмом</w:t>
      </w:r>
      <w:r>
        <w:rPr>
          <w:sz w:val="28"/>
          <w:szCs w:val="28"/>
        </w:rPr>
        <w:t xml:space="preserve"> реализации </w:t>
      </w:r>
      <w:r>
        <w:rPr>
          <w:sz w:val="28"/>
          <w:szCs w:val="28"/>
        </w:rPr>
        <w:t xml:space="preserve">Подпрограммы </w:t>
      </w:r>
      <w:r>
        <w:rPr>
          <w:sz w:val="28"/>
          <w:szCs w:val="28"/>
        </w:rPr>
        <w:t xml:space="preserve">№</w:t>
      </w:r>
      <w:r>
        <w:rPr>
          <w:sz w:val="28"/>
          <w:szCs w:val="28"/>
        </w:rPr>
        <w:t xml:space="preserve"> </w:t>
      </w:r>
      <w:r>
        <w:rPr>
          <w:sz w:val="28"/>
          <w:szCs w:val="28"/>
        </w:rPr>
        <w:t xml:space="preserve">2 </w:t>
      </w:r>
      <w:r>
        <w:rPr>
          <w:sz w:val="28"/>
          <w:szCs w:val="28"/>
        </w:rPr>
        <w:t xml:space="preserve">«Комплексные меры противодействия злоупотреблению ПАВ. Профила</w:t>
      </w:r>
      <w:r>
        <w:rPr>
          <w:sz w:val="28"/>
          <w:szCs w:val="28"/>
        </w:rPr>
        <w:t xml:space="preserve">ктика заболевания ВИЧ-инфекцией. </w:t>
      </w:r>
      <w:r>
        <w:rPr>
          <w:sz w:val="28"/>
          <w:szCs w:val="28"/>
        </w:rPr>
        <w:t xml:space="preserve">Профилактика безнадзорности и правонарушений несовершеннолетних Ужурского района»</w:t>
      </w:r>
      <w:r>
        <w:rPr>
          <w:sz w:val="28"/>
          <w:szCs w:val="28"/>
        </w:rPr>
        <w:t xml:space="preserve"> </w:t>
      </w:r>
      <w:r>
        <w:rPr>
          <w:sz w:val="28"/>
          <w:szCs w:val="28"/>
        </w:rPr>
        <w:t xml:space="preserve">является реализация комплекса мер и мероприятий</w:t>
      </w:r>
      <w:r>
        <w:rPr>
          <w:sz w:val="28"/>
          <w:szCs w:val="28"/>
        </w:rPr>
        <w:t xml:space="preserve">,</w:t>
      </w:r>
      <w:r>
        <w:rPr>
          <w:sz w:val="28"/>
          <w:szCs w:val="28"/>
        </w:rPr>
        <w:t xml:space="preserve"> </w:t>
      </w:r>
      <w:r>
        <w:rPr>
          <w:sz w:val="28"/>
          <w:szCs w:val="28"/>
        </w:rPr>
        <w:t xml:space="preserve">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Pr>
          <w:sz w:val="28"/>
          <w:szCs w:val="28"/>
        </w:rPr>
        <w:t xml:space="preserve">онимания здорового образа жизни как нормы</w:t>
      </w:r>
      <w:r>
        <w:rPr>
          <w:sz w:val="28"/>
          <w:szCs w:val="28"/>
        </w:rPr>
        <w:t xml:space="preserve">. Проведение профилактических конкурсов среди учреждений системы профилактики.</w:t>
      </w:r>
      <w:r/>
    </w:p>
    <w:p>
      <w:pPr>
        <w:ind w:left="1260" w:firstLine="851"/>
        <w:jc w:val="center"/>
        <w:rPr>
          <w:b/>
          <w:sz w:val="28"/>
          <w:szCs w:val="28"/>
        </w:rPr>
      </w:pPr>
      <w:r>
        <w:rPr>
          <w:b/>
          <w:sz w:val="28"/>
          <w:szCs w:val="28"/>
        </w:rPr>
      </w:r>
      <w:r/>
    </w:p>
    <w:p>
      <w:pPr>
        <w:widowControl w:val="off"/>
        <w:rPr>
          <w:b/>
          <w:sz w:val="28"/>
          <w:szCs w:val="28"/>
        </w:rPr>
        <w:outlineLvl w:val="2"/>
      </w:pPr>
      <w:r>
        <w:rPr>
          <w:b/>
          <w:sz w:val="28"/>
          <w:szCs w:val="28"/>
        </w:rPr>
        <w:t xml:space="preserve">4.</w:t>
      </w:r>
      <w:r>
        <w:rPr>
          <w:b/>
          <w:sz w:val="28"/>
          <w:szCs w:val="28"/>
        </w:rPr>
        <w:t xml:space="preserve">Управ</w:t>
      </w:r>
      <w:r>
        <w:rPr>
          <w:b/>
          <w:sz w:val="28"/>
          <w:szCs w:val="28"/>
        </w:rPr>
        <w:t xml:space="preserve">ление Подпрограммой и контроль исполнения</w:t>
      </w:r>
      <w:r>
        <w:rPr>
          <w:b/>
          <w:sz w:val="28"/>
          <w:szCs w:val="28"/>
        </w:rPr>
        <w:t xml:space="preserve"> Подпрограммы</w:t>
      </w:r>
      <w:r/>
    </w:p>
    <w:p>
      <w:pPr>
        <w:pStyle w:val="820"/>
        <w:ind w:left="0" w:firstLine="709"/>
        <w:spacing w:after="0"/>
        <w:rPr>
          <w:sz w:val="28"/>
          <w:szCs w:val="28"/>
        </w:rPr>
      </w:pPr>
      <w:r>
        <w:rPr>
          <w:sz w:val="28"/>
          <w:szCs w:val="28"/>
        </w:rPr>
      </w:r>
      <w:r/>
    </w:p>
    <w:p>
      <w:pPr>
        <w:pStyle w:val="820"/>
        <w:ind w:left="0" w:firstLine="709"/>
        <w:spacing w:after="0"/>
        <w:rPr>
          <w:sz w:val="28"/>
          <w:szCs w:val="28"/>
        </w:rPr>
      </w:pPr>
      <w:r>
        <w:rPr>
          <w:sz w:val="28"/>
          <w:szCs w:val="28"/>
        </w:rPr>
        <w:t xml:space="preserve">Организация управления </w:t>
      </w:r>
      <w:r>
        <w:rPr>
          <w:sz w:val="28"/>
          <w:szCs w:val="28"/>
        </w:rPr>
        <w:t xml:space="preserve">Подпрограммой </w:t>
      </w:r>
      <w:r>
        <w:rPr>
          <w:sz w:val="28"/>
          <w:szCs w:val="28"/>
        </w:rPr>
        <w:t xml:space="preserve">№</w:t>
      </w:r>
      <w:r>
        <w:rPr>
          <w:sz w:val="28"/>
          <w:szCs w:val="28"/>
        </w:rPr>
        <w:t xml:space="preserve"> 2 </w:t>
      </w:r>
      <w:r>
        <w:rPr>
          <w:sz w:val="28"/>
          <w:szCs w:val="28"/>
        </w:rPr>
        <w:t xml:space="preserve">осуществляется заместителем главы по социальным</w:t>
      </w:r>
      <w:r>
        <w:rPr>
          <w:sz w:val="28"/>
          <w:szCs w:val="28"/>
        </w:rPr>
        <w:t xml:space="preserve"> вопросам</w:t>
      </w:r>
      <w:r>
        <w:rPr>
          <w:sz w:val="28"/>
          <w:szCs w:val="28"/>
        </w:rPr>
        <w:t xml:space="preserve"> </w:t>
      </w:r>
      <w:r>
        <w:rPr>
          <w:sz w:val="28"/>
          <w:szCs w:val="28"/>
        </w:rPr>
        <w:t xml:space="preserve">и </w:t>
      </w:r>
      <w:r>
        <w:rPr>
          <w:sz w:val="28"/>
          <w:szCs w:val="28"/>
        </w:rPr>
        <w:t xml:space="preserve">общественно-политической работе</w:t>
      </w:r>
      <w:r>
        <w:rPr>
          <w:sz w:val="28"/>
          <w:szCs w:val="28"/>
        </w:rPr>
        <w:t xml:space="preserve">.</w:t>
      </w:r>
      <w:r/>
    </w:p>
    <w:p>
      <w:pPr>
        <w:contextualSpacing/>
        <w:ind w:firstLine="709"/>
        <w:widowControl w:val="off"/>
        <w:rPr>
          <w:sz w:val="28"/>
          <w:szCs w:val="28"/>
        </w:rPr>
      </w:pPr>
      <w:r>
        <w:rPr>
          <w:sz w:val="28"/>
          <w:szCs w:val="28"/>
        </w:rPr>
        <w:t xml:space="preserve">Контроль реализации</w:t>
      </w:r>
      <w:r>
        <w:rPr>
          <w:sz w:val="28"/>
          <w:szCs w:val="28"/>
        </w:rPr>
        <w:t xml:space="preserve"> </w:t>
      </w:r>
      <w:r>
        <w:rPr>
          <w:sz w:val="28"/>
          <w:szCs w:val="28"/>
        </w:rPr>
        <w:t xml:space="preserve">Подпрограммы </w:t>
      </w:r>
      <w:r>
        <w:rPr>
          <w:sz w:val="28"/>
          <w:szCs w:val="28"/>
        </w:rPr>
        <w:t xml:space="preserve">№</w:t>
      </w:r>
      <w:r>
        <w:rPr>
          <w:sz w:val="28"/>
          <w:szCs w:val="28"/>
        </w:rPr>
        <w:t xml:space="preserve">2 </w:t>
      </w:r>
      <w:r>
        <w:rPr>
          <w:sz w:val="28"/>
          <w:szCs w:val="28"/>
        </w:rPr>
        <w:t xml:space="preserve"> осуществляет</w:t>
      </w:r>
      <w:r>
        <w:rPr>
          <w:sz w:val="28"/>
          <w:szCs w:val="28"/>
        </w:rPr>
        <w:t xml:space="preserve"> </w:t>
      </w:r>
      <w:r>
        <w:rPr>
          <w:sz w:val="28"/>
          <w:szCs w:val="28"/>
        </w:rPr>
        <w:t xml:space="preserve"> </w:t>
      </w:r>
      <w:r>
        <w:rPr>
          <w:sz w:val="28"/>
          <w:szCs w:val="28"/>
        </w:rPr>
        <w:t xml:space="preserve">МКУ «</w:t>
      </w:r>
      <w:r>
        <w:rPr>
          <w:sz w:val="28"/>
          <w:szCs w:val="28"/>
        </w:rPr>
        <w:t xml:space="preserve">УКС и МП</w:t>
      </w:r>
      <w:r>
        <w:rPr>
          <w:sz w:val="28"/>
          <w:szCs w:val="28"/>
        </w:rPr>
        <w:t xml:space="preserve">», </w:t>
      </w:r>
      <w:r>
        <w:rPr>
          <w:sz w:val="28"/>
          <w:szCs w:val="28"/>
        </w:rPr>
        <w:t xml:space="preserve">финансовое управление  Администрации Ужурского района, </w:t>
      </w:r>
      <w:r>
        <w:rPr>
          <w:sz w:val="28"/>
          <w:szCs w:val="28"/>
        </w:rPr>
        <w:br/>
        <w:t xml:space="preserve"> контрольно-счетная комиссия.</w:t>
      </w:r>
      <w:r/>
    </w:p>
    <w:p>
      <w:pPr>
        <w:ind w:firstLine="851"/>
        <w:widowControl w:val="off"/>
        <w:rPr>
          <w:sz w:val="28"/>
          <w:szCs w:val="28"/>
        </w:rPr>
      </w:pPr>
      <w:r>
        <w:rPr>
          <w:sz w:val="28"/>
          <w:szCs w:val="28"/>
        </w:rPr>
        <w:t xml:space="preserve">1. Управление реализацией Подпрограммы </w:t>
      </w:r>
      <w:r>
        <w:rPr>
          <w:sz w:val="28"/>
          <w:szCs w:val="28"/>
        </w:rPr>
        <w:t xml:space="preserve">№2</w:t>
      </w:r>
      <w:r>
        <w:rPr>
          <w:sz w:val="28"/>
          <w:szCs w:val="28"/>
        </w:rPr>
        <w:t xml:space="preserve"> осуществляет МКУ «У</w:t>
      </w:r>
      <w:r>
        <w:rPr>
          <w:sz w:val="28"/>
          <w:szCs w:val="28"/>
        </w:rPr>
        <w:t xml:space="preserve">КС и МП</w:t>
      </w:r>
      <w:r>
        <w:rPr>
          <w:sz w:val="28"/>
          <w:szCs w:val="28"/>
        </w:rPr>
        <w:t xml:space="preserve">».</w:t>
      </w:r>
      <w:r/>
    </w:p>
    <w:p>
      <w:pPr>
        <w:ind w:firstLine="851"/>
        <w:widowControl w:val="off"/>
        <w:rPr>
          <w:sz w:val="28"/>
          <w:szCs w:val="28"/>
        </w:rPr>
      </w:pPr>
      <w:r>
        <w:rPr>
          <w:sz w:val="28"/>
          <w:szCs w:val="28"/>
        </w:rPr>
        <w:t xml:space="preserve">2. Ежеквартально</w:t>
      </w:r>
      <w:r>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 xml:space="preserve">№</w:t>
      </w:r>
      <w:r>
        <w:rPr>
          <w:sz w:val="28"/>
          <w:szCs w:val="28"/>
        </w:rPr>
        <w:t xml:space="preserve"> 2</w:t>
      </w:r>
      <w:r>
        <w:rPr>
          <w:sz w:val="28"/>
          <w:szCs w:val="28"/>
        </w:rPr>
        <w:t xml:space="preserve">, направляют в МКУ «</w:t>
      </w:r>
      <w:r>
        <w:rPr>
          <w:sz w:val="28"/>
          <w:szCs w:val="28"/>
        </w:rPr>
        <w:t xml:space="preserve">УКС и МП</w:t>
      </w:r>
      <w:r>
        <w:rPr>
          <w:sz w:val="28"/>
          <w:szCs w:val="28"/>
        </w:rPr>
        <w:t xml:space="preserve">» отчет о целевом и эффективном использовании бюджетных средств.</w:t>
      </w:r>
      <w:r/>
    </w:p>
    <w:p>
      <w:pPr>
        <w:ind w:firstLine="851"/>
        <w:widowControl w:val="off"/>
        <w:rPr>
          <w:sz w:val="28"/>
          <w:szCs w:val="28"/>
        </w:rPr>
      </w:pPr>
      <w:r>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 xml:space="preserve">№</w:t>
      </w:r>
      <w:r>
        <w:rPr>
          <w:sz w:val="28"/>
          <w:szCs w:val="28"/>
        </w:rPr>
        <w:t xml:space="preserve">2</w:t>
      </w:r>
      <w:r>
        <w:rPr>
          <w:sz w:val="28"/>
          <w:szCs w:val="28"/>
        </w:rPr>
        <w:t xml:space="preserve">.</w:t>
      </w:r>
      <w:r/>
    </w:p>
    <w:p>
      <w:pPr>
        <w:ind w:firstLine="851"/>
        <w:widowControl w:val="off"/>
        <w:rPr>
          <w:sz w:val="28"/>
          <w:szCs w:val="28"/>
        </w:rPr>
      </w:pPr>
      <w:r>
        <w:rPr>
          <w:sz w:val="28"/>
          <w:szCs w:val="28"/>
        </w:rPr>
        <w:t xml:space="preserve">3</w:t>
      </w:r>
      <w:r>
        <w:rPr>
          <w:sz w:val="28"/>
          <w:szCs w:val="28"/>
        </w:rPr>
        <w:t xml:space="preserve">. МКУ «</w:t>
      </w:r>
      <w:r>
        <w:rPr>
          <w:sz w:val="28"/>
          <w:szCs w:val="28"/>
        </w:rPr>
        <w:t xml:space="preserve">УКС и МП</w:t>
      </w:r>
      <w:r>
        <w:rPr>
          <w:sz w:val="28"/>
          <w:szCs w:val="28"/>
        </w:rPr>
        <w:t xml:space="preserve">» ежегодно уточняет целевые показатели и затраты по мероприятиям подпрограммы, механизм реализации Подпрограммы </w:t>
      </w:r>
      <w:r>
        <w:rPr>
          <w:sz w:val="28"/>
          <w:szCs w:val="28"/>
        </w:rPr>
        <w:t xml:space="preserve">№</w:t>
      </w:r>
      <w:r>
        <w:rPr>
          <w:sz w:val="28"/>
          <w:szCs w:val="28"/>
        </w:rPr>
        <w:t xml:space="preserve">2</w:t>
      </w:r>
      <w:r>
        <w:rPr>
          <w:sz w:val="28"/>
          <w:szCs w:val="28"/>
        </w:rPr>
        <w:t xml:space="preserve">, состав исполнителей с учетом выделяемых на ее реализацию финансовых средств.</w:t>
      </w:r>
      <w:r/>
    </w:p>
    <w:p>
      <w:pPr>
        <w:ind w:firstLine="851"/>
        <w:widowControl w:val="off"/>
        <w:tabs>
          <w:tab w:val="left" w:pos="993" w:leader="none"/>
        </w:tabs>
        <w:rPr>
          <w:sz w:val="28"/>
          <w:szCs w:val="28"/>
        </w:rPr>
      </w:pPr>
      <w:r>
        <w:rPr>
          <w:sz w:val="28"/>
          <w:szCs w:val="28"/>
        </w:rPr>
        <w:t xml:space="preserve">4</w:t>
      </w:r>
      <w:r>
        <w:rPr>
          <w:sz w:val="28"/>
          <w:szCs w:val="28"/>
        </w:rPr>
        <w:t xml:space="preserve">. Текущий контроль над</w:t>
      </w:r>
      <w:r>
        <w:rPr>
          <w:sz w:val="28"/>
          <w:szCs w:val="28"/>
        </w:rPr>
        <w:t xml:space="preserve"> ходом реализации Подпрограммы </w:t>
      </w:r>
      <w:r>
        <w:rPr>
          <w:sz w:val="28"/>
          <w:szCs w:val="28"/>
        </w:rPr>
        <w:t xml:space="preserve">№</w:t>
      </w:r>
      <w:r>
        <w:rPr>
          <w:sz w:val="28"/>
          <w:szCs w:val="28"/>
        </w:rPr>
        <w:t xml:space="preserve">2</w:t>
      </w:r>
      <w:r>
        <w:rPr>
          <w:sz w:val="28"/>
          <w:szCs w:val="28"/>
        </w:rPr>
        <w:t xml:space="preserve"> осуществляет МКУ «</w:t>
      </w:r>
      <w:r>
        <w:rPr>
          <w:sz w:val="28"/>
          <w:szCs w:val="28"/>
        </w:rPr>
        <w:t xml:space="preserve">УКС и МП</w:t>
      </w:r>
      <w:r>
        <w:rPr>
          <w:sz w:val="28"/>
          <w:szCs w:val="28"/>
        </w:rPr>
        <w:t xml:space="preserve">», финансовое управление а</w:t>
      </w:r>
      <w:r>
        <w:rPr>
          <w:sz w:val="28"/>
          <w:szCs w:val="28"/>
        </w:rPr>
        <w:t xml:space="preserve">дминистрации У</w:t>
      </w:r>
      <w:r>
        <w:rPr>
          <w:sz w:val="28"/>
          <w:szCs w:val="28"/>
        </w:rPr>
        <w:t xml:space="preserve">журского района, </w:t>
      </w:r>
      <w:r>
        <w:rPr>
          <w:sz w:val="28"/>
          <w:szCs w:val="28"/>
        </w:rPr>
        <w:t xml:space="preserve">контрольно-счетная комиссия.</w:t>
      </w:r>
      <w:r/>
    </w:p>
    <w:p>
      <w:pPr>
        <w:ind w:left="9781"/>
        <w:sectPr>
          <w:footnotePr/>
          <w:endnotePr/>
          <w:type w:val="nextColumn"/>
          <w:pgSz w:w="11906" w:h="16838" w:orient="portrait"/>
          <w:pgMar w:top="709" w:right="851" w:bottom="709" w:left="1701" w:header="708" w:footer="708" w:gutter="0"/>
          <w:cols w:num="1" w:sep="0" w:space="708" w:equalWidth="1"/>
          <w:docGrid w:linePitch="360"/>
        </w:sectPr>
      </w:pPr>
      <w:r/>
      <w:r/>
    </w:p>
    <w:p>
      <w:pPr>
        <w:ind w:left="11328"/>
        <w:rPr>
          <w:sz w:val="28"/>
          <w:szCs w:val="28"/>
        </w:rPr>
      </w:pPr>
      <w:r>
        <w:rPr>
          <w:sz w:val="28"/>
          <w:szCs w:val="28"/>
        </w:rPr>
        <w:t xml:space="preserve">Приложение</w:t>
      </w:r>
      <w:r>
        <w:rPr>
          <w:sz w:val="28"/>
          <w:szCs w:val="28"/>
        </w:rPr>
        <w:t xml:space="preserve"> </w:t>
      </w:r>
      <w:r>
        <w:rPr>
          <w:sz w:val="28"/>
          <w:szCs w:val="28"/>
        </w:rPr>
        <w:t xml:space="preserve">к </w:t>
      </w:r>
      <w:r>
        <w:rPr>
          <w:sz w:val="28"/>
          <w:szCs w:val="28"/>
        </w:rPr>
        <w:t xml:space="preserve">паспорту</w:t>
      </w:r>
      <w:r>
        <w:rPr>
          <w:sz w:val="28"/>
          <w:szCs w:val="28"/>
        </w:rPr>
        <w:t xml:space="preserve"> </w:t>
      </w:r>
      <w:r/>
    </w:p>
    <w:p>
      <w:pPr>
        <w:ind w:left="10620" w:firstLine="708"/>
        <w:rPr>
          <w:sz w:val="28"/>
          <w:szCs w:val="28"/>
        </w:rPr>
      </w:pPr>
      <w:r>
        <w:rPr>
          <w:sz w:val="28"/>
          <w:szCs w:val="28"/>
        </w:rPr>
        <w:t xml:space="preserve">П</w:t>
      </w:r>
      <w:r>
        <w:rPr>
          <w:sz w:val="28"/>
          <w:szCs w:val="28"/>
        </w:rPr>
        <w:t xml:space="preserve">одпрограммы</w:t>
      </w:r>
      <w:r>
        <w:rPr>
          <w:sz w:val="28"/>
          <w:szCs w:val="28"/>
        </w:rPr>
        <w:t xml:space="preserve"> </w:t>
      </w:r>
      <w:r>
        <w:rPr>
          <w:sz w:val="28"/>
          <w:szCs w:val="28"/>
        </w:rPr>
        <w:t xml:space="preserve">№</w:t>
      </w:r>
      <w:r>
        <w:rPr>
          <w:sz w:val="28"/>
          <w:szCs w:val="28"/>
        </w:rPr>
        <w:t xml:space="preserve">2</w:t>
      </w:r>
      <w:r/>
    </w:p>
    <w:p>
      <w:pPr>
        <w:ind w:firstLine="540"/>
        <w:rPr>
          <w:sz w:val="28"/>
          <w:szCs w:val="28"/>
        </w:rPr>
      </w:pPr>
      <w:r>
        <w:rPr>
          <w:sz w:val="28"/>
          <w:szCs w:val="28"/>
        </w:rPr>
      </w:r>
      <w:r/>
    </w:p>
    <w:p>
      <w:pPr>
        <w:ind w:firstLine="540"/>
        <w:jc w:val="center"/>
        <w:rPr>
          <w:b/>
          <w:sz w:val="28"/>
          <w:szCs w:val="28"/>
        </w:rPr>
        <w:outlineLvl w:val="0"/>
      </w:pPr>
      <w:r>
        <w:rPr>
          <w:b/>
          <w:sz w:val="28"/>
          <w:szCs w:val="28"/>
        </w:rPr>
        <w:t xml:space="preserve">Перечень</w:t>
      </w:r>
      <w:r>
        <w:rPr>
          <w:b/>
          <w:sz w:val="28"/>
          <w:szCs w:val="28"/>
        </w:rPr>
        <w:t xml:space="preserve"> и</w:t>
      </w:r>
      <w:r>
        <w:rPr>
          <w:b/>
          <w:sz w:val="28"/>
          <w:szCs w:val="28"/>
        </w:rPr>
        <w:t xml:space="preserve"> значения показателей результативности</w:t>
      </w:r>
      <w:r>
        <w:rPr>
          <w:b/>
          <w:sz w:val="28"/>
          <w:szCs w:val="28"/>
        </w:rPr>
        <w:t xml:space="preserve"> </w:t>
      </w:r>
      <w:r>
        <w:rPr>
          <w:b/>
          <w:sz w:val="28"/>
          <w:szCs w:val="28"/>
        </w:rPr>
        <w:t xml:space="preserve">П</w:t>
      </w:r>
      <w:r>
        <w:rPr>
          <w:b/>
          <w:sz w:val="28"/>
          <w:szCs w:val="28"/>
        </w:rPr>
        <w:t xml:space="preserve">одпрограммы</w:t>
      </w:r>
      <w:r>
        <w:rPr>
          <w:b/>
          <w:sz w:val="28"/>
          <w:szCs w:val="28"/>
        </w:rPr>
        <w:t xml:space="preserve"> </w:t>
      </w:r>
      <w:r>
        <w:rPr>
          <w:b/>
          <w:sz w:val="28"/>
          <w:szCs w:val="28"/>
        </w:rPr>
        <w:t xml:space="preserve">№</w:t>
      </w:r>
      <w:r>
        <w:rPr>
          <w:b/>
          <w:sz w:val="28"/>
          <w:szCs w:val="28"/>
        </w:rPr>
        <w:t xml:space="preserve">2</w:t>
      </w:r>
      <w:r/>
    </w:p>
    <w:p>
      <w:pPr>
        <w:ind w:firstLine="540"/>
        <w:jc w:val="center"/>
        <w:rPr>
          <w:sz w:val="28"/>
          <w:szCs w:val="28"/>
        </w:rPr>
      </w:pPr>
      <w:r>
        <w:rPr>
          <w:sz w:val="28"/>
          <w:szCs w:val="28"/>
        </w:rPr>
      </w:r>
      <w:r/>
    </w:p>
    <w:tbl>
      <w:tblPr>
        <w:tblW w:w="15452" w:type="dxa"/>
        <w:tblInd w:w="-1001" w:type="dxa"/>
        <w:tblLayout w:type="fixed"/>
        <w:tblCellMar>
          <w:left w:w="70" w:type="dxa"/>
          <w:right w:w="70" w:type="dxa"/>
        </w:tblCellMar>
        <w:tblLook w:val="0000" w:firstRow="0" w:lastRow="0" w:firstColumn="0" w:lastColumn="0" w:noHBand="0" w:noVBand="0"/>
      </w:tblPr>
      <w:tblGrid>
        <w:gridCol w:w="1080"/>
        <w:gridCol w:w="4813"/>
        <w:gridCol w:w="504"/>
        <w:gridCol w:w="1623"/>
        <w:gridCol w:w="708"/>
        <w:gridCol w:w="709"/>
        <w:gridCol w:w="851"/>
        <w:gridCol w:w="850"/>
        <w:gridCol w:w="1134"/>
        <w:gridCol w:w="992"/>
        <w:gridCol w:w="993"/>
        <w:gridCol w:w="567"/>
        <w:gridCol w:w="628"/>
      </w:tblGrid>
      <w:tr>
        <w:trPr>
          <w:cantSplit/>
          <w:trHeight w:val="217"/>
        </w:trPr>
        <w:tc>
          <w:tcPr>
            <w:tcBorders>
              <w:top w:val="single" w:color="auto" w:sz="6" w:space="0"/>
              <w:left w:val="single" w:color="auto" w:sz="6" w:space="0"/>
              <w:bottom w:val="single" w:color="auto" w:sz="6" w:space="0"/>
              <w:right w:val="single" w:color="auto" w:sz="6" w:space="0"/>
            </w:tcBorders>
            <w:tcW w:w="1080" w:type="dxa"/>
            <w:vAlign w:val="center"/>
            <w:textDirection w:val="lrTb"/>
            <w:noWrap w:val="false"/>
          </w:tcPr>
          <w:p>
            <w:pPr>
              <w:pStyle w:val="839"/>
              <w:ind w:left="564" w:firstLine="0"/>
              <w:jc w:val="left"/>
              <w:widowControl/>
              <w:rPr>
                <w:rFonts w:ascii="Times New Roman" w:hAnsi="Times New Roman" w:cs="Times New Roman"/>
                <w:sz w:val="18"/>
                <w:szCs w:val="18"/>
              </w:rPr>
            </w:pPr>
            <w:r>
              <w:rPr>
                <w:rFonts w:ascii="Times New Roman" w:hAnsi="Times New Roman" w:cs="Times New Roman"/>
                <w:sz w:val="18"/>
                <w:szCs w:val="18"/>
              </w:rPr>
              <w:t xml:space="preserve">№ п/п</w:t>
            </w:r>
            <w:r/>
          </w:p>
        </w:tc>
        <w:tc>
          <w:tcPr>
            <w:tcBorders>
              <w:top w:val="single" w:color="auto" w:sz="6" w:space="0"/>
              <w:left w:val="single" w:color="auto" w:sz="6" w:space="0"/>
              <w:bottom w:val="single" w:color="auto" w:sz="6" w:space="0"/>
              <w:right w:val="single" w:color="auto" w:sz="6" w:space="0"/>
            </w:tcBorders>
            <w:tcW w:w="4813"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Цель. Показатели результативности </w:t>
            </w:r>
            <w:r/>
          </w:p>
        </w:tc>
        <w:tc>
          <w:tcPr>
            <w:tcBorders>
              <w:top w:val="single" w:color="auto" w:sz="6" w:space="0"/>
              <w:left w:val="single" w:color="auto" w:sz="6" w:space="0"/>
              <w:bottom w:val="single" w:color="auto" w:sz="6" w:space="0"/>
              <w:right w:val="single" w:color="auto" w:sz="6" w:space="0"/>
            </w:tcBorders>
            <w:tcW w:w="504"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Единица измерения</w:t>
            </w:r>
            <w:r/>
          </w:p>
        </w:tc>
        <w:tc>
          <w:tcPr>
            <w:tcBorders>
              <w:top w:val="single" w:color="auto" w:sz="6" w:space="0"/>
              <w:left w:val="single" w:color="auto" w:sz="6" w:space="0"/>
              <w:bottom w:val="single" w:color="auto" w:sz="6" w:space="0"/>
              <w:right w:val="single" w:color="auto" w:sz="6" w:space="0"/>
            </w:tcBorders>
            <w:tcW w:w="1623"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Источник информации</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2019 год</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2020 год</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2021 год</w:t>
            </w:r>
            <w:r/>
          </w:p>
        </w:tc>
        <w:tc>
          <w:tcPr>
            <w:tcBorders>
              <w:top w:val="single" w:color="auto" w:sz="6" w:space="0"/>
              <w:left w:val="single" w:color="auto" w:sz="6" w:space="0"/>
              <w:bottom w:val="single" w:color="auto" w:sz="6" w:space="0"/>
              <w:right w:val="single" w:color="auto" w:sz="6" w:space="0"/>
            </w:tcBorders>
            <w:tcW w:w="850"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Текущий финансовый год</w:t>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2022 год</w:t>
            </w:r>
            <w:r/>
          </w:p>
        </w:tc>
        <w:tc>
          <w:tcPr>
            <w:tcBorders>
              <w:top w:val="single" w:color="auto" w:sz="6" w:space="0"/>
              <w:left w:val="single" w:color="auto" w:sz="6" w:space="0"/>
              <w:bottom w:val="single" w:color="auto" w:sz="6" w:space="0"/>
              <w:right w:val="single" w:color="auto" w:sz="6" w:space="0"/>
            </w:tcBorders>
            <w:tcW w:w="1134"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Очередной финансовый год</w:t>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2023год</w:t>
            </w:r>
            <w:r/>
          </w:p>
        </w:tc>
        <w:tc>
          <w:tcPr>
            <w:tcBorders>
              <w:top w:val="single" w:color="auto" w:sz="6" w:space="0"/>
              <w:left w:val="single" w:color="auto" w:sz="6" w:space="0"/>
              <w:bottom w:val="single" w:color="auto" w:sz="6" w:space="0"/>
              <w:right w:val="single" w:color="auto" w:sz="6" w:space="0"/>
            </w:tcBorders>
            <w:tcW w:w="992" w:type="dxa"/>
            <w:vAlign w:val="center"/>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Первый год планового периода</w:t>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2024 год</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Второй год планового периода</w:t>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2025 год</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2026-2028 год</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2029-2030 год</w:t>
            </w:r>
            <w:r/>
          </w:p>
        </w:tc>
      </w:tr>
      <w:tr>
        <w:trPr>
          <w:cantSplit/>
          <w:trHeight w:val="595"/>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r>
            <w:r/>
          </w:p>
        </w:tc>
        <w:tc>
          <w:tcPr>
            <w:tcBorders>
              <w:top w:val="single" w:color="auto" w:sz="6" w:space="0"/>
              <w:left w:val="single" w:color="auto" w:sz="6" w:space="0"/>
              <w:bottom w:val="single" w:color="auto" w:sz="6" w:space="0"/>
              <w:right w:val="single" w:color="auto" w:sz="6" w:space="0"/>
            </w:tcBorders>
            <w:tcW w:w="4813" w:type="dxa"/>
            <w:vAlign w:val="center"/>
            <w:textDirection w:val="lrTb"/>
            <w:noWrap w:val="false"/>
          </w:tcPr>
          <w:p>
            <w:pPr>
              <w:rPr>
                <w:sz w:val="18"/>
                <w:szCs w:val="18"/>
              </w:rPr>
            </w:pPr>
            <w:r>
              <w:rPr>
                <w:b/>
                <w:sz w:val="18"/>
                <w:szCs w:val="18"/>
              </w:rPr>
              <w:t xml:space="preserve">Цель подпрограммы</w:t>
            </w:r>
            <w:r/>
          </w:p>
        </w:tc>
        <w:tc>
          <w:tcPr>
            <w:gridSpan w:val="10"/>
            <w:tcBorders>
              <w:top w:val="single" w:color="auto" w:sz="6" w:space="0"/>
              <w:left w:val="single" w:color="auto" w:sz="6" w:space="0"/>
              <w:bottom w:val="single" w:color="auto" w:sz="6" w:space="0"/>
              <w:right w:val="single" w:color="auto" w:sz="6" w:space="0"/>
            </w:tcBorders>
            <w:tcW w:w="8931" w:type="dxa"/>
            <w:textDirection w:val="lrTb"/>
            <w:noWrap w:val="false"/>
          </w:tcPr>
          <w:p>
            <w:pPr>
              <w:pStyle w:val="839"/>
              <w:ind w:firstLine="0"/>
              <w:jc w:val="center"/>
              <w:widowControl/>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rPr>
                <w:rFonts w:ascii="Times New Roman" w:hAnsi="Times New Roman" w:cs="Times New Roman"/>
                <w:color w:val="000000"/>
                <w:sz w:val="18"/>
                <w:szCs w:val="18"/>
              </w:rPr>
              <w:t xml:space="preserve">.</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b/>
                <w:color w:val="000000"/>
                <w:sz w:val="18"/>
                <w:szCs w:val="18"/>
              </w:rPr>
            </w:pPr>
            <w:r>
              <w:rPr>
                <w:rFonts w:ascii="Times New Roman" w:hAnsi="Times New Roman" w:cs="Times New Roman"/>
                <w:b/>
                <w:color w:val="000000"/>
                <w:sz w:val="18"/>
                <w:szCs w:val="18"/>
              </w:rPr>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pStyle w:val="839"/>
              <w:ind w:firstLine="0"/>
              <w:widowControl/>
              <w:rPr>
                <w:rFonts w:ascii="Times New Roman" w:hAnsi="Times New Roman" w:cs="Times New Roman"/>
                <w:b/>
                <w:sz w:val="18"/>
                <w:szCs w:val="18"/>
              </w:rPr>
            </w:pPr>
            <w:r>
              <w:rPr>
                <w:rFonts w:ascii="Times New Roman" w:hAnsi="Times New Roman" w:cs="Times New Roman"/>
                <w:b/>
                <w:sz w:val="18"/>
                <w:szCs w:val="18"/>
              </w:rPr>
              <w:t xml:space="preserve">Целевые индикаторы  </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r>
      <w:tr>
        <w:trPr>
          <w:cantSplit/>
          <w:trHeight w:val="325"/>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143"/>
              <w:jc w:val="center"/>
              <w:widowControl/>
              <w:rPr>
                <w:rFonts w:ascii="Times New Roman" w:hAnsi="Times New Roman" w:cs="Times New Roman"/>
                <w:b/>
                <w:sz w:val="18"/>
                <w:szCs w:val="18"/>
              </w:rPr>
            </w:pPr>
            <w:r>
              <w:rPr>
                <w:rFonts w:ascii="Times New Roman" w:hAnsi="Times New Roman" w:cs="Times New Roman"/>
                <w:b/>
                <w:sz w:val="18"/>
                <w:szCs w:val="18"/>
              </w:rPr>
              <w:t xml:space="preserve">1</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rPr>
              <w:t xml:space="preserve">доля подростков и молодёжи, вовлечённых в профилактические мероприятия, по отношению к общей численности, проживающих на территории Ужурского района (ежегодно не менее 40%)</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протоколы мероприятия, информация субъектов профилактики</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40</w:t>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t xml:space="preserve">2</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rPr>
              <w:t xml:space="preserve">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протоколы мероприятия, информация субъектов профилактики</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97</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97</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97</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97</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97</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98</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99</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99</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99</w:t>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t xml:space="preserve">3</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rPr>
              <w:t xml:space="preserve">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протоколы мероприятия</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14</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15</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18</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18</w:t>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t xml:space="preserve">4</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lang w:eastAsia="ru-RU"/>
              </w:rPr>
              <w:t xml:space="preserve">доля </w:t>
            </w:r>
            <w:r>
              <w:rPr>
                <w:sz w:val="18"/>
                <w:szCs w:val="18"/>
              </w:rPr>
              <w:t xml:space="preserve">родителей, учащихся образовательных учреждениях района, вовлечённых в профилактические мероприятия (</w:t>
            </w:r>
            <w:r>
              <w:rPr>
                <w:sz w:val="18"/>
                <w:szCs w:val="18"/>
                <w:lang w:eastAsia="ru-RU"/>
              </w:rPr>
              <w:t xml:space="preserve">ежегодно не менее 5%, </w:t>
            </w:r>
            <w:r>
              <w:rPr>
                <w:sz w:val="18"/>
                <w:szCs w:val="18"/>
              </w:rPr>
              <w:t xml:space="preserve">по отношению к общей численности родителей обучающихся н/л)</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листы регистрации, заявки от образовательных учреждений</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8</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8</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8</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8</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8</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9</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12</w:t>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t xml:space="preserve">5</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rPr>
              <w:t xml:space="preserve">доля семей состоящих на учете КДН и ЗП получивших материальную поддержку в период акции «Помоги пойти учиться» (100%, ежегодно)</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списки семей</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100</w:t>
            </w:r>
            <w:r/>
          </w:p>
        </w:tc>
      </w:tr>
      <w:tr>
        <w:trPr>
          <w:cantSplit/>
          <w:trHeight w:val="217"/>
        </w:trPr>
        <w:tc>
          <w:tcPr>
            <w:tcBorders>
              <w:top w:val="single" w:color="auto" w:sz="6" w:space="0"/>
              <w:left w:val="single" w:color="auto" w:sz="6" w:space="0"/>
              <w:bottom w:val="single" w:color="auto" w:sz="6" w:space="0"/>
              <w:right w:val="single" w:color="auto" w:sz="6" w:space="0"/>
            </w:tcBorders>
            <w:tcW w:w="1080" w:type="dxa"/>
            <w:textDirection w:val="lrTb"/>
            <w:noWrap w:val="false"/>
          </w:tcPr>
          <w:p>
            <w:pPr>
              <w:pStyle w:val="839"/>
              <w:ind w:firstLine="0"/>
              <w:jc w:val="center"/>
              <w:widowControl/>
              <w:rPr>
                <w:rFonts w:ascii="Times New Roman" w:hAnsi="Times New Roman" w:cs="Times New Roman"/>
                <w:b/>
                <w:sz w:val="18"/>
                <w:szCs w:val="18"/>
              </w:rPr>
            </w:pPr>
            <w:r>
              <w:rPr>
                <w:rFonts w:ascii="Times New Roman" w:hAnsi="Times New Roman" w:cs="Times New Roman"/>
                <w:b/>
                <w:sz w:val="18"/>
                <w:szCs w:val="18"/>
              </w:rPr>
              <w:t xml:space="preserve">6</w:t>
            </w:r>
            <w:r/>
          </w:p>
        </w:tc>
        <w:tc>
          <w:tcPr>
            <w:tcBorders>
              <w:top w:val="single" w:color="auto" w:sz="6" w:space="0"/>
              <w:left w:val="single" w:color="auto" w:sz="6" w:space="0"/>
              <w:bottom w:val="single" w:color="auto" w:sz="6" w:space="0"/>
              <w:right w:val="single" w:color="auto" w:sz="6" w:space="0"/>
            </w:tcBorders>
            <w:tcW w:w="4813" w:type="dxa"/>
            <w:textDirection w:val="lrTb"/>
            <w:noWrap w:val="false"/>
          </w:tcPr>
          <w:p>
            <w:pPr>
              <w:rPr>
                <w:sz w:val="18"/>
                <w:szCs w:val="18"/>
              </w:rPr>
            </w:pPr>
            <w:r>
              <w:rPr>
                <w:sz w:val="18"/>
                <w:szCs w:val="18"/>
              </w:rPr>
              <w:t xml:space="preserve">доля несовершеннолетних, находящихся в социально-опасном положении принимавших участие в работе летнего палаточного лагеря (не менее 20% от состоящих на учете, ежегодно)</w:t>
            </w:r>
            <w:r/>
          </w:p>
        </w:tc>
        <w:tc>
          <w:tcPr>
            <w:tcBorders>
              <w:top w:val="single" w:color="auto" w:sz="6" w:space="0"/>
              <w:left w:val="single" w:color="auto" w:sz="6" w:space="0"/>
              <w:bottom w:val="single" w:color="auto" w:sz="6" w:space="0"/>
              <w:right w:val="single" w:color="auto" w:sz="6" w:space="0"/>
            </w:tcBorders>
            <w:tcW w:w="50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w:t>
            </w:r>
            <w:r/>
          </w:p>
        </w:tc>
        <w:tc>
          <w:tcPr>
            <w:tcBorders>
              <w:top w:val="single" w:color="auto" w:sz="6" w:space="0"/>
              <w:left w:val="single" w:color="auto" w:sz="6" w:space="0"/>
              <w:bottom w:val="single" w:color="auto" w:sz="6" w:space="0"/>
              <w:right w:val="single" w:color="auto" w:sz="6" w:space="0"/>
            </w:tcBorders>
            <w:tcW w:w="1623" w:type="dxa"/>
            <w:textDirection w:val="lrTb"/>
            <w:noWrap w:val="false"/>
          </w:tcPr>
          <w:p>
            <w:pPr>
              <w:pStyle w:val="839"/>
              <w:ind w:firstLine="0"/>
              <w:widowControl/>
              <w:rPr>
                <w:rFonts w:ascii="Times New Roman" w:hAnsi="Times New Roman" w:cs="Times New Roman"/>
                <w:sz w:val="18"/>
                <w:szCs w:val="18"/>
              </w:rPr>
            </w:pPr>
            <w:r>
              <w:rPr>
                <w:rFonts w:ascii="Times New Roman" w:hAnsi="Times New Roman" w:cs="Times New Roman"/>
                <w:sz w:val="18"/>
                <w:szCs w:val="18"/>
              </w:rPr>
              <w:t xml:space="preserve">списки участников лагеря</w:t>
            </w:r>
            <w:r/>
          </w:p>
        </w:tc>
        <w:tc>
          <w:tcPr>
            <w:tcBorders>
              <w:top w:val="single" w:color="auto" w:sz="6" w:space="0"/>
              <w:left w:val="single" w:color="auto" w:sz="6" w:space="0"/>
              <w:bottom w:val="single" w:color="auto" w:sz="6" w:space="0"/>
              <w:right w:val="single" w:color="auto" w:sz="6" w:space="0"/>
            </w:tcBorders>
            <w:tcW w:w="70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709"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851"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850"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567"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c>
          <w:tcPr>
            <w:tcBorders>
              <w:top w:val="single" w:color="auto" w:sz="6" w:space="0"/>
              <w:left w:val="single" w:color="auto" w:sz="6" w:space="0"/>
              <w:bottom w:val="single" w:color="auto" w:sz="6" w:space="0"/>
              <w:right w:val="single" w:color="auto" w:sz="6" w:space="0"/>
            </w:tcBorders>
            <w:tcW w:w="628" w:type="dxa"/>
            <w:textDirection w:val="lrTb"/>
            <w:noWrap w:val="false"/>
          </w:tcPr>
          <w:p>
            <w:pPr>
              <w:pStyle w:val="839"/>
              <w:ind w:firstLine="0"/>
              <w:jc w:val="center"/>
              <w:widowControl/>
              <w:rPr>
                <w:rFonts w:ascii="Times New Roman" w:hAnsi="Times New Roman" w:cs="Times New Roman"/>
                <w:sz w:val="18"/>
                <w:szCs w:val="18"/>
              </w:rPr>
            </w:pPr>
            <w:r>
              <w:rPr>
                <w:rFonts w:ascii="Times New Roman" w:hAnsi="Times New Roman" w:cs="Times New Roman"/>
                <w:sz w:val="18"/>
                <w:szCs w:val="18"/>
              </w:rPr>
              <w:t xml:space="preserve">20</w:t>
            </w:r>
            <w:r/>
          </w:p>
        </w:tc>
      </w:tr>
    </w:tbl>
    <w:p>
      <w:pPr>
        <w:ind w:left="10620" w:firstLine="708"/>
        <w:rPr>
          <w:sz w:val="28"/>
          <w:szCs w:val="28"/>
        </w:rPr>
      </w:pPr>
      <w:r>
        <w:rPr>
          <w:sz w:val="28"/>
          <w:szCs w:val="28"/>
        </w:rPr>
      </w:r>
      <w:r/>
    </w:p>
    <w:p>
      <w:pPr>
        <w:ind w:left="10620" w:firstLine="708"/>
        <w:rPr>
          <w:sz w:val="28"/>
          <w:szCs w:val="28"/>
        </w:rPr>
      </w:pPr>
      <w:r>
        <w:rPr>
          <w:sz w:val="28"/>
          <w:szCs w:val="28"/>
        </w:rPr>
      </w:r>
      <w:r/>
    </w:p>
    <w:p>
      <w:pPr>
        <w:ind w:left="10620" w:firstLine="708"/>
        <w:rPr>
          <w:sz w:val="28"/>
          <w:szCs w:val="28"/>
        </w:rPr>
      </w:pPr>
      <w:r>
        <w:rPr>
          <w:sz w:val="28"/>
          <w:szCs w:val="28"/>
        </w:rPr>
      </w:r>
      <w:r/>
    </w:p>
    <w:p>
      <w:pPr>
        <w:ind w:left="10620" w:firstLine="708"/>
        <w:rPr>
          <w:sz w:val="28"/>
          <w:szCs w:val="28"/>
        </w:rPr>
      </w:pPr>
      <w:r>
        <w:rPr>
          <w:sz w:val="28"/>
          <w:szCs w:val="28"/>
        </w:rPr>
      </w:r>
      <w:r/>
    </w:p>
    <w:p>
      <w:pPr>
        <w:ind w:left="10620" w:firstLine="708"/>
        <w:rPr>
          <w:sz w:val="28"/>
          <w:szCs w:val="28"/>
        </w:rPr>
      </w:pPr>
      <w:r>
        <w:rPr>
          <w:sz w:val="28"/>
          <w:szCs w:val="28"/>
        </w:rPr>
        <w:t xml:space="preserve">Приложение </w:t>
      </w:r>
      <w:r/>
    </w:p>
    <w:p>
      <w:pPr>
        <w:ind w:left="9781"/>
        <w:rPr>
          <w:sz w:val="28"/>
          <w:szCs w:val="28"/>
        </w:rPr>
      </w:pPr>
      <w:r>
        <w:rPr>
          <w:sz w:val="28"/>
          <w:szCs w:val="28"/>
        </w:rPr>
        <w:t xml:space="preserve">                      </w:t>
      </w:r>
      <w:r>
        <w:rPr>
          <w:sz w:val="28"/>
          <w:szCs w:val="28"/>
        </w:rPr>
        <w:t xml:space="preserve">к Подпрограмме </w:t>
      </w:r>
      <w:r>
        <w:rPr>
          <w:sz w:val="28"/>
          <w:szCs w:val="28"/>
        </w:rPr>
        <w:t xml:space="preserve">№</w:t>
      </w:r>
      <w:r>
        <w:rPr>
          <w:sz w:val="28"/>
          <w:szCs w:val="28"/>
        </w:rPr>
        <w:t xml:space="preserve">2</w:t>
      </w:r>
      <w:r/>
    </w:p>
    <w:p>
      <w:pPr>
        <w:ind w:left="9781" w:firstLine="1559"/>
        <w:spacing w:line="276" w:lineRule="auto"/>
      </w:pPr>
      <w:r/>
      <w:r/>
    </w:p>
    <w:p>
      <w:pPr>
        <w:jc w:val="center"/>
        <w:spacing w:line="276" w:lineRule="auto"/>
        <w:rPr>
          <w:b/>
          <w:sz w:val="28"/>
          <w:szCs w:val="28"/>
        </w:rPr>
        <w:outlineLvl w:val="0"/>
      </w:pPr>
      <w:r>
        <w:rPr>
          <w:b/>
          <w:sz w:val="28"/>
          <w:szCs w:val="28"/>
        </w:rPr>
        <w:t xml:space="preserve">Перечень мероприятий </w:t>
      </w:r>
      <w:r>
        <w:rPr>
          <w:b/>
          <w:sz w:val="28"/>
          <w:szCs w:val="28"/>
        </w:rPr>
        <w:t xml:space="preserve">П</w:t>
      </w:r>
      <w:r>
        <w:rPr>
          <w:b/>
          <w:sz w:val="28"/>
          <w:szCs w:val="28"/>
        </w:rPr>
        <w:t xml:space="preserve">одпрограммы</w:t>
      </w:r>
      <w:r>
        <w:rPr>
          <w:b/>
          <w:sz w:val="28"/>
          <w:szCs w:val="28"/>
        </w:rPr>
        <w:t xml:space="preserve"> №</w:t>
      </w:r>
      <w:r>
        <w:rPr>
          <w:b/>
          <w:sz w:val="28"/>
          <w:szCs w:val="28"/>
        </w:rPr>
        <w:t xml:space="preserve"> 2</w:t>
      </w:r>
      <w:r/>
    </w:p>
    <w:p>
      <w:pPr>
        <w:jc w:val="center"/>
        <w:spacing w:line="276" w:lineRule="auto"/>
        <w:rPr>
          <w:b/>
          <w:sz w:val="28"/>
          <w:szCs w:val="28"/>
        </w:rPr>
        <w:outlineLvl w:val="0"/>
      </w:pPr>
      <w:r>
        <w:rPr>
          <w:b/>
          <w:sz w:val="28"/>
          <w:szCs w:val="28"/>
        </w:rPr>
      </w:r>
      <w:r/>
    </w:p>
    <w:tbl>
      <w:tblPr>
        <w:tblStyle w:val="885"/>
        <w:tblW w:w="14885" w:type="dxa"/>
        <w:tblInd w:w="-431" w:type="dxa"/>
        <w:tblLayout w:type="fixed"/>
        <w:tblLook w:val="04A0" w:firstRow="1" w:lastRow="0" w:firstColumn="1" w:lastColumn="0" w:noHBand="0" w:noVBand="1"/>
      </w:tblPr>
      <w:tblGrid>
        <w:gridCol w:w="3120"/>
        <w:gridCol w:w="1275"/>
        <w:gridCol w:w="567"/>
        <w:gridCol w:w="708"/>
        <w:gridCol w:w="1288"/>
        <w:gridCol w:w="46"/>
        <w:gridCol w:w="651"/>
        <w:gridCol w:w="34"/>
        <w:gridCol w:w="1030"/>
        <w:gridCol w:w="34"/>
        <w:gridCol w:w="890"/>
        <w:gridCol w:w="7"/>
        <w:gridCol w:w="1127"/>
        <w:gridCol w:w="7"/>
        <w:gridCol w:w="937"/>
        <w:gridCol w:w="74"/>
        <w:gridCol w:w="9"/>
        <w:gridCol w:w="34"/>
        <w:gridCol w:w="3047"/>
      </w:tblGrid>
      <w:tr>
        <w:trPr>
          <w:trHeight w:val="429"/>
        </w:trPr>
        <w:tc>
          <w:tcPr>
            <w:tcW w:w="3120" w:type="dxa"/>
            <w:vMerge w:val="restart"/>
            <w:textDirection w:val="lrTb"/>
            <w:noWrap w:val="false"/>
          </w:tcPr>
          <w:p>
            <w:pPr>
              <w:jc w:val="center"/>
              <w:rPr>
                <w:sz w:val="18"/>
                <w:szCs w:val="18"/>
                <w:lang w:eastAsia="ru-RU"/>
              </w:rPr>
            </w:pPr>
            <w:r>
              <w:rPr>
                <w:sz w:val="18"/>
                <w:szCs w:val="18"/>
                <w:lang w:eastAsia="ru-RU"/>
              </w:rPr>
              <w:t xml:space="preserve">Наименование  программы, подпрограммы</w:t>
            </w:r>
            <w:r/>
          </w:p>
        </w:tc>
        <w:tc>
          <w:tcPr>
            <w:tcW w:w="1275" w:type="dxa"/>
            <w:vMerge w:val="restart"/>
            <w:textDirection w:val="lrTb"/>
            <w:noWrap w:val="false"/>
          </w:tcPr>
          <w:p>
            <w:pPr>
              <w:jc w:val="center"/>
              <w:rPr>
                <w:sz w:val="18"/>
                <w:szCs w:val="18"/>
                <w:lang w:eastAsia="ru-RU"/>
              </w:rPr>
            </w:pPr>
            <w:r>
              <w:rPr>
                <w:sz w:val="18"/>
                <w:szCs w:val="18"/>
                <w:lang w:eastAsia="ru-RU"/>
              </w:rPr>
              <w:t xml:space="preserve">ГРБС </w:t>
            </w:r>
            <w:r/>
          </w:p>
        </w:tc>
        <w:tc>
          <w:tcPr>
            <w:gridSpan w:val="5"/>
            <w:tcW w:w="3260" w:type="dxa"/>
            <w:textDirection w:val="lrTb"/>
            <w:noWrap w:val="false"/>
          </w:tcPr>
          <w:p>
            <w:pPr>
              <w:jc w:val="center"/>
              <w:rPr>
                <w:sz w:val="18"/>
                <w:szCs w:val="18"/>
                <w:lang w:eastAsia="ru-RU"/>
              </w:rPr>
            </w:pPr>
            <w:r>
              <w:rPr>
                <w:sz w:val="18"/>
                <w:szCs w:val="18"/>
                <w:lang w:eastAsia="ru-RU"/>
              </w:rPr>
              <w:t xml:space="preserve">Код бюджетной классификации</w:t>
            </w:r>
            <w:r/>
          </w:p>
        </w:tc>
        <w:tc>
          <w:tcPr>
            <w:gridSpan w:val="8"/>
            <w:tcW w:w="4066" w:type="dxa"/>
            <w:textDirection w:val="lrTb"/>
            <w:noWrap w:val="false"/>
          </w:tcPr>
          <w:p>
            <w:pPr>
              <w:jc w:val="center"/>
              <w:rPr>
                <w:sz w:val="18"/>
                <w:szCs w:val="18"/>
                <w:lang w:eastAsia="ru-RU"/>
              </w:rPr>
            </w:pPr>
            <w:r>
              <w:rPr>
                <w:sz w:val="18"/>
                <w:szCs w:val="18"/>
                <w:lang w:eastAsia="ru-RU"/>
              </w:rPr>
              <w:t xml:space="preserve">Расходы </w:t>
            </w:r>
            <w:r/>
          </w:p>
          <w:p>
            <w:pPr>
              <w:jc w:val="center"/>
              <w:rPr>
                <w:sz w:val="18"/>
                <w:szCs w:val="18"/>
                <w:lang w:eastAsia="ru-RU"/>
              </w:rPr>
            </w:pPr>
            <w:r>
              <w:rPr>
                <w:sz w:val="18"/>
                <w:szCs w:val="18"/>
                <w:lang w:eastAsia="ru-RU"/>
              </w:rPr>
              <w:t xml:space="preserve">(тыс. руб.), годы</w:t>
            </w:r>
            <w:r/>
          </w:p>
        </w:tc>
        <w:tc>
          <w:tcPr>
            <w:gridSpan w:val="4"/>
            <w:tcW w:w="3164" w:type="dxa"/>
            <w:textDirection w:val="lrTb"/>
            <w:noWrap w:val="false"/>
          </w:tcPr>
          <w:p>
            <w:pPr>
              <w:jc w:val="center"/>
              <w:rPr>
                <w:sz w:val="18"/>
                <w:szCs w:val="18"/>
                <w:lang w:eastAsia="ru-RU"/>
              </w:rPr>
            </w:pPr>
            <w:r>
              <w:rPr>
                <w:sz w:val="18"/>
                <w:szCs w:val="18"/>
                <w:lang w:eastAsia="ru-RU"/>
              </w:rPr>
              <w:t xml:space="preserve">Ожидаемый результат от реализации подпрограммного мероприятия (в натуральном выражении)</w:t>
            </w:r>
            <w:r/>
          </w:p>
        </w:tc>
      </w:tr>
      <w:tr>
        <w:trPr>
          <w:trHeight w:val="1072"/>
        </w:trPr>
        <w:tc>
          <w:tcPr>
            <w:tcW w:w="3120" w:type="dxa"/>
            <w:vMerge w:val="continue"/>
            <w:textDirection w:val="lrTb"/>
            <w:noWrap w:val="false"/>
          </w:tcPr>
          <w:p>
            <w:pPr>
              <w:jc w:val="center"/>
              <w:rPr>
                <w:sz w:val="18"/>
                <w:szCs w:val="18"/>
                <w:lang w:eastAsia="ru-RU"/>
              </w:rPr>
            </w:pPr>
            <w:r>
              <w:rPr>
                <w:sz w:val="18"/>
                <w:szCs w:val="18"/>
                <w:lang w:eastAsia="ru-RU"/>
              </w:rPr>
            </w:r>
            <w:r/>
          </w:p>
        </w:tc>
        <w:tc>
          <w:tcPr>
            <w:tcW w:w="1275" w:type="dxa"/>
            <w:vMerge w:val="continue"/>
            <w:textDirection w:val="lrTb"/>
            <w:noWrap w:val="false"/>
          </w:tcPr>
          <w:p>
            <w:pPr>
              <w:jc w:val="center"/>
              <w:rPr>
                <w:sz w:val="18"/>
                <w:szCs w:val="18"/>
                <w:lang w:eastAsia="ru-RU"/>
              </w:rPr>
            </w:pPr>
            <w:r>
              <w:rPr>
                <w:sz w:val="18"/>
                <w:szCs w:val="18"/>
                <w:lang w:eastAsia="ru-RU"/>
              </w:rPr>
            </w:r>
            <w:r/>
          </w:p>
        </w:tc>
        <w:tc>
          <w:tcPr>
            <w:tcW w:w="567" w:type="dxa"/>
            <w:textDirection w:val="lrTb"/>
            <w:noWrap w:val="false"/>
          </w:tcPr>
          <w:p>
            <w:pPr>
              <w:jc w:val="center"/>
              <w:rPr>
                <w:sz w:val="18"/>
                <w:szCs w:val="18"/>
                <w:lang w:eastAsia="ru-RU"/>
              </w:rPr>
            </w:pPr>
            <w:r>
              <w:rPr>
                <w:sz w:val="18"/>
                <w:szCs w:val="18"/>
                <w:lang w:eastAsia="ru-RU"/>
              </w:rPr>
              <w:t xml:space="preserve">ГРБС</w:t>
            </w:r>
            <w:r/>
          </w:p>
        </w:tc>
        <w:tc>
          <w:tcPr>
            <w:tcW w:w="708" w:type="dxa"/>
            <w:textDirection w:val="lrTb"/>
            <w:noWrap w:val="false"/>
          </w:tcPr>
          <w:p>
            <w:pPr>
              <w:jc w:val="center"/>
              <w:rPr>
                <w:sz w:val="18"/>
                <w:szCs w:val="18"/>
                <w:lang w:eastAsia="ru-RU"/>
              </w:rPr>
            </w:pPr>
            <w:r>
              <w:rPr>
                <w:sz w:val="18"/>
                <w:szCs w:val="18"/>
                <w:lang w:eastAsia="ru-RU"/>
              </w:rPr>
              <w:t xml:space="preserve">РзПр</w:t>
            </w:r>
            <w:r/>
          </w:p>
        </w:tc>
        <w:tc>
          <w:tcPr>
            <w:tcW w:w="1288" w:type="dxa"/>
            <w:textDirection w:val="lrTb"/>
            <w:noWrap w:val="false"/>
          </w:tcPr>
          <w:p>
            <w:pPr>
              <w:jc w:val="center"/>
              <w:rPr>
                <w:sz w:val="18"/>
                <w:szCs w:val="18"/>
                <w:lang w:eastAsia="ru-RU"/>
              </w:rPr>
            </w:pPr>
            <w:r>
              <w:rPr>
                <w:sz w:val="18"/>
                <w:szCs w:val="18"/>
                <w:lang w:eastAsia="ru-RU"/>
              </w:rPr>
              <w:t xml:space="preserve">ЦСР</w:t>
            </w:r>
            <w:r/>
          </w:p>
        </w:tc>
        <w:tc>
          <w:tcPr>
            <w:gridSpan w:val="2"/>
            <w:tcW w:w="697" w:type="dxa"/>
            <w:textDirection w:val="lrTb"/>
            <w:noWrap w:val="false"/>
          </w:tcPr>
          <w:p>
            <w:pPr>
              <w:jc w:val="center"/>
              <w:rPr>
                <w:sz w:val="18"/>
                <w:szCs w:val="18"/>
                <w:lang w:eastAsia="ru-RU"/>
              </w:rPr>
            </w:pPr>
            <w:r>
              <w:rPr>
                <w:sz w:val="18"/>
                <w:szCs w:val="18"/>
                <w:lang w:eastAsia="ru-RU"/>
              </w:rPr>
              <w:t xml:space="preserve">ВР</w:t>
            </w:r>
            <w:r/>
          </w:p>
        </w:tc>
        <w:tc>
          <w:tcPr>
            <w:gridSpan w:val="2"/>
            <w:tcW w:w="1064" w:type="dxa"/>
            <w:textDirection w:val="lrTb"/>
            <w:noWrap w:val="false"/>
          </w:tcPr>
          <w:p>
            <w:pPr>
              <w:jc w:val="center"/>
              <w:rPr>
                <w:sz w:val="18"/>
                <w:szCs w:val="18"/>
                <w:lang w:eastAsia="ru-RU"/>
              </w:rPr>
            </w:pPr>
            <w:r>
              <w:rPr>
                <w:sz w:val="18"/>
                <w:szCs w:val="18"/>
                <w:lang w:eastAsia="ru-RU"/>
              </w:rPr>
              <w:t xml:space="preserve">Очередной финансовый год</w:t>
            </w:r>
            <w:r/>
          </w:p>
          <w:p>
            <w:pPr>
              <w:jc w:val="center"/>
              <w:rPr>
                <w:sz w:val="18"/>
                <w:szCs w:val="18"/>
                <w:lang w:eastAsia="ru-RU"/>
              </w:rPr>
            </w:pPr>
            <w:r>
              <w:rPr>
                <w:sz w:val="18"/>
                <w:szCs w:val="18"/>
                <w:lang w:eastAsia="ru-RU"/>
              </w:rPr>
              <w:t xml:space="preserve">2023</w:t>
            </w:r>
            <w:r>
              <w:rPr>
                <w:sz w:val="18"/>
                <w:szCs w:val="18"/>
                <w:lang w:eastAsia="ru-RU"/>
              </w:rPr>
              <w:t xml:space="preserve">год</w:t>
            </w:r>
            <w:r/>
          </w:p>
        </w:tc>
        <w:tc>
          <w:tcPr>
            <w:gridSpan w:val="2"/>
            <w:tcW w:w="924" w:type="dxa"/>
            <w:textDirection w:val="lrTb"/>
            <w:noWrap w:val="false"/>
          </w:tcPr>
          <w:p>
            <w:pPr>
              <w:jc w:val="center"/>
              <w:rPr>
                <w:sz w:val="18"/>
                <w:szCs w:val="18"/>
                <w:lang w:eastAsia="ru-RU"/>
              </w:rPr>
            </w:pPr>
            <w:r>
              <w:rPr>
                <w:sz w:val="18"/>
                <w:szCs w:val="18"/>
                <w:lang w:eastAsia="ru-RU"/>
              </w:rPr>
              <w:t xml:space="preserve">Первый год плановог</w:t>
            </w:r>
            <w:r>
              <w:rPr>
                <w:sz w:val="18"/>
                <w:szCs w:val="18"/>
                <w:lang w:eastAsia="ru-RU"/>
              </w:rPr>
              <w:t xml:space="preserve">о</w:t>
            </w:r>
            <w:r>
              <w:rPr>
                <w:sz w:val="18"/>
                <w:szCs w:val="18"/>
                <w:lang w:eastAsia="ru-RU"/>
              </w:rPr>
              <w:t xml:space="preserve"> периода</w:t>
            </w:r>
            <w:r/>
          </w:p>
          <w:p>
            <w:pPr>
              <w:jc w:val="center"/>
              <w:rPr>
                <w:sz w:val="18"/>
                <w:szCs w:val="18"/>
                <w:lang w:eastAsia="ru-RU"/>
              </w:rPr>
            </w:pPr>
            <w:r>
              <w:rPr>
                <w:sz w:val="18"/>
                <w:szCs w:val="18"/>
                <w:lang w:eastAsia="ru-RU"/>
              </w:rPr>
              <w:t xml:space="preserve">2024</w:t>
            </w:r>
            <w:r>
              <w:rPr>
                <w:sz w:val="18"/>
                <w:szCs w:val="18"/>
                <w:lang w:eastAsia="ru-RU"/>
              </w:rPr>
              <w:t xml:space="preserve">год</w:t>
            </w:r>
            <w:r/>
          </w:p>
        </w:tc>
        <w:tc>
          <w:tcPr>
            <w:gridSpan w:val="2"/>
            <w:tcW w:w="1134" w:type="dxa"/>
            <w:textDirection w:val="lrTb"/>
            <w:noWrap w:val="false"/>
          </w:tcPr>
          <w:p>
            <w:pPr>
              <w:jc w:val="center"/>
              <w:rPr>
                <w:sz w:val="18"/>
                <w:szCs w:val="18"/>
                <w:lang w:eastAsia="ru-RU"/>
              </w:rPr>
            </w:pPr>
            <w:r>
              <w:rPr>
                <w:sz w:val="18"/>
                <w:szCs w:val="18"/>
                <w:lang w:eastAsia="ru-RU"/>
              </w:rPr>
              <w:t xml:space="preserve">Второй год планового периода</w:t>
            </w:r>
            <w:r/>
          </w:p>
          <w:p>
            <w:pPr>
              <w:jc w:val="center"/>
              <w:rPr>
                <w:sz w:val="18"/>
                <w:szCs w:val="18"/>
                <w:lang w:eastAsia="ru-RU"/>
              </w:rPr>
            </w:pPr>
            <w:r>
              <w:rPr>
                <w:sz w:val="18"/>
                <w:szCs w:val="18"/>
                <w:lang w:eastAsia="ru-RU"/>
              </w:rPr>
              <w:t xml:space="preserve">2025</w:t>
            </w:r>
            <w:r>
              <w:rPr>
                <w:sz w:val="18"/>
                <w:szCs w:val="18"/>
                <w:lang w:eastAsia="ru-RU"/>
              </w:rPr>
              <w:t xml:space="preserve">год</w:t>
            </w:r>
            <w:r/>
          </w:p>
        </w:tc>
        <w:tc>
          <w:tcPr>
            <w:gridSpan w:val="2"/>
            <w:tcW w:w="944" w:type="dxa"/>
            <w:textDirection w:val="lrTb"/>
            <w:noWrap w:val="false"/>
          </w:tcPr>
          <w:p>
            <w:pPr>
              <w:jc w:val="center"/>
              <w:rPr>
                <w:sz w:val="18"/>
                <w:szCs w:val="18"/>
                <w:lang w:eastAsia="ru-RU"/>
              </w:rPr>
            </w:pPr>
            <w:r>
              <w:rPr>
                <w:sz w:val="18"/>
                <w:szCs w:val="18"/>
                <w:lang w:eastAsia="ru-RU"/>
              </w:rPr>
              <w:t xml:space="preserve">Итого на период</w:t>
            </w:r>
            <w:r/>
          </w:p>
        </w:tc>
        <w:tc>
          <w:tcPr>
            <w:gridSpan w:val="4"/>
            <w:tcW w:w="3164" w:type="dxa"/>
            <w:textDirection w:val="lrTb"/>
            <w:noWrap w:val="false"/>
          </w:tcPr>
          <w:p>
            <w:pPr>
              <w:jc w:val="center"/>
              <w:rPr>
                <w:sz w:val="18"/>
                <w:szCs w:val="18"/>
                <w:lang w:eastAsia="ru-RU"/>
              </w:rPr>
            </w:pPr>
            <w:r>
              <w:rPr>
                <w:sz w:val="18"/>
                <w:szCs w:val="18"/>
                <w:lang w:eastAsia="ru-RU"/>
              </w:rPr>
            </w:r>
            <w:r/>
          </w:p>
        </w:tc>
      </w:tr>
      <w:tr>
        <w:trPr>
          <w:trHeight w:val="479"/>
        </w:trPr>
        <w:tc>
          <w:tcPr>
            <w:gridSpan w:val="19"/>
            <w:tcW w:w="14885" w:type="dxa"/>
            <w:vAlign w:val="center"/>
            <w:textDirection w:val="lrTb"/>
            <w:noWrap w:val="false"/>
          </w:tcPr>
          <w:p>
            <w:pPr>
              <w:jc w:val="left"/>
              <w:rPr>
                <w:sz w:val="18"/>
                <w:szCs w:val="18"/>
                <w:lang w:eastAsia="ru-RU"/>
              </w:rPr>
            </w:pPr>
            <w:r>
              <w:rPr>
                <w:b/>
                <w:sz w:val="18"/>
                <w:szCs w:val="18"/>
                <w:lang w:eastAsia="ru-RU"/>
              </w:rPr>
              <w:t xml:space="preserve">Цель </w:t>
            </w:r>
            <w:r>
              <w:rPr>
                <w:b/>
                <w:sz w:val="18"/>
                <w:szCs w:val="18"/>
                <w:lang w:eastAsia="ru-RU"/>
              </w:rPr>
              <w:t xml:space="preserve">П</w:t>
            </w:r>
            <w:r>
              <w:rPr>
                <w:b/>
                <w:sz w:val="18"/>
                <w:szCs w:val="18"/>
                <w:lang w:eastAsia="ru-RU"/>
              </w:rPr>
              <w:t xml:space="preserve">одпрограммы</w:t>
            </w:r>
            <w:r>
              <w:rPr>
                <w:b/>
                <w:sz w:val="18"/>
                <w:szCs w:val="18"/>
                <w:lang w:eastAsia="ru-RU"/>
              </w:rPr>
              <w:t xml:space="preserve"> </w:t>
            </w:r>
            <w:r>
              <w:rPr>
                <w:b/>
                <w:sz w:val="18"/>
                <w:szCs w:val="18"/>
                <w:lang w:eastAsia="ru-RU"/>
              </w:rPr>
              <w:t xml:space="preserve">№</w:t>
            </w:r>
            <w:r>
              <w:rPr>
                <w:b/>
                <w:sz w:val="18"/>
                <w:szCs w:val="18"/>
                <w:lang w:eastAsia="ru-RU"/>
              </w:rPr>
              <w:t xml:space="preserve">2</w:t>
            </w:r>
            <w:r>
              <w:rPr>
                <w:b/>
                <w:sz w:val="18"/>
                <w:szCs w:val="18"/>
                <w:lang w:eastAsia="ru-RU"/>
              </w:rPr>
              <w:t xml:space="preserve">:</w:t>
            </w:r>
            <w:r>
              <w:rPr>
                <w:b/>
                <w:sz w:val="18"/>
                <w:szCs w:val="18"/>
                <w:lang w:eastAsia="ru-RU"/>
              </w:rPr>
              <w:t xml:space="preserve"> </w:t>
            </w:r>
            <w:r>
              <w:rPr>
                <w:color w:val="000000"/>
                <w:sz w:val="18"/>
                <w:szCs w:val="18"/>
              </w:rPr>
              <w:t xml:space="preserve">Формирование у подростков и молод</w:t>
            </w:r>
            <w:r>
              <w:rPr>
                <w:color w:val="000000"/>
                <w:sz w:val="18"/>
                <w:szCs w:val="18"/>
              </w:rPr>
              <w:t xml:space="preserve">ё</w:t>
            </w:r>
            <w:r>
              <w:rPr>
                <w:color w:val="000000"/>
                <w:sz w:val="18"/>
                <w:szCs w:val="18"/>
              </w:rPr>
              <w:t xml:space="preserve">жи стойкого, негативного отношения к употреблению психоактивных веществ. Профилактика правонарушений в подростковой среде.</w:t>
            </w:r>
            <w:r/>
          </w:p>
        </w:tc>
      </w:tr>
      <w:tr>
        <w:trPr>
          <w:trHeight w:val="374"/>
        </w:trPr>
        <w:tc>
          <w:tcPr>
            <w:gridSpan w:val="19"/>
            <w:tcW w:w="14885" w:type="dxa"/>
            <w:textDirection w:val="lrTb"/>
            <w:noWrap w:val="false"/>
          </w:tcPr>
          <w:p>
            <w:pPr>
              <w:rPr>
                <w:sz w:val="18"/>
                <w:szCs w:val="18"/>
              </w:rPr>
            </w:pPr>
            <w:r>
              <w:rPr>
                <w:b/>
                <w:sz w:val="18"/>
                <w:szCs w:val="18"/>
              </w:rPr>
              <w:t xml:space="preserve">Задача </w:t>
            </w:r>
            <w:r>
              <w:rPr>
                <w:b/>
                <w:sz w:val="18"/>
                <w:szCs w:val="18"/>
              </w:rPr>
              <w:t xml:space="preserve">1</w:t>
            </w:r>
            <w:r>
              <w:rPr>
                <w:sz w:val="18"/>
                <w:szCs w:val="18"/>
              </w:rPr>
              <w:t xml:space="preserve">: 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rPr>
                <w:sz w:val="18"/>
                <w:szCs w:val="18"/>
              </w:rPr>
              <w:t xml:space="preserve"> </w:t>
            </w:r>
            <w:r/>
          </w:p>
        </w:tc>
      </w:tr>
      <w:tr>
        <w:trPr>
          <w:trHeight w:val="267"/>
        </w:trPr>
        <w:tc>
          <w:tcPr>
            <w:gridSpan w:val="19"/>
            <w:tcW w:w="14885" w:type="dxa"/>
            <w:vAlign w:val="center"/>
            <w:textDirection w:val="lrTb"/>
            <w:noWrap w:val="false"/>
          </w:tcPr>
          <w:p>
            <w:pPr>
              <w:jc w:val="left"/>
              <w:rPr>
                <w:b/>
                <w:sz w:val="18"/>
                <w:szCs w:val="18"/>
                <w:lang w:eastAsia="ru-RU"/>
              </w:rPr>
            </w:pPr>
            <w:r>
              <w:rPr>
                <w:b/>
                <w:sz w:val="18"/>
                <w:szCs w:val="18"/>
                <w:lang w:eastAsia="ru-RU"/>
              </w:rPr>
              <w:t xml:space="preserve">Мероприятие 1</w:t>
            </w:r>
            <w:r/>
          </w:p>
        </w:tc>
      </w:tr>
      <w:tr>
        <w:trPr>
          <w:trHeight w:val="284"/>
        </w:trPr>
        <w:tc>
          <w:tcPr>
            <w:tcW w:w="3120" w:type="dxa"/>
            <w:textDirection w:val="lrTb"/>
            <w:noWrap w:val="false"/>
          </w:tcPr>
          <w:p>
            <w:pPr>
              <w:rPr>
                <w:sz w:val="18"/>
                <w:szCs w:val="18"/>
                <w:lang w:eastAsia="ru-RU"/>
              </w:rPr>
            </w:pPr>
            <w:r>
              <w:rPr>
                <w:sz w:val="18"/>
                <w:szCs w:val="18"/>
              </w:rPr>
              <w:t xml:space="preserve">Повышение родительской компетентности в области профилактики безнадзорности и правонарушений  несовершеннолетних </w:t>
            </w:r>
            <w:r>
              <w:rPr>
                <w:sz w:val="18"/>
                <w:szCs w:val="18"/>
              </w:rPr>
              <w:t xml:space="preserve">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Pr>
                <w:sz w:val="18"/>
                <w:szCs w:val="18"/>
              </w:rPr>
              <w:t xml:space="preserve">их (буклеты, баннеры, листовки, </w:t>
            </w:r>
            <w:r>
              <w:rPr>
                <w:sz w:val="18"/>
                <w:szCs w:val="18"/>
              </w:rPr>
              <w:t xml:space="preserve">и т.п.), транспортные расходы.</w:t>
            </w:r>
            <w:r/>
          </w:p>
        </w:tc>
        <w:tc>
          <w:tcPr>
            <w:tcW w:w="1275" w:type="dxa"/>
            <w:textDirection w:val="lrTb"/>
            <w:noWrap w:val="false"/>
          </w:tcPr>
          <w:p>
            <w:pPr>
              <w:rPr>
                <w:rFonts w:eastAsia="Arial"/>
                <w:sz w:val="18"/>
                <w:szCs w:val="18"/>
              </w:rPr>
            </w:pPr>
            <w:r>
              <w:rPr>
                <w:rFonts w:eastAsia="Arial"/>
                <w:sz w:val="18"/>
                <w:szCs w:val="18"/>
              </w:rPr>
              <w:t xml:space="preserve">МКУ «</w:t>
            </w:r>
            <w:r>
              <w:rPr>
                <w:sz w:val="18"/>
                <w:szCs w:val="18"/>
              </w:rPr>
              <w:t xml:space="preserve">УКС и МП</w:t>
            </w:r>
            <w:r>
              <w:rPr>
                <w:rFonts w:eastAsia="Arial"/>
                <w:sz w:val="18"/>
                <w:szCs w:val="18"/>
              </w:rPr>
              <w:t xml:space="preserve">»</w:t>
            </w:r>
            <w:r/>
          </w:p>
          <w:p>
            <w:pPr>
              <w:rPr>
                <w:rFonts w:eastAsia="Arial"/>
                <w:sz w:val="18"/>
                <w:szCs w:val="18"/>
              </w:rPr>
            </w:pPr>
            <w:r>
              <w:rPr>
                <w:rFonts w:eastAsia="Arial"/>
                <w:sz w:val="18"/>
                <w:szCs w:val="18"/>
              </w:rPr>
            </w:r>
            <w:r/>
          </w:p>
          <w:p>
            <w:pPr>
              <w:rPr>
                <w:rFonts w:eastAsia="Arial"/>
                <w:sz w:val="18"/>
                <w:szCs w:val="18"/>
              </w:rPr>
            </w:pPr>
            <w:r>
              <w:rPr>
                <w:rFonts w:eastAsia="Arial"/>
                <w:sz w:val="18"/>
                <w:szCs w:val="18"/>
              </w:rPr>
            </w:r>
            <w:r/>
          </w:p>
          <w:p>
            <w:pPr>
              <w:rPr>
                <w:rFonts w:eastAsia="Arial"/>
                <w:sz w:val="18"/>
                <w:szCs w:val="18"/>
              </w:rPr>
            </w:pPr>
            <w:r>
              <w:rPr>
                <w:rFonts w:eastAsia="Arial"/>
                <w:sz w:val="18"/>
                <w:szCs w:val="18"/>
              </w:rPr>
            </w:r>
            <w:r/>
          </w:p>
        </w:tc>
        <w:tc>
          <w:tcPr>
            <w:tcW w:w="567" w:type="dxa"/>
            <w:textDirection w:val="lrTb"/>
            <w:noWrap/>
          </w:tcPr>
          <w:p>
            <w:pPr>
              <w:jc w:val="center"/>
              <w:rPr>
                <w:sz w:val="18"/>
                <w:szCs w:val="18"/>
                <w:lang w:eastAsia="ru-RU"/>
              </w:rPr>
            </w:pPr>
            <w:r>
              <w:rPr>
                <w:sz w:val="18"/>
                <w:szCs w:val="18"/>
                <w:lang w:eastAsia="ru-RU"/>
              </w:rPr>
              <w:t xml:space="preserve">080</w:t>
            </w:r>
            <w:r/>
          </w:p>
        </w:tc>
        <w:tc>
          <w:tcPr>
            <w:tcW w:w="708" w:type="dxa"/>
            <w:textDirection w:val="lrTb"/>
            <w:noWrap/>
          </w:tcPr>
          <w:p>
            <w:pPr>
              <w:jc w:val="center"/>
              <w:rPr>
                <w:sz w:val="18"/>
                <w:szCs w:val="18"/>
                <w:lang w:eastAsia="ru-RU"/>
              </w:rPr>
            </w:pPr>
            <w:r>
              <w:rPr>
                <w:sz w:val="18"/>
                <w:szCs w:val="18"/>
                <w:lang w:eastAsia="ru-RU"/>
              </w:rPr>
              <w:t xml:space="preserve">0707</w:t>
            </w:r>
            <w:r/>
          </w:p>
        </w:tc>
        <w:tc>
          <w:tcPr>
            <w:gridSpan w:val="2"/>
            <w:tcW w:w="1334" w:type="dxa"/>
            <w:textDirection w:val="lrTb"/>
            <w:noWrap/>
          </w:tcPr>
          <w:p>
            <w:pPr>
              <w:jc w:val="center"/>
              <w:rPr>
                <w:sz w:val="18"/>
                <w:szCs w:val="18"/>
                <w:lang w:eastAsia="ru-RU"/>
              </w:rPr>
            </w:pPr>
            <w:r>
              <w:rPr>
                <w:sz w:val="18"/>
                <w:szCs w:val="18"/>
                <w:lang w:eastAsia="ru-RU"/>
              </w:rPr>
              <w:t xml:space="preserve">0720082160</w:t>
            </w:r>
            <w:r/>
          </w:p>
        </w:tc>
        <w:tc>
          <w:tcPr>
            <w:tcW w:w="651" w:type="dxa"/>
            <w:textDirection w:val="lrTb"/>
            <w:noWrap/>
          </w:tcPr>
          <w:p>
            <w:pPr>
              <w:jc w:val="center"/>
              <w:rPr>
                <w:sz w:val="18"/>
                <w:szCs w:val="18"/>
                <w:lang w:eastAsia="ru-RU"/>
              </w:rPr>
            </w:pPr>
            <w:r>
              <w:rPr>
                <w:sz w:val="18"/>
                <w:szCs w:val="18"/>
                <w:lang w:eastAsia="ru-RU"/>
              </w:rPr>
              <w:t xml:space="preserve">244</w:t>
            </w:r>
            <w:r/>
          </w:p>
        </w:tc>
        <w:tc>
          <w:tcPr>
            <w:gridSpan w:val="2"/>
            <w:tcW w:w="1064" w:type="dxa"/>
            <w:textDirection w:val="lrTb"/>
            <w:noWrap/>
          </w:tcPr>
          <w:p>
            <w:pPr>
              <w:jc w:val="center"/>
              <w:rPr>
                <w:sz w:val="18"/>
                <w:szCs w:val="18"/>
                <w:lang w:eastAsia="ru-RU"/>
              </w:rPr>
            </w:pPr>
            <w:r>
              <w:rPr>
                <w:sz w:val="18"/>
                <w:szCs w:val="18"/>
                <w:lang w:eastAsia="ru-RU"/>
              </w:rPr>
              <w:t xml:space="preserve">3</w:t>
            </w:r>
            <w:r>
              <w:rPr>
                <w:sz w:val="18"/>
                <w:szCs w:val="18"/>
                <w:lang w:eastAsia="ru-RU"/>
              </w:rPr>
              <w:t xml:space="preserve">0,</w:t>
            </w:r>
            <w:r>
              <w:rPr>
                <w:sz w:val="18"/>
                <w:szCs w:val="18"/>
                <w:lang w:eastAsia="ru-RU"/>
              </w:rPr>
              <w:t xml:space="preserve">0</w:t>
            </w:r>
            <w:r/>
          </w:p>
        </w:tc>
        <w:tc>
          <w:tcPr>
            <w:gridSpan w:val="2"/>
            <w:tcW w:w="924" w:type="dxa"/>
            <w:textDirection w:val="lrTb"/>
            <w:noWrap w:val="false"/>
          </w:tcPr>
          <w:p>
            <w:pPr>
              <w:jc w:val="center"/>
              <w:rPr>
                <w:sz w:val="18"/>
                <w:szCs w:val="18"/>
                <w:lang w:eastAsia="ru-RU"/>
              </w:rPr>
            </w:pPr>
            <w:r>
              <w:rPr>
                <w:sz w:val="18"/>
                <w:szCs w:val="18"/>
                <w:lang w:eastAsia="ru-RU"/>
              </w:rPr>
              <w:t xml:space="preserve">3</w:t>
            </w:r>
            <w:r>
              <w:rPr>
                <w:sz w:val="18"/>
                <w:szCs w:val="18"/>
                <w:lang w:eastAsia="ru-RU"/>
              </w:rPr>
              <w:t xml:space="preserve">0,</w:t>
            </w:r>
            <w:r>
              <w:rPr>
                <w:sz w:val="18"/>
                <w:szCs w:val="18"/>
                <w:lang w:eastAsia="ru-RU"/>
              </w:rPr>
              <w:t xml:space="preserve">0</w:t>
            </w:r>
            <w:r/>
          </w:p>
        </w:tc>
        <w:tc>
          <w:tcPr>
            <w:gridSpan w:val="2"/>
            <w:tcW w:w="1134" w:type="dxa"/>
            <w:textDirection w:val="lrTb"/>
            <w:noWrap w:val="false"/>
          </w:tcPr>
          <w:p>
            <w:pPr>
              <w:jc w:val="center"/>
              <w:rPr>
                <w:sz w:val="18"/>
                <w:szCs w:val="18"/>
                <w:lang w:eastAsia="ru-RU"/>
              </w:rPr>
            </w:pPr>
            <w:r>
              <w:rPr>
                <w:sz w:val="18"/>
                <w:szCs w:val="18"/>
                <w:lang w:eastAsia="ru-RU"/>
              </w:rPr>
              <w:t xml:space="preserve">3</w:t>
            </w:r>
            <w:r>
              <w:rPr>
                <w:sz w:val="18"/>
                <w:szCs w:val="18"/>
                <w:lang w:eastAsia="ru-RU"/>
              </w:rPr>
              <w:t xml:space="preserve">0,</w:t>
            </w:r>
            <w:r>
              <w:rPr>
                <w:sz w:val="18"/>
                <w:szCs w:val="18"/>
                <w:lang w:eastAsia="ru-RU"/>
              </w:rPr>
              <w:t xml:space="preserve">0</w:t>
            </w:r>
            <w:r/>
          </w:p>
        </w:tc>
        <w:tc>
          <w:tcPr>
            <w:gridSpan w:val="2"/>
            <w:tcW w:w="944" w:type="dxa"/>
            <w:textDirection w:val="lrTb"/>
            <w:noWrap w:val="false"/>
          </w:tcPr>
          <w:p>
            <w:pPr>
              <w:jc w:val="center"/>
              <w:rPr>
                <w:sz w:val="18"/>
                <w:szCs w:val="18"/>
                <w:lang w:eastAsia="ru-RU"/>
              </w:rPr>
            </w:pPr>
            <w:r>
              <w:rPr>
                <w:sz w:val="18"/>
                <w:szCs w:val="18"/>
                <w:lang w:eastAsia="ru-RU"/>
              </w:rPr>
              <w:t xml:space="preserve">90,0</w:t>
            </w:r>
            <w:r/>
          </w:p>
        </w:tc>
        <w:tc>
          <w:tcPr>
            <w:gridSpan w:val="4"/>
            <w:tcW w:w="3164" w:type="dxa"/>
            <w:textDirection w:val="lrTb"/>
            <w:noWrap w:val="false"/>
          </w:tcPr>
          <w:p>
            <w:pPr>
              <w:rPr>
                <w:sz w:val="18"/>
                <w:szCs w:val="18"/>
              </w:rPr>
            </w:pPr>
            <w:r>
              <w:rPr>
                <w:sz w:val="18"/>
                <w:szCs w:val="18"/>
                <w:lang w:eastAsia="ru-RU"/>
              </w:rPr>
              <w:t xml:space="preserve">ежегодно не менее 3 % родителей </w:t>
            </w:r>
            <w:r>
              <w:rPr>
                <w:sz w:val="18"/>
                <w:szCs w:val="18"/>
              </w:rPr>
              <w:t xml:space="preserve">вовлечены в профилактические мероприятия (по отношению к общей численности родителей н/летних обучающихся в ОУ) ежегодно не менее 20% молодежи и подростков состоящих на учете КДН и ЗП, вовлечены в профилактические мероприятия</w:t>
            </w:r>
            <w:r/>
          </w:p>
          <w:p>
            <w:pPr>
              <w:rPr>
                <w:sz w:val="18"/>
                <w:szCs w:val="18"/>
              </w:rPr>
            </w:pPr>
            <w:r>
              <w:rPr>
                <w:sz w:val="18"/>
                <w:szCs w:val="18"/>
              </w:rPr>
            </w:r>
            <w:r/>
          </w:p>
        </w:tc>
      </w:tr>
      <w:tr>
        <w:trPr>
          <w:trHeight w:val="251"/>
        </w:trPr>
        <w:tc>
          <w:tcPr>
            <w:gridSpan w:val="8"/>
            <w:tcW w:w="7689" w:type="dxa"/>
            <w:vAlign w:val="center"/>
            <w:textDirection w:val="lrTb"/>
            <w:noWrap w:val="false"/>
          </w:tcPr>
          <w:p>
            <w:pPr>
              <w:jc w:val="left"/>
              <w:rPr>
                <w:b/>
                <w:sz w:val="18"/>
                <w:szCs w:val="18"/>
                <w:lang w:eastAsia="ru-RU"/>
              </w:rPr>
            </w:pPr>
            <w:r>
              <w:rPr>
                <w:b/>
                <w:sz w:val="18"/>
                <w:szCs w:val="18"/>
                <w:lang w:eastAsia="ru-RU"/>
              </w:rPr>
              <w:t xml:space="preserve">Итого по задаче 1</w:t>
            </w:r>
            <w:r/>
          </w:p>
        </w:tc>
        <w:tc>
          <w:tcPr>
            <w:gridSpan w:val="2"/>
            <w:tcW w:w="1064" w:type="dxa"/>
            <w:textDirection w:val="lrTb"/>
            <w:noWrap/>
          </w:tcPr>
          <w:p>
            <w:pPr>
              <w:jc w:val="center"/>
              <w:rPr>
                <w:sz w:val="18"/>
                <w:szCs w:val="18"/>
                <w:lang w:eastAsia="ru-RU"/>
              </w:rPr>
            </w:pPr>
            <w:r>
              <w:rPr>
                <w:sz w:val="18"/>
                <w:szCs w:val="18"/>
                <w:lang w:eastAsia="ru-RU"/>
              </w:rPr>
              <w:t xml:space="preserve">30,0</w:t>
            </w:r>
            <w:r/>
          </w:p>
        </w:tc>
        <w:tc>
          <w:tcPr>
            <w:gridSpan w:val="2"/>
            <w:tcW w:w="897" w:type="dxa"/>
            <w:textDirection w:val="lrTb"/>
            <w:noWrap w:val="false"/>
          </w:tcPr>
          <w:p>
            <w:pPr>
              <w:jc w:val="center"/>
              <w:rPr>
                <w:sz w:val="18"/>
                <w:szCs w:val="18"/>
                <w:lang w:eastAsia="ru-RU"/>
              </w:rPr>
            </w:pPr>
            <w:r>
              <w:rPr>
                <w:sz w:val="18"/>
                <w:szCs w:val="18"/>
                <w:lang w:eastAsia="ru-RU"/>
              </w:rPr>
              <w:t xml:space="preserve">30,0</w:t>
            </w:r>
            <w:r/>
          </w:p>
        </w:tc>
        <w:tc>
          <w:tcPr>
            <w:gridSpan w:val="2"/>
            <w:tcW w:w="1134" w:type="dxa"/>
            <w:textDirection w:val="lrTb"/>
            <w:noWrap w:val="false"/>
          </w:tcPr>
          <w:p>
            <w:pPr>
              <w:jc w:val="center"/>
              <w:rPr>
                <w:sz w:val="18"/>
                <w:szCs w:val="18"/>
                <w:lang w:eastAsia="ru-RU"/>
              </w:rPr>
            </w:pPr>
            <w:r>
              <w:rPr>
                <w:sz w:val="18"/>
                <w:szCs w:val="18"/>
                <w:lang w:eastAsia="ru-RU"/>
              </w:rPr>
              <w:t xml:space="preserve">30,0</w:t>
            </w:r>
            <w:r/>
          </w:p>
        </w:tc>
        <w:tc>
          <w:tcPr>
            <w:gridSpan w:val="2"/>
            <w:tcW w:w="1011" w:type="dxa"/>
            <w:textDirection w:val="lrTb"/>
            <w:noWrap w:val="false"/>
          </w:tcPr>
          <w:p>
            <w:pPr>
              <w:jc w:val="center"/>
              <w:rPr>
                <w:sz w:val="18"/>
                <w:szCs w:val="18"/>
                <w:lang w:eastAsia="ru-RU"/>
              </w:rPr>
            </w:pPr>
            <w:r>
              <w:rPr>
                <w:sz w:val="18"/>
                <w:szCs w:val="18"/>
                <w:lang w:eastAsia="ru-RU"/>
              </w:rPr>
              <w:t xml:space="preserve">90,0</w:t>
            </w:r>
            <w:r/>
          </w:p>
        </w:tc>
        <w:tc>
          <w:tcPr>
            <w:gridSpan w:val="3"/>
            <w:tcW w:w="3090" w:type="dxa"/>
            <w:vAlign w:val="center"/>
            <w:textDirection w:val="lrTb"/>
            <w:noWrap w:val="false"/>
          </w:tcPr>
          <w:p>
            <w:pPr>
              <w:jc w:val="left"/>
              <w:rPr>
                <w:sz w:val="18"/>
                <w:szCs w:val="18"/>
                <w:lang w:eastAsia="ru-RU"/>
              </w:rPr>
            </w:pPr>
            <w:r>
              <w:rPr>
                <w:sz w:val="18"/>
                <w:szCs w:val="18"/>
                <w:lang w:eastAsia="ru-RU"/>
              </w:rPr>
            </w:r>
            <w:r/>
          </w:p>
        </w:tc>
      </w:tr>
      <w:tr>
        <w:trPr>
          <w:trHeight w:val="270"/>
        </w:trPr>
        <w:tc>
          <w:tcPr>
            <w:gridSpan w:val="19"/>
            <w:tcW w:w="14885" w:type="dxa"/>
            <w:vAlign w:val="center"/>
            <w:textDirection w:val="lrTb"/>
            <w:noWrap w:val="false"/>
          </w:tcPr>
          <w:p>
            <w:pPr>
              <w:jc w:val="left"/>
              <w:rPr>
                <w:b/>
                <w:sz w:val="18"/>
                <w:szCs w:val="18"/>
                <w:lang w:eastAsia="ru-RU"/>
              </w:rPr>
            </w:pPr>
            <w:r>
              <w:rPr>
                <w:b/>
                <w:sz w:val="18"/>
                <w:szCs w:val="18"/>
                <w:lang w:eastAsia="ru-RU"/>
              </w:rPr>
              <w:t xml:space="preserve">Задача 2</w:t>
            </w:r>
            <w:r>
              <w:rPr>
                <w:b/>
                <w:sz w:val="18"/>
                <w:szCs w:val="18"/>
                <w:lang w:eastAsia="ru-RU"/>
              </w:rPr>
              <w:t xml:space="preserve">: </w:t>
            </w:r>
            <w:r>
              <w:rPr>
                <w:color w:val="000000"/>
                <w:sz w:val="18"/>
                <w:szCs w:val="18"/>
              </w:rPr>
              <w:t xml:space="preserve">Организация сбора вещей для помощи </w:t>
            </w:r>
            <w:r>
              <w:rPr>
                <w:sz w:val="18"/>
                <w:szCs w:val="18"/>
              </w:rPr>
              <w:t xml:space="preserve">семьям, находящимся в социально опасном положении, в рамках акции «Помоги пойти учиться»</w:t>
            </w:r>
            <w:r/>
          </w:p>
        </w:tc>
      </w:tr>
      <w:tr>
        <w:trPr>
          <w:trHeight w:val="270"/>
        </w:trPr>
        <w:tc>
          <w:tcPr>
            <w:gridSpan w:val="19"/>
            <w:tcW w:w="14885" w:type="dxa"/>
            <w:vAlign w:val="center"/>
            <w:textDirection w:val="lrTb"/>
            <w:noWrap w:val="false"/>
          </w:tcPr>
          <w:p>
            <w:pPr>
              <w:jc w:val="left"/>
              <w:rPr>
                <w:b/>
                <w:sz w:val="18"/>
                <w:szCs w:val="18"/>
                <w:lang w:eastAsia="ru-RU"/>
              </w:rPr>
            </w:pPr>
            <w:r>
              <w:rPr>
                <w:b/>
                <w:sz w:val="18"/>
                <w:szCs w:val="18"/>
                <w:lang w:eastAsia="ru-RU"/>
              </w:rPr>
              <w:t xml:space="preserve">Мероприятие 4</w:t>
            </w:r>
            <w:r/>
          </w:p>
        </w:tc>
      </w:tr>
      <w:tr>
        <w:trPr>
          <w:trHeight w:val="312"/>
        </w:trPr>
        <w:tc>
          <w:tcPr>
            <w:shd w:val="clear" w:color="auto" w:fill="ffffff" w:themeFill="background1"/>
            <w:tcW w:w="3120" w:type="dxa"/>
            <w:textDirection w:val="lrTb"/>
            <w:noWrap w:val="false"/>
          </w:tcPr>
          <w:p>
            <w:pPr>
              <w:rPr>
                <w:sz w:val="18"/>
                <w:szCs w:val="18"/>
                <w:lang w:eastAsia="ru-RU"/>
              </w:rPr>
            </w:pPr>
            <w:r>
              <w:rPr>
                <w:sz w:val="18"/>
                <w:szCs w:val="18"/>
                <w:lang w:eastAsia="ru-RU"/>
              </w:rPr>
              <w:t xml:space="preserve">Всероссийская акция «Помоги пойти учиться»</w:t>
            </w:r>
            <w:r/>
          </w:p>
        </w:tc>
        <w:tc>
          <w:tcPr>
            <w:shd w:val="clear" w:color="auto" w:fill="ffffff" w:themeFill="background1"/>
            <w:tcW w:w="1275" w:type="dxa"/>
            <w:textDirection w:val="lrTb"/>
            <w:noWrap w:val="false"/>
          </w:tcPr>
          <w:p>
            <w:pPr>
              <w:rPr>
                <w:sz w:val="18"/>
                <w:szCs w:val="18"/>
                <w:lang w:eastAsia="ru-RU"/>
              </w:rPr>
            </w:pPr>
            <w:r>
              <w:rPr>
                <w:sz w:val="18"/>
                <w:szCs w:val="18"/>
                <w:lang w:eastAsia="ru-RU"/>
              </w:rPr>
              <w:t xml:space="preserve">Управление образования Ужурского района: </w:t>
            </w:r>
            <w:r/>
          </w:p>
        </w:tc>
        <w:tc>
          <w:tcPr>
            <w:shd w:val="clear" w:color="auto" w:fill="ffffff" w:themeFill="background1"/>
            <w:tcW w:w="567" w:type="dxa"/>
            <w:textDirection w:val="lrTb"/>
            <w:noWrap/>
          </w:tcPr>
          <w:p>
            <w:pPr>
              <w:jc w:val="center"/>
              <w:rPr>
                <w:sz w:val="18"/>
                <w:szCs w:val="18"/>
                <w:lang w:eastAsia="ru-RU"/>
              </w:rPr>
            </w:pPr>
            <w:r>
              <w:rPr>
                <w:sz w:val="18"/>
                <w:szCs w:val="18"/>
                <w:lang w:eastAsia="ru-RU"/>
              </w:rPr>
              <w:t xml:space="preserve">050</w:t>
            </w:r>
            <w:r/>
          </w:p>
        </w:tc>
        <w:tc>
          <w:tcPr>
            <w:shd w:val="clear" w:color="auto" w:fill="ffffff" w:themeFill="background1"/>
            <w:tcW w:w="708" w:type="dxa"/>
            <w:textDirection w:val="lrTb"/>
            <w:noWrap/>
          </w:tcPr>
          <w:p>
            <w:pPr>
              <w:jc w:val="center"/>
              <w:rPr>
                <w:sz w:val="18"/>
                <w:szCs w:val="18"/>
                <w:lang w:eastAsia="ru-RU"/>
              </w:rPr>
            </w:pPr>
            <w:r>
              <w:rPr>
                <w:sz w:val="18"/>
                <w:szCs w:val="18"/>
                <w:lang w:eastAsia="ru-RU"/>
              </w:rPr>
              <w:t xml:space="preserve">0709</w:t>
            </w:r>
            <w:r/>
          </w:p>
        </w:tc>
        <w:tc>
          <w:tcPr>
            <w:gridSpan w:val="2"/>
            <w:shd w:val="clear" w:color="auto" w:fill="ffffff" w:themeFill="background1"/>
            <w:tcW w:w="1334" w:type="dxa"/>
            <w:textDirection w:val="lrTb"/>
            <w:noWrap/>
          </w:tcPr>
          <w:p>
            <w:pPr>
              <w:jc w:val="center"/>
              <w:rPr>
                <w:sz w:val="18"/>
                <w:szCs w:val="18"/>
                <w:lang w:eastAsia="ru-RU"/>
              </w:rPr>
            </w:pPr>
            <w:r>
              <w:rPr>
                <w:sz w:val="18"/>
                <w:szCs w:val="18"/>
                <w:lang w:eastAsia="ru-RU"/>
              </w:rPr>
              <w:t xml:space="preserve">072</w:t>
            </w:r>
            <w:r>
              <w:rPr>
                <w:sz w:val="18"/>
                <w:szCs w:val="18"/>
                <w:lang w:eastAsia="ru-RU"/>
              </w:rPr>
              <w:t xml:space="preserve">00</w:t>
            </w:r>
            <w:r>
              <w:rPr>
                <w:sz w:val="18"/>
                <w:szCs w:val="18"/>
                <w:lang w:eastAsia="ru-RU"/>
              </w:rPr>
              <w:t xml:space="preserve">8217</w:t>
            </w:r>
            <w:r>
              <w:rPr>
                <w:sz w:val="18"/>
                <w:szCs w:val="18"/>
                <w:lang w:eastAsia="ru-RU"/>
              </w:rPr>
              <w:t xml:space="preserve">0</w:t>
            </w:r>
            <w:r/>
          </w:p>
        </w:tc>
        <w:tc>
          <w:tcPr>
            <w:shd w:val="clear" w:color="auto" w:fill="ffffff" w:themeFill="background1"/>
            <w:tcW w:w="651" w:type="dxa"/>
            <w:textDirection w:val="lrTb"/>
            <w:noWrap/>
          </w:tcPr>
          <w:p>
            <w:pPr>
              <w:jc w:val="center"/>
              <w:rPr>
                <w:sz w:val="18"/>
                <w:szCs w:val="18"/>
              </w:rPr>
            </w:pPr>
            <w:r>
              <w:rPr>
                <w:sz w:val="18"/>
                <w:szCs w:val="18"/>
                <w:lang w:eastAsia="ru-RU"/>
              </w:rPr>
              <w:t xml:space="preserve">244</w:t>
            </w:r>
            <w:r/>
          </w:p>
        </w:tc>
        <w:tc>
          <w:tcPr>
            <w:gridSpan w:val="2"/>
            <w:shd w:val="clear" w:color="auto" w:fill="ffffff" w:themeFill="background1"/>
            <w:tcW w:w="1064" w:type="dxa"/>
            <w:textDirection w:val="lrTb"/>
            <w:noWrap/>
          </w:tcPr>
          <w:p>
            <w:pPr>
              <w:jc w:val="center"/>
              <w:rPr>
                <w:sz w:val="18"/>
                <w:szCs w:val="18"/>
                <w:lang w:eastAsia="ru-RU"/>
              </w:rPr>
            </w:pPr>
            <w:r>
              <w:rPr>
                <w:sz w:val="18"/>
                <w:szCs w:val="18"/>
                <w:lang w:eastAsia="ru-RU"/>
              </w:rPr>
              <w:t xml:space="preserve">50</w:t>
            </w:r>
            <w:r>
              <w:rPr>
                <w:sz w:val="18"/>
                <w:szCs w:val="18"/>
                <w:lang w:eastAsia="ru-RU"/>
              </w:rPr>
              <w:t xml:space="preserve">,0</w:t>
            </w:r>
            <w:r/>
          </w:p>
        </w:tc>
        <w:tc>
          <w:tcPr>
            <w:gridSpan w:val="2"/>
            <w:shd w:val="clear" w:color="auto" w:fill="ffffff" w:themeFill="background1"/>
            <w:tcW w:w="924" w:type="dxa"/>
            <w:textDirection w:val="lrTb"/>
            <w:noWrap w:val="false"/>
          </w:tcPr>
          <w:p>
            <w:pPr>
              <w:jc w:val="center"/>
              <w:rPr>
                <w:sz w:val="18"/>
                <w:szCs w:val="18"/>
                <w:lang w:eastAsia="ru-RU"/>
              </w:rPr>
            </w:pPr>
            <w:r>
              <w:rPr>
                <w:sz w:val="18"/>
                <w:szCs w:val="18"/>
                <w:lang w:eastAsia="ru-RU"/>
              </w:rPr>
              <w:t xml:space="preserve">5</w:t>
            </w:r>
            <w:r>
              <w:rPr>
                <w:sz w:val="18"/>
                <w:szCs w:val="18"/>
                <w:lang w:eastAsia="ru-RU"/>
              </w:rPr>
              <w:t xml:space="preserve">0,0</w:t>
            </w:r>
            <w:r/>
          </w:p>
        </w:tc>
        <w:tc>
          <w:tcPr>
            <w:gridSpan w:val="2"/>
            <w:shd w:val="clear" w:color="auto" w:fill="ffffff" w:themeFill="background1"/>
            <w:tcW w:w="1134" w:type="dxa"/>
            <w:textDirection w:val="lrTb"/>
            <w:noWrap w:val="false"/>
          </w:tcPr>
          <w:p>
            <w:pPr>
              <w:jc w:val="center"/>
              <w:rPr>
                <w:sz w:val="18"/>
                <w:szCs w:val="18"/>
                <w:lang w:eastAsia="ru-RU"/>
              </w:rPr>
            </w:pPr>
            <w:r>
              <w:rPr>
                <w:sz w:val="18"/>
                <w:szCs w:val="18"/>
                <w:lang w:eastAsia="ru-RU"/>
              </w:rPr>
              <w:t xml:space="preserve">5</w:t>
            </w:r>
            <w:r>
              <w:rPr>
                <w:sz w:val="18"/>
                <w:szCs w:val="18"/>
                <w:lang w:eastAsia="ru-RU"/>
              </w:rPr>
              <w:t xml:space="preserve">0,0</w:t>
            </w:r>
            <w:r/>
          </w:p>
        </w:tc>
        <w:tc>
          <w:tcPr>
            <w:gridSpan w:val="4"/>
            <w:shd w:val="clear" w:color="auto" w:fill="ffffff" w:themeFill="background1"/>
            <w:tcW w:w="1027" w:type="dxa"/>
            <w:textDirection w:val="lrTb"/>
            <w:noWrap w:val="false"/>
          </w:tcPr>
          <w:p>
            <w:pPr>
              <w:jc w:val="center"/>
              <w:rPr>
                <w:sz w:val="18"/>
                <w:szCs w:val="18"/>
                <w:lang w:eastAsia="ru-RU"/>
              </w:rPr>
            </w:pPr>
            <w:r>
              <w:rPr>
                <w:sz w:val="18"/>
                <w:szCs w:val="18"/>
                <w:lang w:eastAsia="ru-RU"/>
              </w:rPr>
              <w:t xml:space="preserve">1</w:t>
            </w:r>
            <w:r>
              <w:rPr>
                <w:sz w:val="18"/>
                <w:szCs w:val="18"/>
                <w:lang w:eastAsia="ru-RU"/>
              </w:rPr>
              <w:t xml:space="preserve">50,0</w:t>
            </w:r>
            <w:r/>
          </w:p>
        </w:tc>
        <w:tc>
          <w:tcPr>
            <w:gridSpan w:val="2"/>
            <w:shd w:val="clear" w:color="auto" w:fill="ffffff" w:themeFill="background1"/>
            <w:tcW w:w="3081" w:type="dxa"/>
            <w:textDirection w:val="lrTb"/>
            <w:noWrap w:val="false"/>
          </w:tcPr>
          <w:p>
            <w:pPr>
              <w:jc w:val="left"/>
              <w:rPr>
                <w:sz w:val="18"/>
                <w:szCs w:val="18"/>
                <w:lang w:eastAsia="ru-RU"/>
              </w:rPr>
            </w:pPr>
            <w:r>
              <w:rPr>
                <w:sz w:val="18"/>
                <w:szCs w:val="18"/>
                <w:lang w:eastAsia="ru-RU"/>
              </w:rPr>
              <w:t xml:space="preserve">Ежегодная  помощь 100% семей  нуждающихся в материальной помощи </w:t>
            </w:r>
            <w:r/>
          </w:p>
        </w:tc>
      </w:tr>
      <w:tr>
        <w:trPr>
          <w:trHeight w:val="283"/>
        </w:trPr>
        <w:tc>
          <w:tcPr>
            <w:gridSpan w:val="8"/>
            <w:shd w:val="clear" w:color="auto" w:fill="ffffff" w:themeFill="background1"/>
            <w:tcW w:w="7689" w:type="dxa"/>
            <w:vAlign w:val="center"/>
            <w:textDirection w:val="lrTb"/>
            <w:noWrap w:val="false"/>
          </w:tcPr>
          <w:p>
            <w:pPr>
              <w:jc w:val="left"/>
              <w:rPr>
                <w:b/>
                <w:sz w:val="18"/>
                <w:szCs w:val="18"/>
                <w:lang w:eastAsia="ru-RU"/>
              </w:rPr>
            </w:pPr>
            <w:r>
              <w:rPr>
                <w:b/>
                <w:sz w:val="18"/>
                <w:szCs w:val="18"/>
                <w:lang w:eastAsia="ru-RU"/>
              </w:rPr>
              <w:t xml:space="preserve">Итого по задаче 2</w:t>
            </w:r>
            <w:r>
              <w:rPr>
                <w:b/>
                <w:sz w:val="18"/>
                <w:szCs w:val="18"/>
                <w:lang w:eastAsia="ru-RU"/>
              </w:rPr>
              <w:t xml:space="preserve">:</w:t>
            </w:r>
            <w:r/>
          </w:p>
        </w:tc>
        <w:tc>
          <w:tcPr>
            <w:gridSpan w:val="2"/>
            <w:shd w:val="clear" w:color="auto" w:fill="ffffff" w:themeFill="background1"/>
            <w:tcW w:w="1064" w:type="dxa"/>
            <w:textDirection w:val="lrTb"/>
            <w:noWrap/>
          </w:tcPr>
          <w:p>
            <w:pPr>
              <w:jc w:val="center"/>
              <w:rPr>
                <w:sz w:val="18"/>
                <w:szCs w:val="18"/>
                <w:lang w:eastAsia="ru-RU"/>
              </w:rPr>
            </w:pPr>
            <w:r>
              <w:rPr>
                <w:sz w:val="18"/>
                <w:szCs w:val="18"/>
                <w:lang w:eastAsia="ru-RU"/>
              </w:rPr>
              <w:t xml:space="preserve">5</w:t>
            </w:r>
            <w:r>
              <w:rPr>
                <w:sz w:val="18"/>
                <w:szCs w:val="18"/>
                <w:lang w:eastAsia="ru-RU"/>
              </w:rPr>
              <w:t xml:space="preserve">0,0</w:t>
            </w:r>
            <w:r/>
          </w:p>
        </w:tc>
        <w:tc>
          <w:tcPr>
            <w:gridSpan w:val="2"/>
            <w:shd w:val="clear" w:color="auto" w:fill="ffffff" w:themeFill="background1"/>
            <w:tcW w:w="897" w:type="dxa"/>
            <w:textDirection w:val="lrTb"/>
            <w:noWrap w:val="false"/>
          </w:tcPr>
          <w:p>
            <w:pPr>
              <w:jc w:val="center"/>
              <w:rPr>
                <w:sz w:val="18"/>
                <w:szCs w:val="18"/>
                <w:lang w:eastAsia="ru-RU"/>
              </w:rPr>
            </w:pPr>
            <w:r>
              <w:rPr>
                <w:sz w:val="18"/>
                <w:szCs w:val="18"/>
                <w:lang w:eastAsia="ru-RU"/>
              </w:rPr>
              <w:t xml:space="preserve">5</w:t>
            </w:r>
            <w:r>
              <w:rPr>
                <w:sz w:val="18"/>
                <w:szCs w:val="18"/>
                <w:lang w:eastAsia="ru-RU"/>
              </w:rPr>
              <w:t xml:space="preserve">0,0</w:t>
            </w:r>
            <w:r/>
          </w:p>
        </w:tc>
        <w:tc>
          <w:tcPr>
            <w:gridSpan w:val="2"/>
            <w:shd w:val="clear" w:color="auto" w:fill="ffffff" w:themeFill="background1"/>
            <w:tcW w:w="1134" w:type="dxa"/>
            <w:textDirection w:val="lrTb"/>
            <w:noWrap w:val="false"/>
          </w:tcPr>
          <w:p>
            <w:pPr>
              <w:jc w:val="center"/>
              <w:rPr>
                <w:sz w:val="18"/>
                <w:szCs w:val="18"/>
                <w:lang w:eastAsia="ru-RU"/>
              </w:rPr>
            </w:pPr>
            <w:r>
              <w:rPr>
                <w:sz w:val="18"/>
                <w:szCs w:val="18"/>
                <w:lang w:eastAsia="ru-RU"/>
              </w:rPr>
              <w:t xml:space="preserve">5</w:t>
            </w:r>
            <w:r>
              <w:rPr>
                <w:sz w:val="18"/>
                <w:szCs w:val="18"/>
                <w:lang w:eastAsia="ru-RU"/>
              </w:rPr>
              <w:t xml:space="preserve">0,0</w:t>
            </w:r>
            <w:r/>
          </w:p>
        </w:tc>
        <w:tc>
          <w:tcPr>
            <w:gridSpan w:val="4"/>
            <w:shd w:val="clear" w:color="auto" w:fill="ffffff" w:themeFill="background1"/>
            <w:tcW w:w="1054" w:type="dxa"/>
            <w:textDirection w:val="lrTb"/>
            <w:noWrap w:val="false"/>
          </w:tcPr>
          <w:p>
            <w:pPr>
              <w:jc w:val="center"/>
              <w:rPr>
                <w:sz w:val="18"/>
                <w:szCs w:val="18"/>
                <w:lang w:eastAsia="ru-RU"/>
              </w:rPr>
            </w:pPr>
            <w:r>
              <w:rPr>
                <w:sz w:val="18"/>
                <w:szCs w:val="18"/>
                <w:lang w:eastAsia="ru-RU"/>
              </w:rPr>
              <w:t xml:space="preserve">1</w:t>
            </w:r>
            <w:r>
              <w:rPr>
                <w:sz w:val="18"/>
                <w:szCs w:val="18"/>
                <w:lang w:eastAsia="ru-RU"/>
              </w:rPr>
              <w:t xml:space="preserve">50,0</w:t>
            </w:r>
            <w:r/>
          </w:p>
        </w:tc>
        <w:tc>
          <w:tcPr>
            <w:shd w:val="clear" w:color="auto" w:fill="ffffff" w:themeFill="background1"/>
            <w:tcW w:w="3047" w:type="dxa"/>
            <w:textDirection w:val="lrTb"/>
            <w:noWrap w:val="false"/>
          </w:tcPr>
          <w:p>
            <w:pPr>
              <w:jc w:val="left"/>
              <w:rPr>
                <w:sz w:val="18"/>
                <w:szCs w:val="18"/>
                <w:lang w:eastAsia="ru-RU"/>
              </w:rPr>
            </w:pPr>
            <w:r>
              <w:rPr>
                <w:sz w:val="18"/>
                <w:szCs w:val="18"/>
                <w:lang w:eastAsia="ru-RU"/>
              </w:rPr>
            </w:r>
            <w:r/>
          </w:p>
        </w:tc>
      </w:tr>
      <w:tr>
        <w:trPr>
          <w:trHeight w:val="312"/>
        </w:trPr>
        <w:tc>
          <w:tcPr>
            <w:gridSpan w:val="8"/>
            <w:tcW w:w="7689" w:type="dxa"/>
            <w:vAlign w:val="center"/>
            <w:textDirection w:val="lrTb"/>
            <w:noWrap w:val="false"/>
          </w:tcPr>
          <w:p>
            <w:pPr>
              <w:jc w:val="left"/>
              <w:rPr>
                <w:sz w:val="18"/>
                <w:szCs w:val="18"/>
                <w:lang w:eastAsia="ru-RU"/>
              </w:rPr>
            </w:pPr>
            <w:r>
              <w:rPr>
                <w:b/>
                <w:sz w:val="18"/>
                <w:szCs w:val="18"/>
              </w:rPr>
              <w:t xml:space="preserve">Итого по подпрограмме №2</w:t>
            </w:r>
            <w:r/>
          </w:p>
        </w:tc>
        <w:tc>
          <w:tcPr>
            <w:gridSpan w:val="2"/>
            <w:tcW w:w="1064" w:type="dxa"/>
            <w:vAlign w:val="center"/>
            <w:textDirection w:val="lrTb"/>
            <w:noWrap/>
          </w:tcPr>
          <w:p>
            <w:pPr>
              <w:jc w:val="center"/>
              <w:rPr>
                <w:sz w:val="18"/>
                <w:szCs w:val="18"/>
                <w:lang w:eastAsia="ru-RU"/>
              </w:rPr>
            </w:pPr>
            <w:r>
              <w:rPr>
                <w:sz w:val="18"/>
                <w:szCs w:val="18"/>
                <w:lang w:eastAsia="ru-RU"/>
              </w:rPr>
              <w:t xml:space="preserve">80,0</w:t>
            </w:r>
            <w:r/>
          </w:p>
        </w:tc>
        <w:tc>
          <w:tcPr>
            <w:gridSpan w:val="2"/>
            <w:tcW w:w="897" w:type="dxa"/>
            <w:textDirection w:val="lrTb"/>
            <w:noWrap/>
          </w:tcPr>
          <w:p>
            <w:pPr>
              <w:rPr>
                <w:sz w:val="18"/>
                <w:szCs w:val="18"/>
              </w:rPr>
            </w:pPr>
            <w:r>
              <w:rPr>
                <w:sz w:val="18"/>
                <w:szCs w:val="18"/>
                <w:lang w:eastAsia="ru-RU"/>
              </w:rPr>
              <w:t xml:space="preserve">     80,0</w:t>
            </w:r>
            <w:r/>
          </w:p>
        </w:tc>
        <w:tc>
          <w:tcPr>
            <w:gridSpan w:val="2"/>
            <w:tcW w:w="1134" w:type="dxa"/>
            <w:textDirection w:val="lrTb"/>
            <w:noWrap w:val="false"/>
          </w:tcPr>
          <w:p>
            <w:pPr>
              <w:rPr>
                <w:sz w:val="18"/>
                <w:szCs w:val="18"/>
              </w:rPr>
            </w:pPr>
            <w:r>
              <w:rPr>
                <w:sz w:val="18"/>
                <w:szCs w:val="18"/>
                <w:lang w:eastAsia="ru-RU"/>
              </w:rPr>
              <w:t xml:space="preserve">   80,0</w:t>
            </w:r>
            <w:r/>
          </w:p>
        </w:tc>
        <w:tc>
          <w:tcPr>
            <w:gridSpan w:val="4"/>
            <w:tcW w:w="1054" w:type="dxa"/>
            <w:vAlign w:val="center"/>
            <w:textDirection w:val="lrTb"/>
            <w:noWrap w:val="false"/>
          </w:tcPr>
          <w:p>
            <w:pPr>
              <w:jc w:val="center"/>
              <w:rPr>
                <w:sz w:val="18"/>
                <w:szCs w:val="18"/>
                <w:lang w:eastAsia="ru-RU"/>
              </w:rPr>
            </w:pPr>
            <w:r>
              <w:rPr>
                <w:sz w:val="18"/>
                <w:szCs w:val="18"/>
                <w:lang w:eastAsia="ru-RU"/>
              </w:rPr>
              <w:t xml:space="preserve">240,0</w:t>
            </w:r>
            <w:r/>
          </w:p>
        </w:tc>
        <w:tc>
          <w:tcPr>
            <w:tcW w:w="3047" w:type="dxa"/>
            <w:vAlign w:val="center"/>
            <w:textDirection w:val="lrTb"/>
            <w:noWrap w:val="false"/>
          </w:tcPr>
          <w:p>
            <w:pPr>
              <w:jc w:val="left"/>
              <w:rPr>
                <w:sz w:val="18"/>
                <w:szCs w:val="18"/>
                <w:lang w:eastAsia="ru-RU"/>
              </w:rPr>
            </w:pPr>
            <w:r>
              <w:rPr>
                <w:sz w:val="18"/>
                <w:szCs w:val="18"/>
                <w:lang w:eastAsia="ru-RU"/>
              </w:rPr>
            </w:r>
            <w:r/>
          </w:p>
        </w:tc>
      </w:tr>
    </w:tbl>
    <w:p>
      <w:pPr>
        <w:widowControl w:val="off"/>
        <w:rPr>
          <w:sz w:val="28"/>
          <w:szCs w:val="28"/>
        </w:rPr>
        <w:sectPr>
          <w:footnotePr/>
          <w:endnotePr/>
          <w:type w:val="nextColumn"/>
          <w:pgSz w:w="16838" w:h="11905" w:orient="landscape"/>
          <w:pgMar w:top="567" w:right="851" w:bottom="426" w:left="1701" w:header="142" w:footer="720" w:gutter="0"/>
          <w:cols w:num="1" w:sep="0" w:space="720" w:equalWidth="1"/>
          <w:docGrid w:linePitch="360"/>
        </w:sectPr>
      </w:pPr>
      <w:r>
        <w:rPr>
          <w:sz w:val="28"/>
          <w:szCs w:val="28"/>
        </w:rPr>
      </w:r>
      <w:r/>
    </w:p>
    <w:p>
      <w:pPr>
        <w:pStyle w:val="839"/>
        <w:ind w:left="7088" w:firstLine="0"/>
        <w:widowControl/>
        <w:rPr>
          <w:rFonts w:ascii="Times New Roman" w:hAnsi="Times New Roman" w:cs="Times New Roman"/>
          <w:sz w:val="28"/>
          <w:szCs w:val="28"/>
        </w:rPr>
      </w:pPr>
      <w:r>
        <w:rPr>
          <w:rFonts w:ascii="Times New Roman" w:hAnsi="Times New Roman" w:cs="Times New Roman"/>
          <w:sz w:val="28"/>
          <w:szCs w:val="28"/>
        </w:rPr>
        <w:t xml:space="preserve">Приложение № 6</w:t>
      </w:r>
      <w:r/>
    </w:p>
    <w:p>
      <w:pPr>
        <w:pStyle w:val="854"/>
        <w:ind w:left="7088"/>
        <w:spacing w:line="240" w:lineRule="auto"/>
        <w:rPr>
          <w:rFonts w:ascii="Times New Roman" w:hAnsi="Times New Roman" w:cs="Times New Roman"/>
          <w:b w:val="0"/>
          <w:sz w:val="28"/>
          <w:szCs w:val="28"/>
        </w:rPr>
      </w:pPr>
      <w:r>
        <w:rPr>
          <w:rFonts w:ascii="Times New Roman" w:hAnsi="Times New Roman" w:cs="Times New Roman"/>
          <w:b w:val="0"/>
          <w:sz w:val="28"/>
          <w:szCs w:val="28"/>
        </w:rPr>
        <w:t xml:space="preserve">К Программе</w:t>
      </w:r>
      <w:r/>
    </w:p>
    <w:p>
      <w:pPr>
        <w:spacing w:line="276" w:lineRule="auto"/>
        <w:widowControl w:val="off"/>
        <w:rPr>
          <w:sz w:val="28"/>
          <w:szCs w:val="28"/>
        </w:rPr>
      </w:pPr>
      <w:r>
        <w:rPr>
          <w:sz w:val="28"/>
          <w:szCs w:val="28"/>
        </w:rPr>
      </w:r>
      <w:r/>
    </w:p>
    <w:p>
      <w:pPr>
        <w:numPr>
          <w:ilvl w:val="0"/>
          <w:numId w:val="9"/>
        </w:numPr>
        <w:jc w:val="center"/>
        <w:spacing w:line="276" w:lineRule="auto"/>
        <w:widowControl w:val="off"/>
        <w:rPr>
          <w:b/>
          <w:sz w:val="28"/>
          <w:szCs w:val="28"/>
        </w:rPr>
      </w:pPr>
      <w:r>
        <w:rPr>
          <w:b/>
          <w:sz w:val="28"/>
          <w:szCs w:val="28"/>
        </w:rPr>
        <w:t xml:space="preserve">Паспорт Подпрограммы №</w:t>
      </w:r>
      <w:r>
        <w:rPr>
          <w:b/>
          <w:sz w:val="28"/>
          <w:szCs w:val="28"/>
        </w:rPr>
        <w:t xml:space="preserve"> </w:t>
      </w:r>
      <w:r>
        <w:rPr>
          <w:b/>
          <w:sz w:val="28"/>
          <w:szCs w:val="28"/>
        </w:rPr>
        <w:t xml:space="preserve">3</w:t>
      </w:r>
      <w:r/>
    </w:p>
    <w:p>
      <w:pPr>
        <w:ind w:left="720"/>
        <w:spacing w:line="276" w:lineRule="auto"/>
        <w:widowControl w:val="off"/>
        <w:rPr>
          <w:b/>
          <w:sz w:val="28"/>
          <w:szCs w:val="28"/>
        </w:rPr>
      </w:pPr>
      <w:r>
        <w:rPr>
          <w:b/>
          <w:sz w:val="28"/>
          <w:szCs w:val="28"/>
        </w:rPr>
      </w:r>
      <w: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trPr>
          <w:jc w:val="cente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Подпрограммы №3 </w:t>
            </w:r>
            <w:r/>
          </w:p>
        </w:tc>
        <w:tc>
          <w:tcPr>
            <w:shd w:val="clear" w:color="auto" w:fill="auto"/>
            <w:tcBorders>
              <w:top w:val="single" w:color="000000" w:sz="4" w:space="0"/>
              <w:left w:val="single" w:color="000000" w:sz="4" w:space="0"/>
              <w:bottom w:val="single" w:color="000000" w:sz="4" w:space="0"/>
              <w:right w:val="single" w:color="000000" w:sz="4" w:space="0"/>
            </w:tcBorders>
            <w:tcW w:w="6995" w:type="dxa"/>
            <w:textDirection w:val="lrTb"/>
            <w:noWrap w:val="false"/>
          </w:tcPr>
          <w:p>
            <w:pPr>
              <w:widowControl w:val="off"/>
              <w:rPr>
                <w:sz w:val="28"/>
                <w:szCs w:val="28"/>
              </w:rPr>
            </w:pPr>
            <w:r>
              <w:rPr>
                <w:sz w:val="28"/>
                <w:szCs w:val="28"/>
              </w:rPr>
              <w:t xml:space="preserve">«Содействие закреплению молодых специалистов в Ужурском районе»  (далее – Подпрограмма № 3, Подпрограмма)</w:t>
            </w:r>
            <w:r/>
          </w:p>
        </w:tc>
      </w:tr>
      <w:tr>
        <w:trPr>
          <w:jc w:val="cente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в рамках которой реализуется Подпрограмма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6995" w:type="dxa"/>
            <w:textDirection w:val="lrTb"/>
            <w:noWrap w:val="false"/>
          </w:tcPr>
          <w:p>
            <w:pPr>
              <w:pStyle w:val="854"/>
              <w:ind w:left="55"/>
              <w:jc w:val="both"/>
              <w:spacing w:line="240" w:lineRule="auto"/>
              <w:rPr>
                <w:rFonts w:ascii="Times New Roman" w:hAnsi="Times New Roman" w:cs="Times New Roman"/>
                <w:sz w:val="28"/>
                <w:szCs w:val="28"/>
              </w:rPr>
            </w:pPr>
            <w:r>
              <w:rPr>
                <w:rFonts w:ascii="Times New Roman" w:hAnsi="Times New Roman" w:cs="Times New Roman"/>
                <w:b w:val="0"/>
                <w:sz w:val="28"/>
                <w:szCs w:val="28"/>
              </w:rPr>
              <w:t xml:space="preserve">«Молодёжь Ужурского района в XXI веке» </w:t>
            </w:r>
            <w:r>
              <w:rPr>
                <w:rFonts w:ascii="Times New Roman" w:hAnsi="Times New Roman" w:cs="Times New Roman"/>
                <w:b w:val="0"/>
                <w:sz w:val="28"/>
                <w:szCs w:val="28"/>
              </w:rPr>
              <w:br/>
            </w:r>
            <w:r/>
          </w:p>
        </w:tc>
      </w:tr>
      <w:tr>
        <w:trPr>
          <w:jc w:val="cente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6995"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МКУ «Управление культуры, спорта и молодёжной политики Ужурского района» (далее МКУ «УКС и МП»)</w:t>
            </w:r>
            <w:r/>
          </w:p>
        </w:tc>
      </w:tr>
      <w:tr>
        <w:trPr>
          <w:jc w:val="cente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eastAsia="Calibri" w:cs="Times New Roman"/>
                <w:spacing w:val="-2"/>
                <w:sz w:val="28"/>
                <w:szCs w:val="28"/>
              </w:rPr>
            </w:pPr>
            <w:r>
              <w:rPr>
                <w:rFonts w:ascii="Times New Roman" w:hAnsi="Times New Roman" w:cs="Times New Roman"/>
                <w:sz w:val="28"/>
                <w:szCs w:val="28"/>
              </w:rPr>
              <w:t xml:space="preserve">Исполнители мероприятий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rPr>
                <w:sz w:val="28"/>
                <w:szCs w:val="28"/>
              </w:rPr>
            </w:pPr>
            <w:r>
              <w:rPr>
                <w:sz w:val="28"/>
                <w:szCs w:val="28"/>
              </w:rPr>
              <w:t xml:space="preserve">МКУ «Управление культуры, спорта и молодёжной политики Ужурского района» </w:t>
            </w:r>
            <w:r/>
          </w:p>
          <w:p>
            <w:pPr>
              <w:rPr>
                <w:sz w:val="28"/>
                <w:szCs w:val="28"/>
              </w:rPr>
            </w:pPr>
            <w:r>
              <w:rPr>
                <w:sz w:val="28"/>
                <w:szCs w:val="28"/>
              </w:rPr>
              <w:t xml:space="preserve">Отдел по управ</w:t>
            </w:r>
            <w:r>
              <w:rPr>
                <w:sz w:val="28"/>
                <w:szCs w:val="28"/>
              </w:rPr>
              <w:t xml:space="preserve">лению муниципальным имуществом </w:t>
            </w:r>
            <w:r>
              <w:rPr>
                <w:sz w:val="28"/>
                <w:szCs w:val="28"/>
              </w:rPr>
              <w:t xml:space="preserve">и земельными отношениями администрации Ужурского района</w:t>
            </w:r>
            <w:r/>
          </w:p>
          <w:p>
            <w:pPr>
              <w:rPr>
                <w:sz w:val="28"/>
                <w:szCs w:val="28"/>
              </w:rPr>
            </w:pPr>
            <w:r>
              <w:rPr>
                <w:sz w:val="28"/>
                <w:szCs w:val="28"/>
              </w:rPr>
              <w:t xml:space="preserve">Администрация Ужурского района</w:t>
            </w:r>
            <w:r/>
          </w:p>
        </w:tc>
      </w:tr>
      <w:tr>
        <w:trPr>
          <w:jc w:val="center"/>
          <w:trHeight w:val="928"/>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p>
        </w:tc>
      </w:tr>
      <w:tr>
        <w:trPr>
          <w:jc w:val="cente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pStyle w:val="855"/>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r/>
          </w:p>
          <w:p>
            <w:pPr>
              <w:pStyle w:val="855"/>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Создание условий для</w:t>
            </w:r>
            <w:r>
              <w:rPr>
                <w:rFonts w:ascii="Times New Roman" w:hAnsi="Times New Roman" w:cs="Times New Roman"/>
                <w:sz w:val="28"/>
                <w:szCs w:val="28"/>
              </w:rPr>
              <w:t xml:space="preserve">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r/>
          </w:p>
        </w:tc>
      </w:tr>
      <w:tr>
        <w:trPr>
          <w:jc w:val="cente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w:t>
            </w:r>
            <w:r>
              <w:rPr>
                <w:rFonts w:ascii="Times New Roman" w:hAnsi="Times New Roman" w:cs="Times New Roman"/>
                <w:sz w:val="28"/>
                <w:szCs w:val="28"/>
              </w:rPr>
              <w:t xml:space="preserve">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pStyle w:val="855"/>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Сохранение </w:t>
            </w:r>
            <w:r>
              <w:rPr>
                <w:rFonts w:ascii="Times New Roman" w:hAnsi="Times New Roman" w:cs="Times New Roman"/>
                <w:sz w:val="28"/>
                <w:szCs w:val="28"/>
              </w:rPr>
              <w:t xml:space="preserve">доли </w:t>
            </w:r>
            <w:r>
              <w:rPr>
                <w:rFonts w:ascii="Times New Roman" w:hAnsi="Times New Roman" w:cs="Times New Roman"/>
                <w:sz w:val="28"/>
                <w:szCs w:val="28"/>
              </w:rPr>
              <w:t xml:space="preserve">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r/>
          </w:p>
          <w:p>
            <w:pPr>
              <w:pStyle w:val="855"/>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Сохранение доли молодых семей, получивших свидетельства о выделении социальных выплат на </w:t>
            </w:r>
            <w:r>
              <w:rPr>
                <w:rFonts w:ascii="Times New Roman" w:hAnsi="Times New Roman" w:cs="Times New Roman"/>
                <w:sz w:val="28"/>
                <w:szCs w:val="28"/>
              </w:rPr>
              <w:t xml:space="preserve">приобретение или строительство жилья и реализовавших свое право на улучшение жилищных условий за счет средств с</w:t>
            </w:r>
            <w:r>
              <w:rPr>
                <w:rFonts w:ascii="Times New Roman" w:hAnsi="Times New Roman" w:cs="Times New Roman"/>
                <w:sz w:val="28"/>
                <w:szCs w:val="28"/>
              </w:rPr>
              <w:t xml:space="preserve">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r/>
          </w:p>
          <w:p>
            <w:pPr>
              <w:rPr>
                <w:sz w:val="28"/>
                <w:szCs w:val="28"/>
              </w:rPr>
            </w:pPr>
            <w:r>
              <w:rPr>
                <w:sz w:val="28"/>
                <w:szCs w:val="28"/>
              </w:rPr>
              <w:t xml:space="preserve">Перечень и значения показателей результативности  приведены в прило</w:t>
            </w:r>
            <w:r>
              <w:rPr>
                <w:sz w:val="28"/>
                <w:szCs w:val="28"/>
              </w:rPr>
              <w:t xml:space="preserve">жении к паспорту подпрограммы №3</w:t>
            </w:r>
            <w:r>
              <w:rPr>
                <w:sz w:val="28"/>
                <w:szCs w:val="28"/>
              </w:rPr>
              <w:t xml:space="preserve">.</w:t>
            </w:r>
            <w:r/>
          </w:p>
        </w:tc>
      </w:tr>
      <w:tr>
        <w:trPr>
          <w:jc w:val="center"/>
          <w:trHeight w:val="653"/>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2017-2030 годы.</w:t>
            </w:r>
            <w:r>
              <w:rPr>
                <w:rFonts w:ascii="Times New Roman" w:hAnsi="Times New Roman" w:cs="Times New Roman"/>
                <w:sz w:val="28"/>
                <w:szCs w:val="28"/>
              </w:rPr>
              <w:t xml:space="preserve"> </w:t>
            </w:r>
            <w:r/>
          </w:p>
        </w:tc>
      </w:tr>
      <w:tr>
        <w:trPr>
          <w:jc w:val="cente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Ресурсное обеспечение</w:t>
            </w:r>
            <w:r>
              <w:rPr>
                <w:rFonts w:ascii="Times New Roman" w:hAnsi="Times New Roman" w:cs="Times New Roman"/>
                <w:sz w:val="28"/>
                <w:szCs w:val="28"/>
              </w:rPr>
              <w:t xml:space="preserve"> Подпрограммы №</w:t>
            </w:r>
            <w:r>
              <w:rPr>
                <w:rFonts w:ascii="Times New Roman" w:hAnsi="Times New Roman" w:cs="Times New Roman"/>
                <w:sz w:val="28"/>
                <w:szCs w:val="28"/>
              </w:rPr>
              <w:t xml:space="preserve"> </w:t>
            </w:r>
            <w:r>
              <w:rPr>
                <w:rFonts w:ascii="Times New Roman" w:hAnsi="Times New Roman" w:cs="Times New Roman"/>
                <w:sz w:val="28"/>
                <w:szCs w:val="28"/>
              </w:rPr>
              <w:t xml:space="preserve">3</w:t>
            </w:r>
            <w:r/>
          </w:p>
        </w:tc>
        <w:tc>
          <w:tcPr>
            <w:shd w:val="clear" w:color="auto" w:fill="auto"/>
            <w:tcBorders>
              <w:left w:val="single" w:color="000000" w:sz="4" w:space="0"/>
              <w:bottom w:val="single" w:color="000000" w:sz="4" w:space="0"/>
              <w:right w:val="single" w:color="000000" w:sz="4" w:space="0"/>
            </w:tcBorders>
            <w:tcW w:w="6995" w:type="dxa"/>
            <w:textDirection w:val="lrTb"/>
            <w:noWrap w:val="false"/>
          </w:tcPr>
          <w:p>
            <w:pPr>
              <w:rPr>
                <w:sz w:val="28"/>
                <w:szCs w:val="28"/>
              </w:rPr>
            </w:pPr>
            <w:r>
              <w:rPr>
                <w:sz w:val="28"/>
                <w:szCs w:val="28"/>
              </w:rPr>
              <w:t xml:space="preserve">Общий объем бюджетных ассигнований на реали</w:t>
            </w:r>
            <w:r>
              <w:rPr>
                <w:sz w:val="28"/>
                <w:szCs w:val="28"/>
              </w:rPr>
              <w:t xml:space="preserve">зацию мероприятий Подпрограммы </w:t>
            </w:r>
            <w:r>
              <w:rPr>
                <w:sz w:val="28"/>
                <w:szCs w:val="28"/>
              </w:rPr>
              <w:t xml:space="preserve">№ 3 составляет – </w:t>
            </w:r>
            <w:r>
              <w:rPr>
                <w:sz w:val="28"/>
                <w:szCs w:val="28"/>
              </w:rPr>
              <w:t xml:space="preserve">12 361,4 </w:t>
            </w:r>
            <w:r>
              <w:rPr>
                <w:sz w:val="28"/>
                <w:szCs w:val="28"/>
              </w:rPr>
              <w:t xml:space="preserve">тыс. рублей </w:t>
            </w:r>
            <w:r/>
          </w:p>
          <w:p>
            <w:pPr>
              <w:rPr>
                <w:sz w:val="28"/>
                <w:szCs w:val="28"/>
              </w:rPr>
            </w:pPr>
            <w:r>
              <w:rPr>
                <w:sz w:val="28"/>
                <w:szCs w:val="28"/>
              </w:rPr>
              <w:t xml:space="preserve">2023</w:t>
            </w:r>
            <w:r>
              <w:rPr>
                <w:sz w:val="28"/>
                <w:szCs w:val="28"/>
              </w:rPr>
              <w:t xml:space="preserve"> год – </w:t>
            </w:r>
            <w:r>
              <w:rPr>
                <w:sz w:val="28"/>
                <w:szCs w:val="28"/>
              </w:rPr>
              <w:t xml:space="preserve">3 537,6</w:t>
            </w:r>
            <w:r>
              <w:rPr>
                <w:sz w:val="28"/>
                <w:szCs w:val="28"/>
              </w:rPr>
              <w:t xml:space="preserve">тыс. рублей;</w:t>
            </w:r>
            <w:r/>
          </w:p>
          <w:p>
            <w:pPr>
              <w:rPr>
                <w:sz w:val="28"/>
                <w:szCs w:val="28"/>
              </w:rPr>
            </w:pPr>
            <w:r>
              <w:rPr>
                <w:sz w:val="28"/>
                <w:szCs w:val="28"/>
              </w:rPr>
              <w:t xml:space="preserve">2024</w:t>
            </w:r>
            <w:r>
              <w:rPr>
                <w:sz w:val="28"/>
                <w:szCs w:val="28"/>
              </w:rPr>
              <w:t xml:space="preserve"> год – </w:t>
            </w:r>
            <w:r>
              <w:rPr>
                <w:sz w:val="28"/>
                <w:szCs w:val="28"/>
              </w:rPr>
              <w:t xml:space="preserve">4 361,0</w:t>
            </w:r>
            <w:r>
              <w:rPr>
                <w:sz w:val="28"/>
                <w:szCs w:val="28"/>
              </w:rPr>
              <w:t xml:space="preserve">тыс. рублей.</w:t>
            </w:r>
            <w:r/>
          </w:p>
          <w:p>
            <w:pPr>
              <w:rPr>
                <w:sz w:val="28"/>
                <w:szCs w:val="28"/>
              </w:rPr>
            </w:pPr>
            <w:r>
              <w:rPr>
                <w:sz w:val="28"/>
                <w:szCs w:val="28"/>
              </w:rPr>
              <w:t xml:space="preserve">2025</w:t>
            </w:r>
            <w:r>
              <w:rPr>
                <w:sz w:val="28"/>
                <w:szCs w:val="28"/>
              </w:rPr>
              <w:t xml:space="preserve"> год – </w:t>
            </w:r>
            <w:r>
              <w:rPr>
                <w:sz w:val="28"/>
                <w:szCs w:val="28"/>
              </w:rPr>
              <w:t xml:space="preserve">4 462,8</w:t>
            </w:r>
            <w:r>
              <w:rPr>
                <w:sz w:val="28"/>
                <w:szCs w:val="28"/>
              </w:rPr>
              <w:t xml:space="preserve">тыс. рублей </w:t>
            </w:r>
            <w:r/>
          </w:p>
          <w:p>
            <w:pPr>
              <w:rPr>
                <w:sz w:val="28"/>
                <w:szCs w:val="28"/>
              </w:rPr>
            </w:pPr>
            <w:r>
              <w:rPr>
                <w:sz w:val="28"/>
                <w:szCs w:val="28"/>
              </w:rPr>
              <w:t xml:space="preserve">за счет средств местного бюджета – </w:t>
            </w:r>
            <w:r>
              <w:rPr>
                <w:sz w:val="28"/>
                <w:szCs w:val="28"/>
              </w:rPr>
              <w:t xml:space="preserve">4 500,0</w:t>
            </w:r>
            <w:r>
              <w:rPr>
                <w:sz w:val="28"/>
                <w:szCs w:val="28"/>
              </w:rPr>
              <w:t xml:space="preserve"> тыс. рублей, </w:t>
            </w:r>
            <w:r/>
          </w:p>
          <w:p>
            <w:pPr>
              <w:rPr>
                <w:sz w:val="28"/>
                <w:szCs w:val="28"/>
              </w:rPr>
            </w:pPr>
            <w:r>
              <w:rPr>
                <w:sz w:val="28"/>
                <w:szCs w:val="28"/>
              </w:rPr>
              <w:t xml:space="preserve">из них по годам:</w:t>
            </w:r>
            <w:r/>
          </w:p>
          <w:p>
            <w:pPr>
              <w:rPr>
                <w:sz w:val="28"/>
                <w:szCs w:val="28"/>
              </w:rPr>
            </w:pPr>
            <w:r>
              <w:rPr>
                <w:sz w:val="28"/>
                <w:szCs w:val="28"/>
              </w:rPr>
              <w:t xml:space="preserve">2023</w:t>
            </w:r>
            <w:r>
              <w:rPr>
                <w:sz w:val="28"/>
                <w:szCs w:val="28"/>
              </w:rPr>
              <w:t xml:space="preserve"> год – </w:t>
            </w:r>
            <w:r>
              <w:rPr>
                <w:sz w:val="28"/>
                <w:szCs w:val="28"/>
              </w:rPr>
              <w:t xml:space="preserve">1 500</w:t>
            </w:r>
            <w:r>
              <w:rPr>
                <w:sz w:val="28"/>
                <w:szCs w:val="28"/>
              </w:rPr>
              <w:t xml:space="preserve"> тыс. рублей;</w:t>
            </w:r>
            <w:r/>
          </w:p>
          <w:p>
            <w:pPr>
              <w:rPr>
                <w:sz w:val="28"/>
                <w:szCs w:val="28"/>
              </w:rPr>
            </w:pPr>
            <w:r>
              <w:rPr>
                <w:sz w:val="28"/>
                <w:szCs w:val="28"/>
              </w:rPr>
              <w:t xml:space="preserve">2024</w:t>
            </w:r>
            <w:r>
              <w:rPr>
                <w:sz w:val="28"/>
                <w:szCs w:val="28"/>
              </w:rPr>
              <w:t xml:space="preserve"> год – </w:t>
            </w:r>
            <w:r>
              <w:rPr>
                <w:sz w:val="28"/>
                <w:szCs w:val="28"/>
              </w:rPr>
              <w:t xml:space="preserve">1500</w:t>
            </w:r>
            <w:r>
              <w:rPr>
                <w:sz w:val="28"/>
                <w:szCs w:val="28"/>
              </w:rPr>
              <w:t xml:space="preserve">,0 тыс. рублей;</w:t>
            </w:r>
            <w:r/>
          </w:p>
          <w:p>
            <w:pPr>
              <w:rPr>
                <w:sz w:val="28"/>
                <w:szCs w:val="28"/>
              </w:rPr>
            </w:pPr>
            <w:r>
              <w:rPr>
                <w:sz w:val="28"/>
                <w:szCs w:val="28"/>
              </w:rPr>
              <w:t xml:space="preserve">2025</w:t>
            </w:r>
            <w:r>
              <w:rPr>
                <w:sz w:val="28"/>
                <w:szCs w:val="28"/>
              </w:rPr>
              <w:t xml:space="preserve"> год – </w:t>
            </w:r>
            <w:r>
              <w:rPr>
                <w:sz w:val="28"/>
                <w:szCs w:val="28"/>
              </w:rPr>
              <w:t xml:space="preserve">1500</w:t>
            </w:r>
            <w:r>
              <w:rPr>
                <w:sz w:val="28"/>
                <w:szCs w:val="28"/>
              </w:rPr>
              <w:t xml:space="preserve">,0 тыс. рублей.</w:t>
            </w:r>
            <w:r/>
          </w:p>
          <w:p>
            <w:pPr>
              <w:rPr>
                <w:sz w:val="28"/>
                <w:szCs w:val="28"/>
              </w:rPr>
            </w:pPr>
            <w:r>
              <w:rPr>
                <w:sz w:val="28"/>
                <w:szCs w:val="28"/>
              </w:rPr>
              <w:t xml:space="preserve">за счет средств краевого бюджета – </w:t>
            </w:r>
            <w:r>
              <w:rPr>
                <w:sz w:val="28"/>
                <w:szCs w:val="28"/>
              </w:rPr>
              <w:t xml:space="preserve">5 597,3</w:t>
            </w:r>
            <w:r>
              <w:rPr>
                <w:sz w:val="28"/>
                <w:szCs w:val="28"/>
              </w:rPr>
              <w:t xml:space="preserve">тыс. рублей</w:t>
            </w:r>
            <w:r/>
          </w:p>
          <w:p>
            <w:pPr>
              <w:rPr>
                <w:sz w:val="28"/>
                <w:szCs w:val="28"/>
              </w:rPr>
            </w:pPr>
            <w:r>
              <w:rPr>
                <w:sz w:val="28"/>
                <w:szCs w:val="28"/>
              </w:rPr>
              <w:t xml:space="preserve">из них по годам:</w:t>
            </w:r>
            <w:r/>
          </w:p>
          <w:p>
            <w:pPr>
              <w:rPr>
                <w:sz w:val="28"/>
                <w:szCs w:val="28"/>
              </w:rPr>
            </w:pPr>
            <w:r>
              <w:rPr>
                <w:sz w:val="28"/>
                <w:szCs w:val="28"/>
              </w:rPr>
              <w:t xml:space="preserve">2023</w:t>
            </w:r>
            <w:r>
              <w:rPr>
                <w:sz w:val="28"/>
                <w:szCs w:val="28"/>
              </w:rPr>
              <w:t xml:space="preserve"> год – </w:t>
            </w:r>
            <w:r>
              <w:rPr>
                <w:sz w:val="28"/>
                <w:szCs w:val="28"/>
              </w:rPr>
              <w:t xml:space="preserve">1 454,1</w:t>
            </w:r>
            <w:r>
              <w:rPr>
                <w:sz w:val="28"/>
                <w:szCs w:val="28"/>
              </w:rPr>
              <w:t xml:space="preserve">тыс. рублей;</w:t>
            </w:r>
            <w:r/>
          </w:p>
          <w:p>
            <w:pPr>
              <w:rPr>
                <w:sz w:val="28"/>
                <w:szCs w:val="28"/>
              </w:rPr>
            </w:pPr>
            <w:r>
              <w:rPr>
                <w:sz w:val="28"/>
                <w:szCs w:val="28"/>
              </w:rPr>
              <w:t xml:space="preserve">2024</w:t>
            </w:r>
            <w:r>
              <w:rPr>
                <w:sz w:val="28"/>
                <w:szCs w:val="28"/>
              </w:rPr>
              <w:t xml:space="preserve"> год – </w:t>
            </w:r>
            <w:r>
              <w:rPr>
                <w:sz w:val="28"/>
                <w:szCs w:val="28"/>
              </w:rPr>
              <w:t xml:space="preserve">2 021,5</w:t>
            </w:r>
            <w:r>
              <w:rPr>
                <w:sz w:val="28"/>
                <w:szCs w:val="28"/>
              </w:rPr>
              <w:t xml:space="preserve"> тыс. рублей;</w:t>
            </w:r>
            <w:r/>
          </w:p>
          <w:p>
            <w:pPr>
              <w:rPr>
                <w:sz w:val="28"/>
                <w:szCs w:val="28"/>
              </w:rPr>
            </w:pPr>
            <w:r>
              <w:rPr>
                <w:sz w:val="28"/>
                <w:szCs w:val="28"/>
              </w:rPr>
              <w:t xml:space="preserve">2025 год – 2 121,7</w:t>
            </w:r>
            <w:r>
              <w:rPr>
                <w:sz w:val="28"/>
                <w:szCs w:val="28"/>
              </w:rPr>
              <w:t xml:space="preserve"> тыс. рублей.</w:t>
            </w:r>
            <w:r/>
          </w:p>
          <w:p>
            <w:pPr>
              <w:rPr>
                <w:sz w:val="28"/>
                <w:szCs w:val="28"/>
              </w:rPr>
            </w:pPr>
            <w:r>
              <w:rPr>
                <w:sz w:val="28"/>
                <w:szCs w:val="28"/>
              </w:rPr>
              <w:t xml:space="preserve">за счет средств </w:t>
            </w:r>
            <w:r>
              <w:rPr>
                <w:sz w:val="28"/>
                <w:szCs w:val="28"/>
              </w:rPr>
              <w:t xml:space="preserve">федерального</w:t>
            </w:r>
            <w:r>
              <w:rPr>
                <w:sz w:val="28"/>
                <w:szCs w:val="28"/>
              </w:rPr>
              <w:t xml:space="preserve"> бюджета – </w:t>
            </w:r>
            <w:r>
              <w:rPr>
                <w:sz w:val="28"/>
                <w:szCs w:val="28"/>
              </w:rPr>
              <w:t xml:space="preserve">2 264,1</w:t>
            </w:r>
            <w:r>
              <w:rPr>
                <w:sz w:val="28"/>
                <w:szCs w:val="28"/>
              </w:rPr>
              <w:t xml:space="preserve">тыс. рублей</w:t>
            </w:r>
            <w:r/>
          </w:p>
          <w:p>
            <w:pPr>
              <w:rPr>
                <w:sz w:val="28"/>
                <w:szCs w:val="28"/>
              </w:rPr>
            </w:pPr>
            <w:r>
              <w:rPr>
                <w:sz w:val="28"/>
                <w:szCs w:val="28"/>
              </w:rPr>
              <w:t xml:space="preserve">из них по годам:</w:t>
            </w:r>
            <w:r/>
          </w:p>
          <w:p>
            <w:pPr>
              <w:rPr>
                <w:sz w:val="28"/>
                <w:szCs w:val="28"/>
              </w:rPr>
            </w:pPr>
            <w:r>
              <w:rPr>
                <w:sz w:val="28"/>
                <w:szCs w:val="28"/>
              </w:rPr>
              <w:t xml:space="preserve">2023</w:t>
            </w:r>
            <w:r>
              <w:rPr>
                <w:sz w:val="28"/>
                <w:szCs w:val="28"/>
              </w:rPr>
              <w:t xml:space="preserve"> год – </w:t>
            </w:r>
            <w:r>
              <w:rPr>
                <w:sz w:val="28"/>
                <w:szCs w:val="28"/>
              </w:rPr>
              <w:t xml:space="preserve">583,5 </w:t>
            </w:r>
            <w:r>
              <w:rPr>
                <w:sz w:val="28"/>
                <w:szCs w:val="28"/>
              </w:rPr>
              <w:t xml:space="preserve">тыс. рублей;</w:t>
            </w:r>
            <w:r/>
          </w:p>
          <w:p>
            <w:pPr>
              <w:rPr>
                <w:sz w:val="28"/>
                <w:szCs w:val="28"/>
              </w:rPr>
            </w:pPr>
            <w:r>
              <w:rPr>
                <w:sz w:val="28"/>
                <w:szCs w:val="28"/>
              </w:rPr>
              <w:t xml:space="preserve">2024</w:t>
            </w:r>
            <w:r>
              <w:rPr>
                <w:sz w:val="28"/>
                <w:szCs w:val="28"/>
              </w:rPr>
              <w:t xml:space="preserve"> год – </w:t>
            </w:r>
            <w:r>
              <w:rPr>
                <w:sz w:val="28"/>
                <w:szCs w:val="28"/>
              </w:rPr>
              <w:t xml:space="preserve">839,5</w:t>
            </w:r>
            <w:r>
              <w:rPr>
                <w:sz w:val="28"/>
                <w:szCs w:val="28"/>
              </w:rPr>
              <w:t xml:space="preserve"> тыс. рублей;</w:t>
            </w:r>
            <w:r/>
          </w:p>
          <w:p>
            <w:pPr>
              <w:rPr>
                <w:sz w:val="28"/>
                <w:szCs w:val="28"/>
              </w:rPr>
            </w:pPr>
            <w:r>
              <w:rPr>
                <w:sz w:val="28"/>
                <w:szCs w:val="28"/>
              </w:rPr>
              <w:t xml:space="preserve">2025 год – 841,1</w:t>
            </w:r>
            <w:r>
              <w:rPr>
                <w:sz w:val="28"/>
                <w:szCs w:val="28"/>
              </w:rPr>
              <w:t xml:space="preserve"> тыс. рублей.</w:t>
            </w:r>
            <w:r/>
          </w:p>
        </w:tc>
      </w:tr>
    </w:tbl>
    <w:p>
      <w:pPr>
        <w:widowControl w:val="off"/>
        <w:rPr>
          <w:sz w:val="28"/>
          <w:szCs w:val="28"/>
        </w:rPr>
      </w:pPr>
      <w:r>
        <w:rPr>
          <w:sz w:val="28"/>
          <w:szCs w:val="28"/>
        </w:rPr>
      </w:r>
      <w:r/>
    </w:p>
    <w:p>
      <w:pPr>
        <w:pStyle w:val="856"/>
        <w:numPr>
          <w:ilvl w:val="0"/>
          <w:numId w:val="9"/>
        </w:numPr>
        <w:ind w:left="0" w:firstLine="709"/>
        <w:jc w:val="center"/>
        <w:widowControl w:val="off"/>
        <w:rPr>
          <w:rFonts w:ascii="Times New Roman" w:hAnsi="Times New Roman"/>
          <w:b/>
          <w:sz w:val="28"/>
          <w:szCs w:val="28"/>
        </w:rPr>
      </w:pPr>
      <w:r>
        <w:rPr>
          <w:rFonts w:ascii="Times New Roman" w:hAnsi="Times New Roman"/>
          <w:b/>
          <w:sz w:val="28"/>
          <w:szCs w:val="28"/>
        </w:rPr>
        <w:t xml:space="preserve">Мероприятия Подпрограммы №</w:t>
      </w:r>
      <w:r>
        <w:rPr>
          <w:rFonts w:ascii="Times New Roman" w:hAnsi="Times New Roman"/>
          <w:b/>
          <w:sz w:val="28"/>
          <w:szCs w:val="28"/>
        </w:rPr>
        <w:t xml:space="preserve"> </w:t>
      </w:r>
      <w:r>
        <w:rPr>
          <w:rFonts w:ascii="Times New Roman" w:hAnsi="Times New Roman"/>
          <w:b/>
          <w:sz w:val="28"/>
          <w:szCs w:val="28"/>
        </w:rPr>
        <w:t xml:space="preserve">3</w:t>
      </w:r>
      <w:r/>
    </w:p>
    <w:p>
      <w:pPr>
        <w:pStyle w:val="856"/>
        <w:ind w:left="0" w:firstLine="709"/>
        <w:jc w:val="both"/>
        <w:widowControl w:val="off"/>
        <w:rPr>
          <w:rFonts w:ascii="Times New Roman" w:hAnsi="Times New Roman"/>
          <w:sz w:val="28"/>
          <w:szCs w:val="28"/>
        </w:rPr>
      </w:pPr>
      <w:r>
        <w:rPr>
          <w:rFonts w:ascii="Times New Roman" w:hAnsi="Times New Roman"/>
          <w:sz w:val="28"/>
          <w:szCs w:val="28"/>
        </w:rPr>
        <w:t xml:space="preserve">Перечень мероприятий Подпрограммы №3 представлен в приложении к Подпрограмме №3.</w:t>
      </w:r>
      <w:r/>
    </w:p>
    <w:p>
      <w:pPr>
        <w:pStyle w:val="856"/>
        <w:ind w:left="0" w:firstLine="851"/>
        <w:jc w:val="both"/>
        <w:widowControl w:val="off"/>
        <w:rPr>
          <w:rFonts w:ascii="Times New Roman" w:hAnsi="Times New Roman"/>
          <w:sz w:val="28"/>
          <w:szCs w:val="28"/>
        </w:rPr>
      </w:pPr>
      <w:r>
        <w:rPr>
          <w:rFonts w:ascii="Times New Roman" w:hAnsi="Times New Roman"/>
          <w:sz w:val="28"/>
          <w:szCs w:val="28"/>
        </w:rPr>
      </w:r>
      <w:r/>
    </w:p>
    <w:p>
      <w:pPr>
        <w:pStyle w:val="856"/>
        <w:numPr>
          <w:ilvl w:val="0"/>
          <w:numId w:val="9"/>
        </w:numPr>
        <w:jc w:val="center"/>
        <w:widowControl w:val="off"/>
        <w:rPr>
          <w:rFonts w:ascii="Times New Roman" w:hAnsi="Times New Roman"/>
          <w:b/>
          <w:sz w:val="28"/>
          <w:szCs w:val="28"/>
        </w:rPr>
      </w:pPr>
      <w:r>
        <w:rPr>
          <w:rFonts w:ascii="Times New Roman" w:hAnsi="Times New Roman"/>
          <w:b/>
          <w:sz w:val="28"/>
          <w:szCs w:val="28"/>
        </w:rPr>
        <w:t xml:space="preserve">Механизм реализации Подпрограммы № 3</w:t>
      </w:r>
      <w:r/>
    </w:p>
    <w:p>
      <w:pPr>
        <w:pStyle w:val="856"/>
        <w:numPr>
          <w:ilvl w:val="1"/>
          <w:numId w:val="9"/>
        </w:numPr>
        <w:jc w:val="center"/>
        <w:widowControl w:val="off"/>
        <w:rPr>
          <w:b/>
          <w:sz w:val="28"/>
          <w:szCs w:val="28"/>
        </w:rPr>
        <w:outlineLvl w:val="3"/>
      </w:pPr>
      <w:r>
        <w:rPr>
          <w:rFonts w:ascii="Times New Roman" w:hAnsi="Times New Roman"/>
          <w:b/>
          <w:sz w:val="28"/>
          <w:szCs w:val="28"/>
        </w:rPr>
        <w:t xml:space="preserve">Общие положения</w:t>
      </w:r>
      <w:r/>
    </w:p>
    <w:p>
      <w:pPr>
        <w:ind w:left="709"/>
        <w:widowControl w:val="off"/>
        <w:rPr>
          <w:sz w:val="28"/>
          <w:szCs w:val="28"/>
        </w:rPr>
        <w:outlineLvl w:val="3"/>
      </w:pPr>
      <w:r>
        <w:rPr>
          <w:sz w:val="28"/>
          <w:szCs w:val="28"/>
        </w:rPr>
      </w:r>
      <w:r/>
    </w:p>
    <w:p>
      <w:pPr>
        <w:ind w:firstLine="709"/>
        <w:widowControl w:val="off"/>
        <w:rPr>
          <w:sz w:val="28"/>
          <w:szCs w:val="28"/>
        </w:rPr>
      </w:pPr>
      <w:r>
        <w:rPr>
          <w:sz w:val="28"/>
          <w:szCs w:val="28"/>
        </w:rPr>
        <w:t xml:space="preserve">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r/>
    </w:p>
    <w:p>
      <w:pPr>
        <w:ind w:firstLine="709"/>
        <w:widowControl w:val="off"/>
        <w:rPr>
          <w:sz w:val="28"/>
          <w:szCs w:val="28"/>
        </w:rPr>
      </w:pPr>
      <w:r>
        <w:rPr>
          <w:sz w:val="28"/>
          <w:szCs w:val="28"/>
        </w:rPr>
        <w:t xml:space="preserve">2. Участие в Подпрограмме № 3 является добровольным.</w:t>
      </w:r>
      <w:r/>
    </w:p>
    <w:p>
      <w:pPr>
        <w:ind w:firstLine="709"/>
        <w:widowControl w:val="off"/>
        <w:rPr>
          <w:sz w:val="28"/>
          <w:szCs w:val="28"/>
        </w:rPr>
      </w:pPr>
      <w:r>
        <w:rPr>
          <w:sz w:val="28"/>
          <w:szCs w:val="28"/>
        </w:rPr>
        <w:t xml:space="preserve">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r/>
    </w:p>
    <w:p>
      <w:pPr>
        <w:ind w:firstLine="709"/>
        <w:widowControl w:val="off"/>
        <w:rPr>
          <w:sz w:val="28"/>
          <w:szCs w:val="28"/>
        </w:rPr>
      </w:pPr>
      <w:r>
        <w:rPr>
          <w:sz w:val="28"/>
          <w:szCs w:val="28"/>
        </w:rPr>
        <w:t xml:space="preserve">4. Социальная выплата может быть использована:</w:t>
      </w:r>
      <w:r/>
    </w:p>
    <w:p>
      <w:pPr>
        <w:ind w:firstLine="709"/>
        <w:widowControl w:val="off"/>
        <w:rPr>
          <w:sz w:val="28"/>
          <w:szCs w:val="28"/>
        </w:rPr>
      </w:pPr>
      <w:r>
        <w:rPr>
          <w:sz w:val="28"/>
          <w:szCs w:val="28"/>
        </w:rPr>
        <w:t xml:space="preserve">на оплату</w:t>
      </w:r>
      <w:r>
        <w:rPr>
          <w:sz w:val="28"/>
          <w:szCs w:val="28"/>
        </w:rPr>
        <w:t xml:space="preserve">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r/>
    </w:p>
    <w:p>
      <w:pPr>
        <w:ind w:firstLine="709"/>
        <w:widowControl w:val="off"/>
        <w:rPr>
          <w:sz w:val="28"/>
          <w:szCs w:val="28"/>
        </w:rPr>
      </w:pPr>
      <w:r>
        <w:rPr>
          <w:sz w:val="28"/>
          <w:szCs w:val="28"/>
        </w:rPr>
        <w:t xml:space="preserve">на осуществление последнего платежа в счет уплаты паевого взноса в полном размере, в случае если молодая семья или один из</w:t>
      </w:r>
      <w:r>
        <w:rPr>
          <w:sz w:val="28"/>
          <w:szCs w:val="28"/>
        </w:rPr>
        <w:t xml:space="preserve">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r/>
    </w:p>
    <w:p>
      <w:pPr>
        <w:ind w:firstLine="709"/>
        <w:widowControl w:val="off"/>
        <w:rPr>
          <w:sz w:val="28"/>
          <w:szCs w:val="28"/>
        </w:rPr>
      </w:pPr>
      <w:r>
        <w:rPr>
          <w:sz w:val="28"/>
          <w:szCs w:val="28"/>
        </w:rPr>
        <w:t xml:space="preserve">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r/>
    </w:p>
    <w:p>
      <w:pPr>
        <w:ind w:firstLine="709"/>
        <w:widowControl w:val="off"/>
        <w:rPr>
          <w:sz w:val="28"/>
          <w:szCs w:val="28"/>
        </w:rPr>
      </w:pPr>
      <w:r>
        <w:rPr>
          <w:sz w:val="28"/>
          <w:szCs w:val="28"/>
        </w:rPr>
        <w:t xml:space="preserve">на оплату договора с уполномоченной организацией</w:t>
      </w:r>
      <w:r>
        <w:rPr>
          <w:sz w:val="28"/>
          <w:szCs w:val="28"/>
        </w:rPr>
        <w:t xml:space="preserve">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p>
    <w:p>
      <w:pPr>
        <w:ind w:firstLine="709"/>
        <w:widowControl w:val="off"/>
        <w:rPr>
          <w:sz w:val="28"/>
          <w:szCs w:val="28"/>
        </w:rPr>
      </w:pPr>
      <w:r>
        <w:rPr>
          <w:sz w:val="28"/>
          <w:szCs w:val="28"/>
        </w:rPr>
        <w:t xml:space="preserve">для оплаты цены договора строительного подряда на строительство индивидуального жилого дома;</w:t>
      </w:r>
      <w:r/>
    </w:p>
    <w:p>
      <w:pPr>
        <w:ind w:firstLine="709"/>
        <w:widowControl w:val="off"/>
        <w:rPr>
          <w:sz w:val="28"/>
          <w:szCs w:val="28"/>
        </w:rPr>
      </w:pPr>
      <w:r>
        <w:rPr>
          <w:sz w:val="28"/>
          <w:szCs w:val="28"/>
        </w:rPr>
        <w:t xml:space="preserve">на погашение основной суммы долга и уплату процентов по жилищным креди</w:t>
      </w:r>
      <w:r>
        <w:rPr>
          <w:sz w:val="28"/>
          <w:szCs w:val="28"/>
        </w:rPr>
        <w:t xml:space="preserve">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r/>
    </w:p>
    <w:p>
      <w:pPr>
        <w:ind w:firstLine="540"/>
        <w:rPr>
          <w:rFonts w:eastAsia="Calibri"/>
          <w:sz w:val="28"/>
          <w:szCs w:val="28"/>
          <w:lang w:eastAsia="ru-RU"/>
        </w:rPr>
      </w:pPr>
      <w:r>
        <w:rPr>
          <w:rFonts w:eastAsia="Calibri"/>
          <w:sz w:val="28"/>
          <w:szCs w:val="28"/>
          <w:lang w:eastAsia="ru-RU"/>
        </w:rP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p>
    <w:p>
      <w:pPr>
        <w:ind w:firstLine="709"/>
        <w:widowControl w:val="off"/>
        <w:rPr>
          <w:sz w:val="28"/>
          <w:szCs w:val="28"/>
        </w:rPr>
      </w:pPr>
      <w:r>
        <w:rPr>
          <w:sz w:val="28"/>
          <w:szCs w:val="28"/>
        </w:rPr>
        <w:t xml:space="preserve">4.1 </w:t>
      </w:r>
      <w:r>
        <w:rPr>
          <w:color w:val="000000"/>
          <w:sz w:val="28"/>
          <w:szCs w:val="28"/>
          <w:shd w:val="clear" w:color="auto" w:fill="ffffff"/>
        </w:rPr>
        <w:t xml:space="preserve">Социальная в</w:t>
      </w:r>
      <w:r>
        <w:rPr>
          <w:color w:val="000000"/>
          <w:sz w:val="28"/>
          <w:szCs w:val="28"/>
          <w:shd w:val="clear" w:color="auto" w:fill="ffffff"/>
        </w:rPr>
        <w:t xml:space="preserve">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p>
    <w:p>
      <w:pPr>
        <w:ind w:firstLine="709"/>
        <w:widowControl w:val="off"/>
        <w:rPr>
          <w:sz w:val="28"/>
          <w:szCs w:val="28"/>
        </w:rPr>
      </w:pPr>
      <w:r>
        <w:rPr>
          <w:sz w:val="28"/>
          <w:szCs w:val="28"/>
        </w:rPr>
        <w:t xml:space="preserve">5. Участником подпрограммы может быть молодая семья, в том числе молодая семья, имеющая одного и б</w:t>
      </w:r>
      <w:r>
        <w:rPr>
          <w:sz w:val="28"/>
          <w:szCs w:val="28"/>
        </w:rPr>
        <w:t xml:space="preserve">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r/>
    </w:p>
    <w:p>
      <w:pPr>
        <w:ind w:firstLine="709"/>
        <w:widowControl w:val="off"/>
        <w:rPr>
          <w:sz w:val="28"/>
          <w:szCs w:val="28"/>
        </w:rPr>
      </w:pPr>
      <w:r>
        <w:rPr>
          <w:sz w:val="28"/>
          <w:szCs w:val="28"/>
        </w:rPr>
        <w:t xml:space="preserve">возраст каждого из супругов либо одного родителя в неполной семье на дату утверждения министерством строительства Красноярского края списка </w:t>
      </w:r>
      <w:r>
        <w:rPr>
          <w:sz w:val="28"/>
          <w:szCs w:val="28"/>
        </w:rPr>
        <w:t xml:space="preserve">молодых семей - претендентов на получение социальных выплат в текущем году не превышает 35 лет (включительно);</w:t>
      </w:r>
      <w:r/>
    </w:p>
    <w:p>
      <w:pPr>
        <w:ind w:firstLine="709"/>
        <w:widowControl w:val="off"/>
        <w:rPr>
          <w:sz w:val="28"/>
          <w:szCs w:val="28"/>
        </w:rPr>
      </w:pPr>
      <w:r>
        <w:rPr>
          <w:sz w:val="28"/>
          <w:szCs w:val="28"/>
        </w:rPr>
        <w:t xml:space="preserve">признание молодой семьи, нуждающейся в жилом помещении в соответствии с подпунктом 6 настоящего раздела;</w:t>
      </w:r>
      <w:r/>
    </w:p>
    <w:p>
      <w:pPr>
        <w:ind w:firstLine="709"/>
        <w:widowControl w:val="off"/>
        <w:rPr>
          <w:sz w:val="28"/>
          <w:szCs w:val="28"/>
        </w:rPr>
      </w:pPr>
      <w:r>
        <w:rPr>
          <w:sz w:val="28"/>
          <w:szCs w:val="28"/>
        </w:rPr>
        <w:t xml:space="preserve">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p>
    <w:p>
      <w:pPr>
        <w:ind w:firstLine="709"/>
        <w:widowControl w:val="off"/>
        <w:rPr>
          <w:sz w:val="28"/>
          <w:szCs w:val="28"/>
        </w:rPr>
      </w:pPr>
      <w:r>
        <w:rPr>
          <w:sz w:val="28"/>
          <w:szCs w:val="28"/>
        </w:rPr>
        <w:t xml:space="preserve">Условием участия в подпрограмме и предоставления социальной выпл</w:t>
      </w:r>
      <w:r>
        <w:rPr>
          <w:sz w:val="28"/>
          <w:szCs w:val="28"/>
        </w:rPr>
        <w:t xml:space="preserve">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r/>
    </w:p>
    <w:p>
      <w:pPr>
        <w:ind w:firstLine="709"/>
        <w:widowControl w:val="off"/>
        <w:rPr>
          <w:sz w:val="28"/>
          <w:szCs w:val="28"/>
        </w:rPr>
      </w:pPr>
      <w:r>
        <w:rPr>
          <w:sz w:val="28"/>
          <w:szCs w:val="28"/>
        </w:rPr>
        <w:t xml:space="preserve">Согласие должно быть оформлено в соответствии со статьей 9 Федерального закона от 27.07.2006 № 152 – ФЗ «О персональных данных».</w:t>
      </w:r>
      <w:r/>
    </w:p>
    <w:p>
      <w:pPr>
        <w:ind w:firstLine="709"/>
        <w:widowControl w:val="off"/>
        <w:rPr>
          <w:sz w:val="28"/>
          <w:szCs w:val="28"/>
        </w:rPr>
      </w:pPr>
      <w:r>
        <w:rPr>
          <w:sz w:val="28"/>
          <w:szCs w:val="28"/>
        </w:rPr>
        <w:t xml:space="preserve">6. Применительно к настоящей Подпрограмме №3 под нуждающимися в жилых помещениях понимаются молодые семьи:</w:t>
      </w:r>
      <w:r/>
    </w:p>
    <w:p>
      <w:pPr>
        <w:ind w:firstLine="709"/>
        <w:widowControl w:val="off"/>
        <w:rPr>
          <w:sz w:val="28"/>
          <w:szCs w:val="28"/>
        </w:rPr>
      </w:pPr>
      <w:r>
        <w:rPr>
          <w:sz w:val="28"/>
          <w:szCs w:val="28"/>
        </w:rPr>
        <w:t xml:space="preserve">поставленные на учет граждане в качестве нуждающихся в улучшении жилищных условий до 1 марта 2005 года;</w:t>
      </w:r>
      <w:r/>
    </w:p>
    <w:p>
      <w:pPr>
        <w:ind w:firstLine="709"/>
        <w:widowControl w:val="off"/>
        <w:rPr>
          <w:sz w:val="28"/>
          <w:szCs w:val="28"/>
        </w:rPr>
      </w:pPr>
      <w:r>
        <w:rPr>
          <w:sz w:val="28"/>
          <w:szCs w:val="28"/>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w:t>
      </w:r>
      <w:r>
        <w:rPr>
          <w:sz w:val="28"/>
          <w:szCs w:val="28"/>
        </w:rPr>
        <w:t xml:space="preserve">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r/>
    </w:p>
    <w:p>
      <w:pPr>
        <w:ind w:firstLine="540"/>
        <w:rPr>
          <w:sz w:val="28"/>
          <w:szCs w:val="28"/>
        </w:rPr>
      </w:pPr>
      <w:r>
        <w:rPr>
          <w:sz w:val="28"/>
          <w:szCs w:val="28"/>
        </w:rPr>
        <w:t xml:space="preserve">При определении для молодой семьи уровня обеспеченности общей площадью жилого помещения учитывается суммарный размер об</w:t>
      </w:r>
      <w:r>
        <w:rPr>
          <w:sz w:val="28"/>
          <w:szCs w:val="28"/>
        </w:rPr>
        <w:t xml:space="preserve">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p>
    <w:p>
      <w:pPr>
        <w:ind w:firstLine="709"/>
        <w:widowControl w:val="off"/>
        <w:rPr>
          <w:sz w:val="28"/>
          <w:szCs w:val="28"/>
        </w:rPr>
      </w:pPr>
      <w:r>
        <w:rPr>
          <w:sz w:val="28"/>
          <w:szCs w:val="28"/>
        </w:rPr>
        <w:t xml:space="preserve">7. Порядок и условия признания молодой семьи имеющей доходы, позволяющие получить кредит либо иные денежные средст</w:t>
      </w:r>
      <w:r>
        <w:rPr>
          <w:sz w:val="28"/>
          <w:szCs w:val="28"/>
        </w:rPr>
        <w:t xml:space="preserve">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w:t>
      </w:r>
      <w:r>
        <w:rPr>
          <w:sz w:val="28"/>
          <w:szCs w:val="28"/>
        </w:rPr>
        <w:t xml:space="preserve">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r/>
    </w:p>
    <w:p>
      <w:pPr>
        <w:ind w:firstLine="709"/>
        <w:widowControl w:val="off"/>
        <w:rPr>
          <w:sz w:val="28"/>
          <w:szCs w:val="28"/>
        </w:rPr>
      </w:pPr>
      <w:r>
        <w:rPr>
          <w:sz w:val="28"/>
          <w:szCs w:val="28"/>
        </w:rPr>
        <w:t xml:space="preserve">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r/>
    </w:p>
    <w:p>
      <w:pPr>
        <w:ind w:firstLine="709"/>
        <w:widowControl w:val="off"/>
        <w:rPr>
          <w:sz w:val="28"/>
          <w:szCs w:val="28"/>
        </w:rPr>
      </w:pPr>
      <w:r>
        <w:rPr>
          <w:sz w:val="28"/>
          <w:szCs w:val="28"/>
        </w:rPr>
        <w:t xml:space="preserve">Д = СтЖ - С,</w:t>
      </w:r>
      <w:r/>
    </w:p>
    <w:p>
      <w:pPr>
        <w:ind w:firstLine="709"/>
        <w:widowControl w:val="off"/>
        <w:rPr>
          <w:sz w:val="28"/>
          <w:szCs w:val="28"/>
        </w:rPr>
      </w:pPr>
      <w:r>
        <w:rPr>
          <w:sz w:val="28"/>
          <w:szCs w:val="28"/>
        </w:rPr>
        <w:t xml:space="preserve">где: Д - доходы, позволяющие взять кредит, либо иные денежные средства для оплаты расчетной (средней) стоимости жилья;</w:t>
      </w:r>
      <w:r/>
    </w:p>
    <w:p>
      <w:pPr>
        <w:ind w:firstLine="709"/>
        <w:widowControl w:val="off"/>
        <w:rPr>
          <w:sz w:val="28"/>
          <w:szCs w:val="28"/>
        </w:rPr>
      </w:pPr>
      <w:r>
        <w:rPr>
          <w:sz w:val="28"/>
          <w:szCs w:val="28"/>
        </w:rPr>
        <w:t xml:space="preserve">СтЖ - размер расчетной (средней) стоимости жилья;</w:t>
      </w:r>
      <w:r/>
    </w:p>
    <w:p>
      <w:pPr>
        <w:ind w:firstLine="709"/>
        <w:widowControl w:val="off"/>
        <w:rPr>
          <w:sz w:val="28"/>
          <w:szCs w:val="28"/>
        </w:rPr>
      </w:pPr>
      <w:r>
        <w:rPr>
          <w:sz w:val="28"/>
          <w:szCs w:val="28"/>
        </w:rPr>
        <w:t xml:space="preserve">С - размер социальной выплаты.</w:t>
      </w:r>
      <w:r/>
    </w:p>
    <w:p>
      <w:pPr>
        <w:ind w:firstLine="709"/>
        <w:widowControl w:val="off"/>
        <w:rPr>
          <w:sz w:val="28"/>
          <w:szCs w:val="28"/>
        </w:rPr>
      </w:pPr>
      <w:r>
        <w:rPr>
          <w:sz w:val="28"/>
          <w:szCs w:val="28"/>
        </w:rPr>
      </w:r>
      <w:r/>
    </w:p>
    <w:p>
      <w:pPr>
        <w:pStyle w:val="856"/>
        <w:numPr>
          <w:ilvl w:val="1"/>
          <w:numId w:val="9"/>
        </w:numPr>
        <w:contextualSpacing/>
        <w:ind w:left="284"/>
        <w:jc w:val="center"/>
        <w:widowControl w:val="off"/>
        <w:rPr>
          <w:rFonts w:ascii="Times New Roman" w:hAnsi="Times New Roman"/>
          <w:b/>
          <w:sz w:val="28"/>
          <w:szCs w:val="28"/>
        </w:rPr>
        <w:outlineLvl w:val="3"/>
      </w:pPr>
      <w:r>
        <w:rPr>
          <w:rFonts w:ascii="Times New Roman" w:hAnsi="Times New Roman"/>
          <w:b/>
          <w:sz w:val="28"/>
          <w:szCs w:val="28"/>
        </w:rPr>
        <w:t xml:space="preserve">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r/>
    </w:p>
    <w:p>
      <w:pPr>
        <w:pStyle w:val="856"/>
        <w:contextualSpacing/>
        <w:ind w:left="1429"/>
        <w:widowControl w:val="off"/>
        <w:rPr>
          <w:rFonts w:ascii="Times New Roman" w:hAnsi="Times New Roman"/>
          <w:b/>
          <w:sz w:val="28"/>
          <w:szCs w:val="28"/>
        </w:rPr>
        <w:outlineLvl w:val="3"/>
      </w:pPr>
      <w:r>
        <w:rPr>
          <w:rFonts w:ascii="Times New Roman" w:hAnsi="Times New Roman"/>
          <w:b/>
          <w:sz w:val="28"/>
          <w:szCs w:val="28"/>
        </w:rPr>
      </w:r>
      <w:r/>
    </w:p>
    <w:p>
      <w:pPr>
        <w:ind w:firstLine="709"/>
        <w:widowControl w:val="off"/>
        <w:rPr>
          <w:sz w:val="28"/>
          <w:szCs w:val="28"/>
        </w:rPr>
      </w:pPr>
      <w:r>
        <w:rPr>
          <w:sz w:val="28"/>
          <w:szCs w:val="28"/>
        </w:rPr>
        <w:t xml:space="preserve">1. Для участия в Подпрограмме №3 в целях использования со</w:t>
      </w:r>
      <w:r>
        <w:rPr>
          <w:sz w:val="28"/>
          <w:szCs w:val="28"/>
        </w:rPr>
        <w:t xml:space="preserve">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r/>
    </w:p>
    <w:p>
      <w:pPr>
        <w:ind w:firstLine="709"/>
        <w:widowControl w:val="off"/>
        <w:rPr>
          <w:sz w:val="28"/>
          <w:szCs w:val="28"/>
        </w:rPr>
      </w:pPr>
      <w:r>
        <w:rPr>
          <w:sz w:val="28"/>
          <w:szCs w:val="28"/>
        </w:rPr>
        <w:t xml:space="preserve">а) заявление в 2 экземплярах (один экземпляр возвращается заявителю с указанием даты принятия заявления и приложенных к нему документов);</w:t>
      </w:r>
      <w:r/>
    </w:p>
    <w:p>
      <w:pPr>
        <w:ind w:firstLine="709"/>
        <w:widowControl w:val="off"/>
        <w:rPr>
          <w:sz w:val="28"/>
          <w:szCs w:val="28"/>
        </w:rPr>
      </w:pPr>
      <w:r>
        <w:rPr>
          <w:sz w:val="28"/>
          <w:szCs w:val="28"/>
        </w:rPr>
        <w:t xml:space="preserve">б) копии документов, удостоверяющие личность каждого члена семьи;</w:t>
      </w:r>
      <w:r/>
    </w:p>
    <w:p>
      <w:pPr>
        <w:ind w:firstLine="709"/>
        <w:widowControl w:val="off"/>
        <w:rPr>
          <w:sz w:val="28"/>
          <w:szCs w:val="28"/>
        </w:rPr>
      </w:pPr>
      <w:r>
        <w:rPr>
          <w:sz w:val="28"/>
          <w:szCs w:val="28"/>
        </w:rPr>
        <w:t xml:space="preserve">в) копия свидетельства о заключении брака (на неполную семью не распространяется).</w:t>
      </w:r>
      <w:r/>
    </w:p>
    <w:p>
      <w:pPr>
        <w:ind w:firstLine="709"/>
        <w:widowControl w:val="off"/>
        <w:rPr>
          <w:sz w:val="28"/>
          <w:szCs w:val="28"/>
        </w:rPr>
      </w:pPr>
      <w:r>
        <w:rPr>
          <w:sz w:val="28"/>
          <w:szCs w:val="28"/>
        </w:rPr>
        <w:t xml:space="preserve">Молодая се</w:t>
      </w:r>
      <w:r>
        <w:rPr>
          <w:sz w:val="28"/>
          <w:szCs w:val="28"/>
        </w:rPr>
        <w:t xml:space="preserve">мья </w:t>
      </w:r>
      <w:r>
        <w:rPr>
          <w:sz w:val="28"/>
          <w:szCs w:val="28"/>
        </w:rPr>
        <w:t xml:space="preserve">вправе по собственной инициативе представить в орган местного самоуправления по месту жительства:</w:t>
      </w:r>
      <w:r/>
    </w:p>
    <w:p>
      <w:pPr>
        <w:ind w:firstLine="709"/>
        <w:widowControl w:val="off"/>
        <w:rPr>
          <w:sz w:val="28"/>
          <w:szCs w:val="28"/>
        </w:rPr>
      </w:pPr>
      <w:r>
        <w:rPr>
          <w:sz w:val="28"/>
          <w:szCs w:val="28"/>
        </w:rPr>
        <w:t xml:space="preserve">в</w:t>
      </w:r>
      <w:r>
        <w:rPr>
          <w:sz w:val="28"/>
          <w:szCs w:val="28"/>
        </w:rPr>
        <w:t xml:space="preserve">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w:t>
      </w:r>
      <w:r>
        <w:rPr>
          <w:sz w:val="28"/>
          <w:szCs w:val="28"/>
        </w:rPr>
        <w:t xml:space="preserve">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p>
    <w:p>
      <w:pPr>
        <w:ind w:firstLine="709"/>
        <w:widowControl w:val="off"/>
        <w:rPr>
          <w:sz w:val="28"/>
          <w:szCs w:val="28"/>
        </w:rPr>
      </w:pPr>
      <w:r>
        <w:rPr>
          <w:sz w:val="28"/>
          <w:szCs w:val="28"/>
        </w:rPr>
        <w:t xml:space="preserve">документ органа местного самоуправления, подтверждающий пр</w:t>
      </w:r>
      <w:r>
        <w:rPr>
          <w:sz w:val="28"/>
          <w:szCs w:val="28"/>
        </w:rPr>
        <w:t xml:space="preserve">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r/>
    </w:p>
    <w:p>
      <w:pPr>
        <w:ind w:firstLine="709"/>
        <w:widowControl w:val="off"/>
        <w:rPr>
          <w:sz w:val="28"/>
          <w:szCs w:val="28"/>
        </w:rPr>
      </w:pPr>
      <w:r>
        <w:rPr>
          <w:sz w:val="28"/>
          <w:szCs w:val="28"/>
        </w:rPr>
        <w:t xml:space="preserve">При непредставлении заявителем по собственной инициативе документов, указанных в абзацах</w:t>
      </w:r>
      <w:r>
        <w:rPr>
          <w:sz w:val="28"/>
          <w:szCs w:val="28"/>
        </w:rPr>
        <w:t xml:space="preserve">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w:t>
      </w:r>
      <w:r>
        <w:rPr>
          <w:sz w:val="28"/>
          <w:szCs w:val="28"/>
        </w:rPr>
        <w:t xml:space="preserve">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p>
    <w:p>
      <w:pPr>
        <w:ind w:firstLine="709"/>
        <w:widowControl w:val="off"/>
        <w:rPr>
          <w:sz w:val="28"/>
          <w:szCs w:val="28"/>
        </w:rPr>
      </w:pPr>
      <w:r>
        <w:rPr>
          <w:sz w:val="28"/>
          <w:szCs w:val="28"/>
        </w:rPr>
        <w:t xml:space="preserve">2. </w:t>
      </w:r>
      <w:r>
        <w:rPr>
          <w:sz w:val="28"/>
          <w:szCs w:val="28"/>
        </w:rPr>
        <w:t xml:space="preserve">Для участия в </w:t>
      </w:r>
      <w:r>
        <w:rPr>
          <w:sz w:val="28"/>
          <w:szCs w:val="28"/>
        </w:rPr>
        <w:t xml:space="preserve">Подпрограмме №</w:t>
      </w:r>
      <w:r>
        <w:rPr>
          <w:sz w:val="28"/>
          <w:szCs w:val="28"/>
        </w:rPr>
        <w:t xml:space="preserve"> </w:t>
      </w:r>
      <w:r>
        <w:rPr>
          <w:sz w:val="28"/>
          <w:szCs w:val="28"/>
        </w:rPr>
        <w:t xml:space="preserve">3 в целях использования социальной </w:t>
      </w:r>
      <w:r>
        <w:rPr>
          <w:sz w:val="28"/>
          <w:szCs w:val="28"/>
        </w:rPr>
        <w:t xml:space="preserve">выплаты в соответствии с абзацем седьмым пункта 4 подраздела 3.1  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заявление в 2 экземплярах (один экземпляр возвращается заявителю с указанием даты принятия заявления и приложенных к нему документов);</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копии документов, удостоверяющих личность каждого члена семьи;</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копия свидетельства о заключении брака (на неполную семью не распространяется);</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копия кредитного договора (договора займа);</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p>
    <w:p>
      <w:pPr>
        <w:pStyle w:val="856"/>
        <w:numPr>
          <w:ilvl w:val="0"/>
          <w:numId w:val="29"/>
        </w:numPr>
        <w:ind w:left="0" w:firstLine="709"/>
        <w:jc w:val="both"/>
        <w:widowControl w:val="off"/>
        <w:rPr>
          <w:rFonts w:ascii="Times New Roman" w:hAnsi="Times New Roman"/>
          <w:sz w:val="28"/>
          <w:szCs w:val="28"/>
        </w:rPr>
      </w:pPr>
      <w:r>
        <w:rPr>
          <w:rFonts w:ascii="Times New Roman" w:hAnsi="Times New Roman"/>
          <w:sz w:val="28"/>
          <w:szCs w:val="28"/>
        </w:rPr>
        <w:t xml:space="preserve">выписку (выписки) из Единого государственного реестра недвижимости о правах на жилое помещение (ж</w:t>
      </w:r>
      <w:r>
        <w:rPr>
          <w:rFonts w:ascii="Times New Roman" w:hAnsi="Times New Roman"/>
          <w:sz w:val="28"/>
          <w:szCs w:val="28"/>
        </w:rPr>
        <w:t xml:space="preserve">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r/>
    </w:p>
    <w:p>
      <w:pPr>
        <w:ind w:firstLine="851"/>
        <w:rPr>
          <w:sz w:val="28"/>
          <w:szCs w:val="28"/>
        </w:rPr>
      </w:pPr>
      <w:r>
        <w:rPr>
          <w:sz w:val="28"/>
          <w:szCs w:val="28"/>
        </w:rPr>
        <w:t xml:space="preserve">ж) документ, подтверж</w:t>
      </w:r>
      <w:r>
        <w:rPr>
          <w:sz w:val="28"/>
          <w:szCs w:val="28"/>
        </w:rPr>
        <w:t xml:space="preserve">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r/>
    </w:p>
    <w:p>
      <w:pPr>
        <w:rPr>
          <w:rFonts w:eastAsia="Calibri"/>
          <w:sz w:val="28"/>
          <w:szCs w:val="28"/>
          <w:lang w:eastAsia="ru-RU"/>
        </w:rPr>
      </w:pPr>
      <w:r>
        <w:rPr>
          <w:sz w:val="28"/>
          <w:szCs w:val="28"/>
        </w:rPr>
        <w:t xml:space="preserve">з) </w:t>
      </w:r>
      <w:r>
        <w:rPr>
          <w:rFonts w:eastAsia="Calibri"/>
          <w:sz w:val="28"/>
          <w:szCs w:val="28"/>
          <w:lang w:eastAsia="ru-RU"/>
        </w:rPr>
        <w:t xml:space="preserve">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w:t>
      </w:r>
      <w:r>
        <w:rPr>
          <w:rFonts w:eastAsia="Calibri"/>
          <w:sz w:val="28"/>
          <w:szCs w:val="28"/>
          <w:lang w:eastAsia="ru-RU"/>
        </w:rPr>
        <w:t xml:space="preserve">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p>
    <w:p>
      <w:pPr>
        <w:ind w:firstLine="709"/>
        <w:widowControl w:val="off"/>
        <w:rPr>
          <w:sz w:val="28"/>
          <w:szCs w:val="28"/>
        </w:rPr>
      </w:pPr>
      <w:r>
        <w:rPr>
          <w:sz w:val="28"/>
          <w:szCs w:val="28"/>
        </w:rPr>
        <w:t xml:space="preserve">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r/>
    </w:p>
    <w:p>
      <w:pPr>
        <w:ind w:firstLine="709"/>
        <w:widowControl w:val="off"/>
        <w:rPr>
          <w:sz w:val="28"/>
          <w:szCs w:val="28"/>
        </w:rPr>
      </w:pPr>
      <w:r>
        <w:rPr>
          <w:sz w:val="28"/>
          <w:szCs w:val="28"/>
        </w:rPr>
        <w:t xml:space="preserve">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r/>
    </w:p>
    <w:p>
      <w:pPr>
        <w:ind w:firstLine="709"/>
        <w:widowControl w:val="off"/>
        <w:rPr>
          <w:sz w:val="28"/>
          <w:szCs w:val="28"/>
        </w:rPr>
      </w:pPr>
      <w:r>
        <w:rPr>
          <w:sz w:val="28"/>
          <w:szCs w:val="28"/>
        </w:rPr>
        <w:t xml:space="preserve">4. Администрация Ужурского района в течение 10 раб</w:t>
      </w:r>
      <w:r>
        <w:rPr>
          <w:sz w:val="28"/>
          <w:szCs w:val="28"/>
        </w:rPr>
        <w:t xml:space="preserve">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r/>
    </w:p>
    <w:p>
      <w:pPr>
        <w:ind w:firstLine="709"/>
        <w:widowControl w:val="off"/>
        <w:rPr>
          <w:sz w:val="28"/>
          <w:szCs w:val="28"/>
        </w:rPr>
      </w:pPr>
      <w:r>
        <w:rPr>
          <w:sz w:val="28"/>
          <w:szCs w:val="28"/>
        </w:rPr>
        <w:t xml:space="preserve">Для получения информации о ранее реализованном (нереализованном) праве молодой семьи на улучшение жилищных условий с использованием </w:t>
      </w:r>
      <w:r/>
    </w:p>
    <w:p>
      <w:pPr>
        <w:widowControl w:val="off"/>
        <w:rPr>
          <w:sz w:val="28"/>
          <w:szCs w:val="28"/>
        </w:rPr>
      </w:pPr>
      <w:r>
        <w:rPr>
          <w:sz w:val="28"/>
          <w:szCs w:val="28"/>
        </w:rPr>
        <w:t xml:space="preserve">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r/>
    </w:p>
    <w:p>
      <w:pPr>
        <w:ind w:firstLine="709"/>
        <w:widowControl w:val="off"/>
        <w:rPr>
          <w:sz w:val="28"/>
          <w:szCs w:val="28"/>
        </w:rPr>
      </w:pPr>
      <w:r>
        <w:rPr>
          <w:sz w:val="28"/>
          <w:szCs w:val="28"/>
        </w:rPr>
        <w:t xml:space="preserve">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r/>
    </w:p>
    <w:p>
      <w:pPr>
        <w:ind w:firstLine="709"/>
        <w:widowControl w:val="off"/>
        <w:rPr>
          <w:sz w:val="28"/>
          <w:szCs w:val="28"/>
        </w:rPr>
      </w:pPr>
      <w:r>
        <w:rPr>
          <w:sz w:val="28"/>
          <w:szCs w:val="28"/>
        </w:rPr>
        <w:t xml:space="preserve">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r/>
    </w:p>
    <w:p>
      <w:pPr>
        <w:ind w:firstLine="709"/>
        <w:widowControl w:val="off"/>
        <w:rPr>
          <w:sz w:val="28"/>
          <w:szCs w:val="28"/>
        </w:rPr>
      </w:pPr>
      <w:r>
        <w:rPr>
          <w:sz w:val="28"/>
          <w:szCs w:val="28"/>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w:t>
      </w:r>
      <w:r>
        <w:rPr>
          <w:sz w:val="28"/>
          <w:szCs w:val="28"/>
        </w:rPr>
        <w:t xml:space="preserve">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r/>
    </w:p>
    <w:p>
      <w:pPr>
        <w:ind w:firstLine="709"/>
        <w:widowControl w:val="off"/>
        <w:rPr>
          <w:sz w:val="28"/>
          <w:szCs w:val="28"/>
        </w:rPr>
      </w:pPr>
      <w:r>
        <w:rPr>
          <w:sz w:val="28"/>
          <w:szCs w:val="28"/>
        </w:rPr>
        <w:t xml:space="preserve">5. Основаниями для отказа в признании молодой семьи участником подпрограммы являются:</w:t>
      </w:r>
      <w:r/>
    </w:p>
    <w:p>
      <w:pPr>
        <w:pStyle w:val="856"/>
        <w:numPr>
          <w:ilvl w:val="0"/>
          <w:numId w:val="30"/>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несоответствие молодой семьи требованиям, указанным в пункте 5 раздела 1 3 подпрограммы;</w:t>
      </w:r>
      <w:r/>
    </w:p>
    <w:p>
      <w:pPr>
        <w:pStyle w:val="856"/>
        <w:numPr>
          <w:ilvl w:val="0"/>
          <w:numId w:val="30"/>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r/>
    </w:p>
    <w:p>
      <w:pPr>
        <w:pStyle w:val="856"/>
        <w:numPr>
          <w:ilvl w:val="0"/>
          <w:numId w:val="30"/>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недостоверность сведений, содержащихся в представленных документах;</w:t>
      </w:r>
      <w:r/>
    </w:p>
    <w:p>
      <w:pPr>
        <w:pStyle w:val="856"/>
        <w:numPr>
          <w:ilvl w:val="0"/>
          <w:numId w:val="30"/>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p>
    <w:p>
      <w:pPr>
        <w:pStyle w:val="856"/>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r/>
    </w:p>
    <w:p>
      <w:pPr>
        <w:ind w:firstLine="709"/>
        <w:rPr>
          <w:rFonts w:eastAsia="Calibri"/>
          <w:sz w:val="28"/>
          <w:szCs w:val="28"/>
        </w:rPr>
        <w:outlineLvl w:val="0"/>
      </w:pPr>
      <w:r>
        <w:rPr>
          <w:sz w:val="28"/>
          <w:szCs w:val="28"/>
        </w:rPr>
        <w:t xml:space="preserve">7.  Администрация Ужурского района до 1 июня года, предшествующего планируемому, формирует из молодых семей,</w:t>
      </w:r>
      <w:r>
        <w:rPr>
          <w:sz w:val="28"/>
          <w:szCs w:val="28"/>
        </w:rPr>
        <w:t xml:space="preserve">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 xml:space="preserve">троительства Красноярского края</w:t>
      </w:r>
      <w:r>
        <w:rPr>
          <w:sz w:val="28"/>
          <w:szCs w:val="28"/>
        </w:rPr>
        <w:t xml:space="preserve"> по форме согласно </w:t>
      </w:r>
      <w:r>
        <w:rPr>
          <w:rFonts w:eastAsia="Calibri"/>
          <w:sz w:val="28"/>
          <w:szCs w:val="28"/>
        </w:rPr>
        <w:t xml:space="preserve">Приложению N 2 к Правилам.</w:t>
      </w:r>
      <w:r/>
    </w:p>
    <w:p>
      <w:pPr>
        <w:ind w:firstLine="709"/>
        <w:rPr>
          <w:sz w:val="28"/>
          <w:szCs w:val="28"/>
        </w:rPr>
      </w:pPr>
      <w:r>
        <w:rPr>
          <w:sz w:val="28"/>
          <w:szCs w:val="28"/>
        </w:rPr>
        <w:t xml:space="preserve">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r/>
    </w:p>
    <w:p>
      <w:pPr>
        <w:ind w:firstLine="709"/>
        <w:rPr>
          <w:sz w:val="28"/>
          <w:szCs w:val="28"/>
        </w:rPr>
      </w:pPr>
      <w:r>
        <w:rPr>
          <w:sz w:val="28"/>
          <w:szCs w:val="28"/>
        </w:rPr>
        <w:t xml:space="preserve">В первую очередь в указанные списки включаются молодые семьи - участники </w:t>
      </w:r>
      <w:hyperlink r:id="rId13" w:tooltip="consultantplus://offline/ref=0B6427BD760D4FB2B5EE6BDD6CF3B037382EB1579FADD2662B896B23F5D9F5306E90E1A9B43CA619487546F4Z1UDG" w:history="1">
        <w:r>
          <w:rPr>
            <w:sz w:val="28"/>
            <w:szCs w:val="28"/>
          </w:rPr>
          <w:t xml:space="preserve">подпрограммы</w:t>
        </w:r>
      </w:hyperlink>
      <w:r>
        <w:rPr>
          <w:sz w:val="28"/>
          <w:szCs w:val="28"/>
        </w:rPr>
        <w:t xml:space="preserve">,</w:t>
      </w:r>
      <w:r>
        <w:rPr>
          <w:sz w:val="28"/>
          <w:szCs w:val="28"/>
        </w:rPr>
        <w:t xml:space="preserve">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r/>
    </w:p>
    <w:p>
      <w:pPr>
        <w:ind w:firstLine="709"/>
        <w:widowControl w:val="off"/>
        <w:rPr>
          <w:sz w:val="28"/>
          <w:szCs w:val="28"/>
        </w:rPr>
      </w:pPr>
      <w:r>
        <w:rPr>
          <w:sz w:val="28"/>
          <w:szCs w:val="28"/>
        </w:rPr>
        <w:t xml:space="preserve">Молодые семьи, пос</w:t>
      </w:r>
      <w:r>
        <w:rPr>
          <w:sz w:val="28"/>
          <w:szCs w:val="28"/>
        </w:rPr>
        <w:t xml:space="preserve">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p>
    <w:p>
      <w:pPr>
        <w:ind w:firstLine="709"/>
        <w:rPr>
          <w:rFonts w:eastAsia="Calibri"/>
          <w:sz w:val="28"/>
          <w:szCs w:val="28"/>
        </w:rPr>
        <w:outlineLvl w:val="0"/>
      </w:pPr>
      <w:r>
        <w:rPr>
          <w:sz w:val="28"/>
          <w:szCs w:val="28"/>
        </w:rPr>
        <w:t xml:space="preserve">9. Для включения в списки молодых семей - участников </w:t>
      </w:r>
      <w:hyperlink r:id="rId14" w:tooltip="consultantplus://offline/ref=0B6427BD760D4FB2B5EE6BDD6CF3B037382EB1579FADD2662B896B23F5D9F5306E90E1A9B43CA619487546F4Z1UDG" w:history="1">
        <w:r>
          <w:rPr>
            <w:sz w:val="28"/>
            <w:szCs w:val="28"/>
          </w:rPr>
          <w:t xml:space="preserve">подпрограммы</w:t>
        </w:r>
      </w:hyperlink>
      <w:r>
        <w:rPr>
          <w:sz w:val="28"/>
          <w:szCs w:val="28"/>
        </w:rPr>
        <w:t xml:space="preserve"> на 2023 – 2025</w:t>
      </w:r>
      <w:r>
        <w:rPr>
          <w:sz w:val="28"/>
          <w:szCs w:val="28"/>
        </w:rPr>
        <w:t xml:space="preserve">  годы молодые семьи, состоявшие в списках молодых семей - участников подпрограммы и участников </w:t>
      </w:r>
      <w:hyperlink r:id="rId15" w:tooltip="consultantplus://offline/ref=0B6427BD760D4FB2B5EE6BDD6CF3B037382EB1579FA2D7602D896B23F5D9F5306E90E1A9B43CA6194A7D4EF9Z1U9G" w:history="1">
        <w:r>
          <w:rPr>
            <w:sz w:val="28"/>
            <w:szCs w:val="28"/>
          </w:rPr>
          <w:t xml:space="preserve">подпрограммы</w:t>
        </w:r>
      </w:hyperlink>
      <w:r>
        <w:rPr>
          <w:sz w:val="28"/>
          <w:szCs w:val="28"/>
        </w:rPr>
        <w:t xml:space="preserve"> "О</w:t>
      </w:r>
      <w:r>
        <w:rPr>
          <w:sz w:val="28"/>
          <w:szCs w:val="28"/>
        </w:rPr>
        <w:t xml:space="preserve">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6" w:tooltip="consultantplus://offline/ref=0B6427BD760D4FB2B5EE6BDD6CF3B037382EB1579FADD2662B896B23F5D9F5306E90E1A9B43CA619497944FDZ1U0G" w:history="1">
        <w:r>
          <w:rPr>
            <w:sz w:val="28"/>
            <w:szCs w:val="28"/>
          </w:rPr>
          <w:t xml:space="preserve">заявление</w:t>
        </w:r>
      </w:hyperlink>
      <w:r>
        <w:rPr>
          <w:sz w:val="28"/>
          <w:szCs w:val="28"/>
        </w:rPr>
        <w:t xml:space="preserve"> по форме согласно </w:t>
      </w:r>
      <w:r>
        <w:rPr>
          <w:rFonts w:eastAsia="Calibri"/>
          <w:sz w:val="28"/>
          <w:szCs w:val="28"/>
        </w:rPr>
        <w:t xml:space="preserve">Приложению N 3 к Правилам.</w:t>
      </w:r>
      <w:r/>
    </w:p>
    <w:p>
      <w:pPr>
        <w:ind w:firstLine="709"/>
        <w:rPr>
          <w:sz w:val="28"/>
          <w:szCs w:val="28"/>
        </w:rPr>
      </w:pPr>
      <w:r>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w:t>
      </w:r>
      <w:r>
        <w:rPr>
          <w:sz w:val="28"/>
          <w:szCs w:val="28"/>
        </w:rPr>
        <w:t xml:space="preserve">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w:t>
      </w:r>
      <w:r>
        <w:rPr>
          <w:sz w:val="28"/>
          <w:szCs w:val="28"/>
        </w:rPr>
        <w:t xml:space="preserve">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tooltip="#Par90" w:anchor="Par90" w:history="1">
        <w:r>
          <w:rPr>
            <w:sz w:val="28"/>
            <w:szCs w:val="28"/>
          </w:rPr>
          <w:t xml:space="preserve">подпунктом "7</w:t>
        </w:r>
        <w:r>
          <w:rPr>
            <w:sz w:val="28"/>
            <w:szCs w:val="28"/>
          </w:rPr>
          <w:t xml:space="preserve">" пункта 12</w:t>
        </w:r>
      </w:hyperlink>
      <w:r>
        <w:rPr>
          <w:sz w:val="28"/>
          <w:szCs w:val="28"/>
        </w:rPr>
        <w:t xml:space="preserve"> настоящего подраздела.</w:t>
      </w:r>
      <w:r/>
    </w:p>
    <w:p>
      <w:pPr>
        <w:ind w:firstLine="709"/>
        <w:widowControl w:val="off"/>
        <w:rPr>
          <w:sz w:val="28"/>
          <w:szCs w:val="28"/>
        </w:rPr>
      </w:pPr>
      <w:r>
        <w:rPr>
          <w:sz w:val="28"/>
          <w:szCs w:val="28"/>
        </w:rPr>
        <w:t xml:space="preserve">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w:t>
      </w:r>
      <w:r>
        <w:rPr>
          <w:sz w:val="28"/>
          <w:szCs w:val="28"/>
        </w:rPr>
        <w:t xml:space="preserve">,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r/>
    </w:p>
    <w:p>
      <w:pPr>
        <w:ind w:firstLine="709"/>
        <w:rPr>
          <w:sz w:val="28"/>
          <w:szCs w:val="28"/>
        </w:rPr>
      </w:pPr>
      <w:r>
        <w:rPr>
          <w:sz w:val="28"/>
          <w:szCs w:val="28"/>
        </w:rPr>
        <w:t xml:space="preserve">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xml:space="preserve">, 2020</w:t>
      </w:r>
      <w:r>
        <w:rPr>
          <w:sz w:val="28"/>
          <w:szCs w:val="28"/>
        </w:rPr>
        <w:t xml:space="preserve">, 2021, 2022</w:t>
      </w:r>
      <w:r>
        <w:rPr>
          <w:sz w:val="28"/>
          <w:szCs w:val="28"/>
        </w:rPr>
        <w:t xml:space="preserve"> годы, ее жилищных условий, иных обстоятельств, влияющих на получение социальной выплаты в теку</w:t>
      </w:r>
      <w:r>
        <w:rPr>
          <w:sz w:val="28"/>
          <w:szCs w:val="28"/>
        </w:rPr>
        <w:t xml:space="preserve">щем году, она подает в Администрацию 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w:t>
      </w:r>
      <w:r>
        <w:rPr>
          <w:sz w:val="28"/>
          <w:szCs w:val="28"/>
        </w:rPr>
        <w:t xml:space="preserve">семей - участников подпрограммы, копию которого в течение 7 рабочих дней направляет в министерство. </w:t>
      </w:r>
      <w:r/>
    </w:p>
    <w:p>
      <w:pPr>
        <w:ind w:firstLine="709"/>
        <w:widowControl w:val="off"/>
        <w:rPr>
          <w:sz w:val="28"/>
          <w:szCs w:val="28"/>
        </w:rPr>
      </w:pPr>
      <w:r>
        <w:rPr>
          <w:sz w:val="28"/>
          <w:szCs w:val="28"/>
        </w:rPr>
        <w:t xml:space="preserve">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r/>
    </w:p>
    <w:p>
      <w:pPr>
        <w:pStyle w:val="856"/>
        <w:numPr>
          <w:ilvl w:val="0"/>
          <w:numId w:val="36"/>
        </w:numPr>
        <w:ind w:left="0" w:firstLine="709"/>
        <w:widowControl w:val="off"/>
        <w:tabs>
          <w:tab w:val="left" w:pos="1134" w:leader="none"/>
        </w:tabs>
        <w:rPr>
          <w:rFonts w:ascii="Times New Roman" w:hAnsi="Times New Roman"/>
          <w:sz w:val="28"/>
          <w:szCs w:val="28"/>
        </w:rPr>
      </w:pPr>
      <w:r>
        <w:rPr>
          <w:rFonts w:ascii="Times New Roman" w:hAnsi="Times New Roman"/>
          <w:sz w:val="28"/>
          <w:szCs w:val="28"/>
        </w:rPr>
        <w:t xml:space="preserve">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переезда в другое муниципальное образование на постоянное место жительства;</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выявления недостоверных сведений в представленных документах;</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письменного отказа молодой семьи от участия в подпрограмме;</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расторжение брака молодой семьей, не имеющей детей;</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достижения возраста 36 лет одним из супругов; </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утраты молодой семьей нуждаемости в жилых помещениях;</w:t>
      </w:r>
      <w:r/>
    </w:p>
    <w:p>
      <w:pPr>
        <w:pStyle w:val="856"/>
        <w:numPr>
          <w:ilvl w:val="0"/>
          <w:numId w:val="36"/>
        </w:numPr>
        <w:ind w:left="0" w:firstLine="709"/>
        <w:jc w:val="both"/>
        <w:widowControl w:val="off"/>
        <w:tabs>
          <w:tab w:val="left" w:pos="1134" w:leader="none"/>
        </w:tabs>
        <w:rPr>
          <w:rFonts w:ascii="Times New Roman" w:hAnsi="Times New Roman"/>
          <w:sz w:val="28"/>
          <w:szCs w:val="28"/>
        </w:rPr>
      </w:pPr>
      <w:r>
        <w:rPr>
          <w:rFonts w:ascii="Times New Roman" w:hAnsi="Times New Roman"/>
          <w:sz w:val="28"/>
          <w:szCs w:val="28"/>
        </w:rPr>
        <w:t xml:space="preserve">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r/>
    </w:p>
    <w:p>
      <w:pPr>
        <w:ind w:firstLine="709"/>
        <w:widowControl w:val="off"/>
        <w:rPr>
          <w:sz w:val="28"/>
          <w:szCs w:val="28"/>
        </w:rPr>
      </w:pPr>
      <w:r>
        <w:rPr>
          <w:sz w:val="28"/>
          <w:szCs w:val="28"/>
        </w:rPr>
        <w:t xml:space="preserve">13. Администрация Ужурского района в течение 7 рабочих дней с момента установления обстоятельств, указанных в </w:t>
      </w:r>
      <w:hyperlink w:tooltip="#Par83" w:anchor="Par83" w:history="1">
        <w:r>
          <w:rPr>
            <w:sz w:val="28"/>
            <w:szCs w:val="28"/>
          </w:rPr>
          <w:t xml:space="preserve">12</w:t>
        </w:r>
      </w:hyperlink>
      <w:r>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r/>
    </w:p>
    <w:p>
      <w:pPr>
        <w:ind w:firstLine="709"/>
        <w:widowControl w:val="off"/>
        <w:rPr>
          <w:sz w:val="28"/>
          <w:szCs w:val="28"/>
        </w:rPr>
      </w:pPr>
      <w:r>
        <w:rPr>
          <w:sz w:val="28"/>
          <w:szCs w:val="28"/>
        </w:rPr>
        <w:t xml:space="preserve">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r/>
    </w:p>
    <w:p>
      <w:pPr>
        <w:ind w:left="709"/>
        <w:jc w:val="center"/>
        <w:widowControl w:val="off"/>
        <w:rPr>
          <w:b/>
          <w:sz w:val="28"/>
          <w:szCs w:val="28"/>
        </w:rPr>
        <w:outlineLvl w:val="3"/>
      </w:pPr>
      <w:r>
        <w:rPr>
          <w:b/>
          <w:sz w:val="28"/>
          <w:szCs w:val="28"/>
        </w:rPr>
      </w:r>
      <w:r/>
    </w:p>
    <w:p>
      <w:pPr>
        <w:ind w:left="709"/>
        <w:jc w:val="center"/>
        <w:widowControl w:val="off"/>
        <w:rPr>
          <w:b/>
          <w:sz w:val="28"/>
          <w:szCs w:val="28"/>
        </w:rPr>
        <w:outlineLvl w:val="3"/>
      </w:pPr>
      <w:r>
        <w:rPr>
          <w:b/>
          <w:sz w:val="28"/>
          <w:szCs w:val="28"/>
        </w:rPr>
        <w:t xml:space="preserve">3.3. Определение размера социальной выплаты</w:t>
      </w:r>
      <w:r/>
    </w:p>
    <w:p>
      <w:pPr>
        <w:ind w:firstLine="709"/>
        <w:widowControl w:val="off"/>
        <w:rPr>
          <w:sz w:val="28"/>
          <w:szCs w:val="28"/>
        </w:rPr>
      </w:pPr>
      <w:r>
        <w:rPr>
          <w:sz w:val="28"/>
          <w:szCs w:val="28"/>
        </w:rPr>
      </w:r>
      <w:r/>
    </w:p>
    <w:p>
      <w:pPr>
        <w:ind w:firstLine="709"/>
        <w:widowControl w:val="off"/>
        <w:rPr>
          <w:sz w:val="28"/>
          <w:szCs w:val="28"/>
        </w:rPr>
      </w:pPr>
      <w:r>
        <w:rPr>
          <w:sz w:val="28"/>
          <w:szCs w:val="28"/>
        </w:rPr>
        <w:t xml:space="preserve">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r/>
    </w:p>
    <w:p>
      <w:pPr>
        <w:ind w:firstLine="709"/>
        <w:widowControl w:val="off"/>
        <w:rPr>
          <w:sz w:val="28"/>
          <w:szCs w:val="28"/>
        </w:rPr>
      </w:pPr>
      <w:r>
        <w:rPr>
          <w:sz w:val="28"/>
          <w:szCs w:val="28"/>
        </w:rPr>
        <w:t xml:space="preserve">Размер социальной выплаты составляет не менее:</w:t>
      </w:r>
      <w:r/>
    </w:p>
    <w:p>
      <w:pPr>
        <w:ind w:firstLine="709"/>
        <w:widowControl w:val="off"/>
        <w:rPr>
          <w:sz w:val="28"/>
          <w:szCs w:val="28"/>
        </w:rPr>
      </w:pPr>
      <w:r>
        <w:rPr>
          <w:sz w:val="28"/>
          <w:szCs w:val="28"/>
        </w:rPr>
        <w:t xml:space="preserve">35 процентов от расчетной (средней) стоимости жилья, определяемой в соответствии с требованиями подпрограммы, для молодых семей, не имеющих детей.</w:t>
      </w:r>
      <w:r/>
    </w:p>
    <w:p>
      <w:pPr>
        <w:ind w:firstLine="709"/>
        <w:widowControl w:val="off"/>
        <w:rPr>
          <w:sz w:val="28"/>
          <w:szCs w:val="28"/>
        </w:rPr>
      </w:pPr>
      <w:r>
        <w:rPr>
          <w:sz w:val="28"/>
          <w:szCs w:val="28"/>
        </w:rPr>
        <w:t xml:space="preserve">40 процентов от расче</w:t>
      </w:r>
      <w:r>
        <w:rPr>
          <w:sz w:val="28"/>
          <w:szCs w:val="28"/>
        </w:rPr>
        <w:t xml:space="preserve">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r/>
    </w:p>
    <w:p>
      <w:pPr>
        <w:ind w:firstLine="708"/>
        <w:rPr>
          <w:rFonts w:eastAsia="Calibri"/>
          <w:sz w:val="28"/>
          <w:szCs w:val="28"/>
          <w:lang w:eastAsia="ru-RU"/>
        </w:rPr>
      </w:pPr>
      <w:r>
        <w:rPr>
          <w:sz w:val="28"/>
          <w:szCs w:val="28"/>
        </w:rPr>
        <w:t xml:space="preserve">2. Расчет размера социальной выплаты производится исходя из нормы общей площад</w:t>
      </w:r>
      <w:r>
        <w:rPr>
          <w:sz w:val="28"/>
          <w:szCs w:val="28"/>
        </w:rPr>
        <w:t xml:space="preserve">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w:t>
      </w:r>
      <w:r>
        <w:rPr>
          <w:sz w:val="28"/>
          <w:szCs w:val="28"/>
        </w:rPr>
        <w:t xml:space="preserve">подпрограммы. Норматив стоимости 1 кв. м общей площ</w:t>
      </w:r>
      <w:r>
        <w:rPr>
          <w:sz w:val="28"/>
          <w:szCs w:val="28"/>
        </w:rPr>
        <w:t xml:space="preserve">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 xml:space="preserve">Министерством строительства и жилищно-коммунального хозяйства Российской Федерации</w:t>
      </w:r>
      <w:r>
        <w:rPr>
          <w:sz w:val="28"/>
          <w:szCs w:val="28"/>
        </w:rPr>
        <w:t xml:space="preserve">.</w:t>
      </w:r>
      <w:r/>
    </w:p>
    <w:p>
      <w:pPr>
        <w:ind w:firstLine="709"/>
        <w:widowControl w:val="off"/>
        <w:rPr>
          <w:sz w:val="28"/>
          <w:szCs w:val="28"/>
        </w:rPr>
      </w:pPr>
      <w:r>
        <w:rPr>
          <w:sz w:val="28"/>
          <w:szCs w:val="28"/>
        </w:rPr>
        <w:t xml:space="preserve">Расчет размера социальной выплаты для молод</w:t>
      </w:r>
      <w:r>
        <w:rPr>
          <w:sz w:val="28"/>
          <w:szCs w:val="28"/>
        </w:rPr>
        <w:t xml:space="preserve">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p>
    <w:p>
      <w:pPr>
        <w:ind w:firstLine="709"/>
        <w:widowControl w:val="off"/>
        <w:rPr>
          <w:sz w:val="28"/>
          <w:szCs w:val="28"/>
        </w:rPr>
      </w:pPr>
      <w:r>
        <w:rPr>
          <w:sz w:val="28"/>
          <w:szCs w:val="28"/>
        </w:rPr>
        <w:t xml:space="preserve">3. Размер общей площади жилого помещения, с учетом которой определяется размер социальной выплаты, составляет:</w:t>
      </w:r>
      <w:r/>
    </w:p>
    <w:p>
      <w:pPr>
        <w:ind w:firstLine="709"/>
        <w:widowControl w:val="off"/>
        <w:rPr>
          <w:sz w:val="28"/>
          <w:szCs w:val="28"/>
        </w:rPr>
      </w:pPr>
      <w:r>
        <w:rPr>
          <w:sz w:val="28"/>
          <w:szCs w:val="28"/>
        </w:rPr>
        <w:t xml:space="preserve">для семьи численностью 2 человека (молодые супруги или 1 молодой родитель и ребенок) - 42 кв. м;</w:t>
      </w:r>
      <w:r/>
    </w:p>
    <w:p>
      <w:pPr>
        <w:ind w:firstLine="709"/>
        <w:widowControl w:val="off"/>
        <w:rPr>
          <w:sz w:val="28"/>
          <w:szCs w:val="28"/>
        </w:rPr>
      </w:pPr>
      <w:r>
        <w:rPr>
          <w:sz w:val="28"/>
          <w:szCs w:val="28"/>
        </w:rPr>
        <w:t xml:space="preserve">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r/>
    </w:p>
    <w:p>
      <w:pPr>
        <w:ind w:firstLine="709"/>
        <w:widowControl w:val="off"/>
        <w:rPr>
          <w:sz w:val="28"/>
          <w:szCs w:val="28"/>
        </w:rPr>
      </w:pPr>
      <w:r>
        <w:rPr>
          <w:sz w:val="28"/>
          <w:szCs w:val="28"/>
        </w:rPr>
        <w:t xml:space="preserve">4. Расчетная (средняя) стоимость жилья, используемая при расчете размера социальной выплаты, определяется по формуле:</w:t>
      </w:r>
      <w:r/>
    </w:p>
    <w:p>
      <w:pPr>
        <w:pStyle w:val="845"/>
        <w:ind w:firstLine="709"/>
        <w:rPr>
          <w:rFonts w:ascii="Times New Roman" w:hAnsi="Times New Roman" w:cs="Times New Roman"/>
          <w:sz w:val="28"/>
          <w:szCs w:val="28"/>
        </w:rPr>
      </w:pPr>
      <w:r>
        <w:rPr>
          <w:rFonts w:ascii="Times New Roman" w:hAnsi="Times New Roman" w:cs="Times New Roman"/>
          <w:sz w:val="28"/>
          <w:szCs w:val="28"/>
        </w:rPr>
        <w:t xml:space="preserve">СтЖ = Н x РЖ, (1)</w:t>
      </w:r>
      <w:r/>
    </w:p>
    <w:p>
      <w:pPr>
        <w:ind w:firstLine="709"/>
        <w:widowControl w:val="off"/>
        <w:rPr>
          <w:sz w:val="28"/>
          <w:szCs w:val="28"/>
        </w:rPr>
      </w:pPr>
      <w:r>
        <w:rPr>
          <w:sz w:val="28"/>
          <w:szCs w:val="28"/>
        </w:rPr>
        <w:t xml:space="preserve">где: СтЖ - расчетная (средняя) стоимость жилья, используемая при расчете размера социальной выплаты;</w:t>
      </w:r>
      <w:r/>
    </w:p>
    <w:p>
      <w:pPr>
        <w:ind w:firstLine="709"/>
        <w:widowControl w:val="off"/>
        <w:rPr>
          <w:sz w:val="28"/>
          <w:szCs w:val="28"/>
        </w:rPr>
      </w:pPr>
      <w:r>
        <w:rPr>
          <w:sz w:val="28"/>
          <w:szCs w:val="28"/>
        </w:rPr>
        <w:t xml:space="preserve">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r/>
    </w:p>
    <w:p>
      <w:pPr>
        <w:ind w:firstLine="709"/>
        <w:widowControl w:val="off"/>
        <w:rPr>
          <w:sz w:val="28"/>
          <w:szCs w:val="28"/>
        </w:rPr>
      </w:pPr>
      <w:r>
        <w:rPr>
          <w:sz w:val="28"/>
          <w:szCs w:val="28"/>
        </w:rPr>
        <w:t xml:space="preserve">РЖ - размер общей площади жилого помещения, определяемый исходя из численного состава семьи.</w:t>
      </w:r>
      <w:r/>
    </w:p>
    <w:p>
      <w:pPr>
        <w:ind w:firstLine="709"/>
        <w:widowControl w:val="off"/>
        <w:rPr>
          <w:sz w:val="28"/>
          <w:szCs w:val="28"/>
        </w:rPr>
      </w:pPr>
      <w:r>
        <w:rPr>
          <w:sz w:val="28"/>
          <w:szCs w:val="28"/>
        </w:rPr>
        <w:t xml:space="preserve">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r/>
    </w:p>
    <w:p>
      <w:pPr>
        <w:ind w:firstLine="709"/>
        <w:widowControl w:val="off"/>
        <w:rPr>
          <w:sz w:val="28"/>
          <w:szCs w:val="28"/>
        </w:rPr>
      </w:pPr>
      <w:r>
        <w:rPr>
          <w:sz w:val="28"/>
          <w:szCs w:val="28"/>
        </w:rPr>
      </w:r>
      <w:r/>
    </w:p>
    <w:p>
      <w:pPr>
        <w:ind w:firstLine="851"/>
        <w:jc w:val="center"/>
        <w:widowControl w:val="off"/>
        <w:rPr>
          <w:b/>
          <w:sz w:val="28"/>
          <w:szCs w:val="28"/>
        </w:rPr>
        <w:outlineLvl w:val="3"/>
      </w:pPr>
      <w:r>
        <w:rPr>
          <w:b/>
          <w:sz w:val="28"/>
          <w:szCs w:val="28"/>
        </w:rPr>
        <w:t xml:space="preserve">3.4. Порядок предоставления дополнительной социальной выплаты при рождении (усыновлении) 1 ребенка</w:t>
      </w:r>
      <w:r/>
    </w:p>
    <w:p>
      <w:pPr>
        <w:pStyle w:val="856"/>
        <w:ind w:left="709"/>
        <w:jc w:val="both"/>
        <w:widowControl w:val="off"/>
        <w:rPr>
          <w:rFonts w:ascii="Times New Roman" w:hAnsi="Times New Roman"/>
          <w:sz w:val="28"/>
          <w:szCs w:val="28"/>
        </w:rPr>
      </w:pPr>
      <w:r>
        <w:rPr>
          <w:rFonts w:ascii="Times New Roman" w:hAnsi="Times New Roman"/>
          <w:sz w:val="28"/>
          <w:szCs w:val="28"/>
        </w:rPr>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К заявлению прилагаются следующие документы:</w:t>
      </w:r>
      <w:r/>
    </w:p>
    <w:p>
      <w:pPr>
        <w:ind w:firstLine="709"/>
        <w:widowControl w:val="off"/>
        <w:rPr>
          <w:sz w:val="28"/>
          <w:szCs w:val="28"/>
        </w:rPr>
      </w:pPr>
      <w:r>
        <w:rPr>
          <w:sz w:val="28"/>
          <w:szCs w:val="28"/>
        </w:rPr>
        <w:t xml:space="preserve">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r/>
    </w:p>
    <w:p>
      <w:pPr>
        <w:ind w:firstLine="709"/>
        <w:widowControl w:val="off"/>
        <w:rPr>
          <w:sz w:val="28"/>
          <w:szCs w:val="28"/>
        </w:rPr>
      </w:pPr>
      <w:r>
        <w:rPr>
          <w:sz w:val="28"/>
          <w:szCs w:val="28"/>
        </w:rPr>
        <w:t xml:space="preserve">б) договор купли-продажи жилья или договор с уполномоченной </w:t>
      </w:r>
      <w:r>
        <w:rPr>
          <w:sz w:val="28"/>
          <w:szCs w:val="28"/>
        </w:rPr>
        <w:t xml:space="preserve">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r/>
    </w:p>
    <w:p>
      <w:pPr>
        <w:ind w:firstLine="709"/>
        <w:widowControl w:val="off"/>
        <w:rPr>
          <w:sz w:val="28"/>
          <w:szCs w:val="28"/>
        </w:rPr>
      </w:pPr>
      <w:r>
        <w:rPr>
          <w:sz w:val="28"/>
          <w:szCs w:val="28"/>
        </w:rPr>
        <w:t xml:space="preserve">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r/>
    </w:p>
    <w:p>
      <w:pPr>
        <w:ind w:firstLine="709"/>
        <w:widowControl w:val="off"/>
        <w:rPr>
          <w:sz w:val="28"/>
          <w:szCs w:val="28"/>
        </w:rPr>
      </w:pPr>
      <w:r>
        <w:rPr>
          <w:sz w:val="28"/>
          <w:szCs w:val="28"/>
        </w:rPr>
        <w:t xml:space="preserve">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r/>
    </w:p>
    <w:p>
      <w:pPr>
        <w:ind w:firstLine="709"/>
        <w:widowControl w:val="off"/>
        <w:rPr>
          <w:sz w:val="28"/>
          <w:szCs w:val="28"/>
        </w:rPr>
      </w:pPr>
      <w:r>
        <w:rPr>
          <w:sz w:val="28"/>
          <w:szCs w:val="28"/>
        </w:rPr>
        <w:t xml:space="preserve">д) документы, подтверждающие внесение собственны</w:t>
      </w:r>
      <w:r>
        <w:rPr>
          <w:sz w:val="28"/>
          <w:szCs w:val="28"/>
        </w:rPr>
        <w:t xml:space="preserve">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w:t>
      </w:r>
      <w:r>
        <w:rPr>
          <w:sz w:val="28"/>
          <w:szCs w:val="28"/>
        </w:rPr>
        <w:t xml:space="preserve">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p>
    <w:p>
      <w:pPr>
        <w:ind w:firstLine="709"/>
        <w:widowControl w:val="off"/>
        <w:rPr>
          <w:sz w:val="28"/>
          <w:szCs w:val="28"/>
        </w:rPr>
      </w:pPr>
      <w:r>
        <w:rPr>
          <w:sz w:val="28"/>
          <w:szCs w:val="28"/>
        </w:rPr>
        <w:t xml:space="preserve">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r/>
    </w:p>
    <w:p>
      <w:pPr>
        <w:ind w:firstLine="709"/>
        <w:widowControl w:val="off"/>
        <w:rPr>
          <w:sz w:val="28"/>
          <w:szCs w:val="28"/>
        </w:rPr>
      </w:pPr>
      <w:r>
        <w:rPr>
          <w:sz w:val="28"/>
          <w:szCs w:val="28"/>
        </w:rPr>
        <w:t xml:space="preserve">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Заявитель вправе по собств</w:t>
      </w:r>
      <w:r>
        <w:rPr>
          <w:rFonts w:ascii="Times New Roman" w:hAnsi="Times New Roman"/>
          <w:sz w:val="28"/>
          <w:szCs w:val="28"/>
        </w:rPr>
        <w:t xml:space="preserve">енной инициативе представить в а</w:t>
      </w:r>
      <w:r>
        <w:rPr>
          <w:rFonts w:ascii="Times New Roman" w:hAnsi="Times New Roman"/>
          <w:sz w:val="28"/>
          <w:szCs w:val="28"/>
        </w:rPr>
        <w:t xml:space="preserve">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w:t>
      </w:r>
      <w:r>
        <w:rPr>
          <w:rFonts w:ascii="Times New Roman" w:hAnsi="Times New Roman"/>
          <w:sz w:val="28"/>
          <w:szCs w:val="28"/>
        </w:rPr>
        <w:t xml:space="preserve">нициативе указанного документа администрация</w:t>
      </w:r>
      <w:r>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w:t>
      </w:r>
      <w:r>
        <w:rPr>
          <w:rFonts w:ascii="Times New Roman" w:hAnsi="Times New Roman"/>
          <w:sz w:val="28"/>
          <w:szCs w:val="28"/>
        </w:rPr>
        <w:t xml:space="preserve">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w:t>
      </w:r>
      <w:r>
        <w:rPr>
          <w:rFonts w:ascii="Times New Roman" w:hAnsi="Times New Roman"/>
          <w:sz w:val="28"/>
          <w:szCs w:val="28"/>
        </w:rPr>
        <w:t xml:space="preserve">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p>
    <w:p>
      <w:pPr>
        <w:ind w:firstLine="709"/>
        <w:widowControl w:val="off"/>
        <w:rPr>
          <w:sz w:val="28"/>
          <w:szCs w:val="28"/>
        </w:rPr>
      </w:pPr>
      <w:r>
        <w:rPr>
          <w:sz w:val="28"/>
          <w:szCs w:val="28"/>
        </w:rPr>
        <w:t xml:space="preserve">Администрация Ужурского района в течение 5 рабочих дней с даты получения доку</w:t>
      </w:r>
      <w:r>
        <w:rPr>
          <w:sz w:val="28"/>
          <w:szCs w:val="28"/>
        </w:rPr>
        <w:t xml:space="preserve">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w:t>
      </w:r>
      <w:r>
        <w:rPr>
          <w:sz w:val="28"/>
          <w:szCs w:val="28"/>
        </w:rPr>
        <w:t xml:space="preserve">реестров выданных и оплаченных свидетел</w:t>
      </w:r>
      <w:r>
        <w:rPr>
          <w:sz w:val="28"/>
          <w:szCs w:val="28"/>
        </w:rPr>
        <w:t xml:space="preserve">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Основаниями для отказа в предоставлении молодой семье дополнительной социальной выплаты являются:</w:t>
      </w:r>
      <w:r/>
    </w:p>
    <w:p>
      <w:pPr>
        <w:ind w:firstLine="709"/>
        <w:widowControl w:val="off"/>
        <w:rPr>
          <w:sz w:val="28"/>
          <w:szCs w:val="28"/>
        </w:rPr>
      </w:pPr>
      <w:r>
        <w:rPr>
          <w:sz w:val="28"/>
          <w:szCs w:val="28"/>
        </w:rPr>
        <w:t xml:space="preserve">а) несоответствие молодой семьи требованиям, указанным в пункте 1 настоящего подраздела;</w:t>
      </w:r>
      <w:r/>
    </w:p>
    <w:p>
      <w:pPr>
        <w:ind w:firstLine="709"/>
        <w:widowControl w:val="off"/>
        <w:rPr>
          <w:sz w:val="28"/>
          <w:szCs w:val="28"/>
        </w:rPr>
      </w:pPr>
      <w:r>
        <w:rPr>
          <w:sz w:val="28"/>
          <w:szCs w:val="28"/>
        </w:rPr>
        <w:t xml:space="preserve">б) непредставление или представление не в полном объеме документов, указанных в пункте 3 настоящего подраздела;</w:t>
      </w:r>
      <w:r/>
    </w:p>
    <w:p>
      <w:pPr>
        <w:ind w:firstLine="709"/>
        <w:widowControl w:val="off"/>
        <w:rPr>
          <w:sz w:val="28"/>
          <w:szCs w:val="28"/>
        </w:rPr>
      </w:pPr>
      <w:r>
        <w:rPr>
          <w:sz w:val="28"/>
          <w:szCs w:val="28"/>
        </w:rPr>
        <w:t xml:space="preserve">в) недостоверность сведений, содержащихся в представленных документах.</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r/>
    </w:p>
    <w:p>
      <w:pPr>
        <w:pStyle w:val="856"/>
        <w:numPr>
          <w:ilvl w:val="0"/>
          <w:numId w:val="27"/>
        </w:numPr>
        <w:ind w:left="0" w:firstLine="709"/>
        <w:jc w:val="both"/>
        <w:widowControl w:val="off"/>
        <w:rPr>
          <w:rFonts w:ascii="Times New Roman" w:hAnsi="Times New Roman"/>
          <w:sz w:val="28"/>
          <w:szCs w:val="28"/>
        </w:rPr>
      </w:pPr>
      <w:r>
        <w:rPr>
          <w:rFonts w:ascii="Times New Roman" w:hAnsi="Times New Roman"/>
          <w:sz w:val="28"/>
          <w:szCs w:val="28"/>
        </w:rPr>
        <w:t xml:space="preserve">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r/>
    </w:p>
    <w:p>
      <w:pPr>
        <w:pStyle w:val="856"/>
        <w:ind w:left="709"/>
        <w:jc w:val="both"/>
        <w:widowControl w:val="off"/>
        <w:rPr>
          <w:rFonts w:ascii="Times New Roman" w:hAnsi="Times New Roman"/>
          <w:sz w:val="28"/>
          <w:szCs w:val="28"/>
        </w:rPr>
      </w:pPr>
      <w:r>
        <w:rPr>
          <w:rFonts w:ascii="Times New Roman" w:hAnsi="Times New Roman"/>
          <w:sz w:val="28"/>
          <w:szCs w:val="28"/>
        </w:rPr>
      </w:r>
      <w:r/>
    </w:p>
    <w:p>
      <w:pPr>
        <w:pStyle w:val="856"/>
        <w:numPr>
          <w:ilvl w:val="1"/>
          <w:numId w:val="33"/>
        </w:numPr>
        <w:ind w:left="0" w:firstLine="567"/>
        <w:jc w:val="center"/>
        <w:widowControl w:val="off"/>
        <w:rPr>
          <w:rFonts w:ascii="Times New Roman" w:hAnsi="Times New Roman"/>
          <w:b/>
          <w:sz w:val="28"/>
          <w:szCs w:val="28"/>
        </w:rPr>
        <w:outlineLvl w:val="3"/>
      </w:pPr>
      <w:r>
        <w:rPr>
          <w:rFonts w:ascii="Times New Roman" w:hAnsi="Times New Roman"/>
          <w:b/>
          <w:sz w:val="28"/>
          <w:szCs w:val="28"/>
        </w:rPr>
        <w:t xml:space="preserve">Правила выдачи и реализации свидетельств на получение социальных выплат на приобретение жилья или строительство индивидуального жилого дома</w:t>
      </w:r>
      <w:r/>
    </w:p>
    <w:p>
      <w:pPr>
        <w:widowControl w:val="off"/>
        <w:rPr>
          <w:sz w:val="28"/>
          <w:szCs w:val="28"/>
        </w:rPr>
      </w:pPr>
      <w:r>
        <w:rPr>
          <w:sz w:val="28"/>
          <w:szCs w:val="28"/>
        </w:rPr>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Право молодой семьи</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участницы подпрограммы </w:t>
      </w:r>
      <w:r>
        <w:rPr>
          <w:rFonts w:ascii="Times New Roman" w:hAnsi="Times New Roman"/>
          <w:sz w:val="28"/>
          <w:szCs w:val="28"/>
        </w:rPr>
        <w:t xml:space="preserve">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p>
    <w:p>
      <w:pPr>
        <w:rPr>
          <w:rFonts w:eastAsia="Calibri"/>
          <w:sz w:val="28"/>
          <w:szCs w:val="28"/>
          <w:lang w:eastAsia="ru-RU"/>
        </w:rPr>
      </w:pPr>
      <w:r>
        <w:rPr>
          <w:sz w:val="28"/>
          <w:szCs w:val="28"/>
        </w:rPr>
        <w:t xml:space="preserve">Срок действия свидетельства составляет не более 7 месяцев с даты выдачи, указанной в свидетельстве.</w:t>
      </w:r>
      <w:r>
        <w:rPr>
          <w:rFonts w:eastAsia="Calibri"/>
          <w:sz w:val="28"/>
          <w:szCs w:val="28"/>
          <w:lang w:eastAsia="ru-RU"/>
        </w:rPr>
        <w:t xml:space="preserve"> </w:t>
      </w:r>
      <w:r>
        <w:rPr>
          <w:rFonts w:eastAsia="Calibri"/>
          <w:sz w:val="28"/>
          <w:szCs w:val="28"/>
          <w:lang w:eastAsia="ru-RU"/>
        </w:rPr>
        <w:t xml:space="preserve">Для свидетельств, выданных в 2020 году, срок действия составляет не более 9 месяцев с даты выдачи, указанной в свидетельстве.</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Администрация Ужурского района (отдел) в течение 5 рабочих дней после получения уведомления о лимитах бюджетных обязательств, </w:t>
      </w:r>
      <w:r>
        <w:rPr>
          <w:rFonts w:ascii="Times New Roman" w:hAnsi="Times New Roman"/>
          <w:sz w:val="28"/>
          <w:szCs w:val="28"/>
        </w:rPr>
        <w:t xml:space="preserve">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w:t>
      </w:r>
      <w:r>
        <w:rPr>
          <w:rFonts w:ascii="Times New Roman" w:hAnsi="Times New Roman"/>
          <w:sz w:val="28"/>
          <w:szCs w:val="28"/>
        </w:rPr>
        <w:t xml:space="preserve">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w:t>
      </w:r>
      <w:r>
        <w:rPr>
          <w:rFonts w:ascii="Times New Roman" w:hAnsi="Times New Roman"/>
          <w:sz w:val="28"/>
          <w:szCs w:val="28"/>
        </w:rPr>
        <w:t xml:space="preserve">для получения свидетельства в целях использования социальной выплаты в соответствии с </w:t>
      </w:r>
      <w:hyperlink w:tooltip="#Par8" w:anchor="Par8" w:history="1">
        <w:r>
          <w:rPr>
            <w:rFonts w:ascii="Times New Roman" w:hAnsi="Times New Roman"/>
            <w:sz w:val="28"/>
            <w:szCs w:val="28"/>
          </w:rPr>
          <w:t xml:space="preserve">абзацами вторым</w:t>
        </w:r>
      </w:hyperlink>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w:t>
      </w:r>
      <w:hyperlink w:tooltip="#Par12" w:anchor="Par12" w:history="1">
        <w:r>
          <w:rPr>
            <w:rFonts w:ascii="Times New Roman" w:hAnsi="Times New Roman"/>
            <w:sz w:val="28"/>
            <w:szCs w:val="28"/>
          </w:rPr>
          <w:t xml:space="preserve">шестым</w:t>
        </w:r>
        <w:r>
          <w:rPr>
            <w:rFonts w:ascii="Times New Roman" w:hAnsi="Times New Roman"/>
            <w:sz w:val="28"/>
            <w:szCs w:val="28"/>
          </w:rPr>
          <w:t xml:space="preserve">, восьмым</w:t>
        </w:r>
        <w:r>
          <w:rPr>
            <w:rFonts w:ascii="Times New Roman" w:hAnsi="Times New Roman"/>
            <w:sz w:val="28"/>
            <w:szCs w:val="28"/>
          </w:rPr>
          <w:t xml:space="preserve"> пункта 4 подраздела 3.1 раздела  </w:t>
        </w:r>
      </w:hyperlink>
      <w:r>
        <w:rPr>
          <w:rFonts w:ascii="Times New Roman" w:hAnsi="Times New Roman"/>
          <w:sz w:val="28"/>
          <w:szCs w:val="28"/>
        </w:rPr>
        <w:t xml:space="preserve">3 подпрограммы направляет в а</w:t>
      </w:r>
      <w:r>
        <w:rPr>
          <w:rFonts w:ascii="Times New Roman" w:hAnsi="Times New Roman"/>
          <w:sz w:val="28"/>
          <w:szCs w:val="28"/>
        </w:rPr>
        <w:t xml:space="preserve">дминистрацию Ужурского района заявление о выдаче свидетельства (в произвольной форме) и следующие документы:</w:t>
      </w:r>
      <w:r/>
    </w:p>
    <w:p>
      <w:pPr>
        <w:ind w:firstLine="709"/>
        <w:widowControl w:val="off"/>
        <w:rPr>
          <w:sz w:val="28"/>
          <w:szCs w:val="28"/>
        </w:rPr>
      </w:pPr>
      <w:r>
        <w:rPr>
          <w:sz w:val="28"/>
          <w:szCs w:val="28"/>
        </w:rPr>
        <w:t xml:space="preserve">а) </w:t>
      </w:r>
      <w:r>
        <w:rPr>
          <w:sz w:val="28"/>
          <w:szCs w:val="28"/>
        </w:rPr>
        <w:t xml:space="preserve">копии документов, удостоверяющих</w:t>
      </w:r>
      <w:r>
        <w:rPr>
          <w:sz w:val="28"/>
          <w:szCs w:val="28"/>
        </w:rPr>
        <w:t xml:space="preserve"> личность каждого члена семьи;</w:t>
      </w:r>
      <w:r/>
    </w:p>
    <w:p>
      <w:pPr>
        <w:ind w:firstLine="709"/>
        <w:widowControl w:val="off"/>
        <w:rPr>
          <w:sz w:val="28"/>
          <w:szCs w:val="28"/>
        </w:rPr>
      </w:pPr>
      <w:r>
        <w:rPr>
          <w:sz w:val="28"/>
          <w:szCs w:val="28"/>
        </w:rPr>
        <w:t xml:space="preserve">б) </w:t>
      </w:r>
      <w:r>
        <w:rPr>
          <w:sz w:val="28"/>
          <w:szCs w:val="28"/>
        </w:rPr>
        <w:t xml:space="preserve">копию свидетельства</w:t>
      </w:r>
      <w:r>
        <w:rPr>
          <w:sz w:val="28"/>
          <w:szCs w:val="28"/>
        </w:rPr>
        <w:t xml:space="preserve"> о заключении брака (на неполную семью не распространяется);</w:t>
      </w:r>
      <w:r/>
    </w:p>
    <w:p>
      <w:pPr>
        <w:ind w:firstLine="709"/>
        <w:rPr>
          <w:sz w:val="28"/>
          <w:szCs w:val="28"/>
        </w:rPr>
      </w:pPr>
      <w:r>
        <w:rPr>
          <w:sz w:val="28"/>
          <w:szCs w:val="28"/>
        </w:rPr>
        <w:t xml:space="preserve">в) документ, подтверждающий признание молодой семьи, нуждающейся в жилых помещениях;</w:t>
      </w:r>
      <w:r/>
    </w:p>
    <w:p>
      <w:pPr>
        <w:pStyle w:val="856"/>
        <w:ind w:left="0" w:firstLine="709"/>
        <w:jc w:val="both"/>
        <w:widowControl w:val="off"/>
        <w:rPr>
          <w:rFonts w:ascii="Times New Roman" w:hAnsi="Times New Roman"/>
          <w:color w:val="ff0000"/>
          <w:sz w:val="28"/>
          <w:szCs w:val="28"/>
        </w:rPr>
      </w:pPr>
      <w:r/>
      <w:bookmarkStart w:id="0" w:name="Par154"/>
      <w:r/>
      <w:bookmarkEnd w:id="0"/>
      <w:r>
        <w:rPr>
          <w:rFonts w:ascii="Times New Roman" w:hAnsi="Times New Roman"/>
          <w:sz w:val="28"/>
          <w:szCs w:val="28"/>
        </w:rPr>
        <w:t xml:space="preserve">г) выписку (выписки) из Единого государственного реестра недвижимости о правах на жилое помещение (ж</w:t>
      </w:r>
      <w:r>
        <w:rPr>
          <w:rFonts w:ascii="Times New Roman" w:hAnsi="Times New Roman"/>
          <w:sz w:val="28"/>
          <w:szCs w:val="28"/>
        </w:rPr>
        <w:t xml:space="preserve">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Для получения свидетельства</w:t>
      </w:r>
      <w:r>
        <w:rPr>
          <w:rFonts w:ascii="Times New Roman" w:hAnsi="Times New Roman"/>
          <w:sz w:val="28"/>
          <w:szCs w:val="28"/>
        </w:rPr>
        <w:t xml:space="preserve">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tooltip="#Par8" w:anchor="Par8" w:history="1">
        <w:r>
          <w:rPr>
            <w:rFonts w:ascii="Times New Roman" w:hAnsi="Times New Roman"/>
            <w:sz w:val="28"/>
            <w:szCs w:val="28"/>
          </w:rPr>
          <w:t xml:space="preserve">абзацем седьмым </w:t>
        </w:r>
      </w:hyperlink>
      <w:r/>
      <w:hyperlink w:tooltip="#Par12" w:anchor="Par12" w:history="1">
        <w:r>
          <w:rPr>
            <w:rFonts w:ascii="Times New Roman" w:hAnsi="Times New Roman"/>
            <w:sz w:val="28"/>
            <w:szCs w:val="28"/>
          </w:rPr>
          <w:t xml:space="preserve"> пункта 4 подраздела 3.1 раздела  </w:t>
        </w:r>
      </w:hyperlink>
      <w:r>
        <w:rPr>
          <w:rFonts w:ascii="Times New Roman" w:hAnsi="Times New Roman"/>
          <w:sz w:val="28"/>
          <w:szCs w:val="28"/>
        </w:rPr>
        <w:t xml:space="preserve">3 подпр</w:t>
      </w:r>
      <w:r>
        <w:rPr>
          <w:rFonts w:ascii="Times New Roman" w:hAnsi="Times New Roman"/>
          <w:sz w:val="28"/>
          <w:szCs w:val="28"/>
        </w:rPr>
        <w:t xml:space="preserve">ограммы направляет в а</w:t>
      </w:r>
      <w:r>
        <w:rPr>
          <w:rFonts w:ascii="Times New Roman" w:hAnsi="Times New Roman"/>
          <w:sz w:val="28"/>
          <w:szCs w:val="28"/>
        </w:rPr>
        <w:t xml:space="preserve">дминистрацию Ужурского района по месту жительства заявление о выдаче свидетельства (в произвольной форме) и следующие документы:</w:t>
      </w:r>
      <w:r/>
    </w:p>
    <w:p>
      <w:pPr>
        <w:ind w:firstLine="709"/>
        <w:widowControl w:val="off"/>
        <w:rPr>
          <w:sz w:val="28"/>
          <w:szCs w:val="28"/>
        </w:rPr>
      </w:pPr>
      <w:r>
        <w:rPr>
          <w:sz w:val="28"/>
          <w:szCs w:val="28"/>
        </w:rPr>
        <w:t xml:space="preserve">а) документы, удостоверяющие личность каждого члена семьи;</w:t>
      </w:r>
      <w:r/>
    </w:p>
    <w:p>
      <w:pPr>
        <w:ind w:firstLine="709"/>
        <w:widowControl w:val="off"/>
        <w:rPr>
          <w:sz w:val="28"/>
          <w:szCs w:val="28"/>
        </w:rPr>
      </w:pPr>
      <w:r>
        <w:rPr>
          <w:sz w:val="28"/>
          <w:szCs w:val="28"/>
        </w:rPr>
        <w:t xml:space="preserve">б) свидетельство о заключении брака (на неполную семью не распространяется);</w:t>
      </w:r>
      <w:r/>
    </w:p>
    <w:p>
      <w:pPr>
        <w:ind w:firstLine="709"/>
        <w:rPr>
          <w:sz w:val="28"/>
          <w:szCs w:val="28"/>
        </w:rPr>
      </w:pPr>
      <w:r>
        <w:rPr>
          <w:sz w:val="28"/>
          <w:szCs w:val="28"/>
        </w:rPr>
        <w:t xml:space="preserve">в) документ, подтверждающий признание молодой семьи, нуждающейся в жилых помещениях;</w:t>
      </w:r>
      <w:r/>
    </w:p>
    <w:p>
      <w:pPr>
        <w:pStyle w:val="856"/>
        <w:ind w:left="0" w:firstLine="709"/>
        <w:jc w:val="both"/>
        <w:widowControl w:val="off"/>
        <w:rPr>
          <w:rFonts w:ascii="Times New Roman" w:hAnsi="Times New Roman"/>
          <w:color w:val="ff0000"/>
          <w:sz w:val="28"/>
          <w:szCs w:val="28"/>
          <w:highlight w:val="yellow"/>
        </w:rPr>
      </w:pPr>
      <w:r>
        <w:rPr>
          <w:rFonts w:ascii="Times New Roman" w:hAnsi="Times New Roman"/>
          <w:sz w:val="28"/>
          <w:szCs w:val="28"/>
        </w:rPr>
        <w:t xml:space="preserve">г) копию </w:t>
      </w:r>
      <w:r>
        <w:rPr>
          <w:rFonts w:ascii="Times New Roman" w:hAnsi="Times New Roman"/>
          <w:sz w:val="28"/>
          <w:szCs w:val="28"/>
        </w:rPr>
        <w:t xml:space="preserve">выписки (выписок) из Единого государственного реестра недвижимости о правах на жилое помещение (ж</w:t>
      </w:r>
      <w:r>
        <w:rPr>
          <w:rFonts w:ascii="Times New Roman" w:hAnsi="Times New Roman"/>
          <w:sz w:val="28"/>
          <w:szCs w:val="28"/>
        </w:rPr>
        <w:t xml:space="preserve">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r/>
    </w:p>
    <w:p>
      <w:pPr>
        <w:ind w:firstLine="709"/>
        <w:rPr>
          <w:sz w:val="28"/>
          <w:szCs w:val="28"/>
        </w:rPr>
      </w:pPr>
      <w:r>
        <w:rPr>
          <w:sz w:val="28"/>
          <w:szCs w:val="28"/>
        </w:rPr>
        <w:t xml:space="preserve">д) копию кредитного договора (договора займа);</w:t>
      </w:r>
      <w:r/>
    </w:p>
    <w:p>
      <w:pPr>
        <w:ind w:firstLine="709"/>
        <w:rPr>
          <w:sz w:val="28"/>
          <w:szCs w:val="28"/>
        </w:rPr>
      </w:pPr>
      <w:r>
        <w:rPr>
          <w:sz w:val="28"/>
          <w:szCs w:val="28"/>
        </w:rPr>
        <w:t xml:space="preserve">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p>
    <w:p>
      <w:pPr>
        <w:pStyle w:val="856"/>
        <w:numPr>
          <w:ilvl w:val="0"/>
          <w:numId w:val="28"/>
        </w:numPr>
        <w:ind w:left="0" w:firstLine="709"/>
        <w:jc w:val="both"/>
        <w:rPr>
          <w:rFonts w:ascii="Times New Roman" w:hAnsi="Times New Roman"/>
          <w:sz w:val="28"/>
          <w:szCs w:val="28"/>
        </w:rPr>
      </w:pPr>
      <w:r>
        <w:rPr>
          <w:rFonts w:ascii="Times New Roman" w:hAnsi="Times New Roman"/>
          <w:sz w:val="28"/>
          <w:szCs w:val="28"/>
        </w:rPr>
        <w:t xml:space="preserve">В заявлении</w:t>
      </w:r>
      <w:r>
        <w:rPr>
          <w:rFonts w:ascii="Times New Roman" w:hAnsi="Times New Roman"/>
          <w:sz w:val="28"/>
          <w:szCs w:val="28"/>
        </w:rPr>
        <w:t xml:space="preserve"> о выдаче</w:t>
      </w:r>
      <w:r>
        <w:rPr>
          <w:rFonts w:ascii="Times New Roman" w:hAnsi="Times New Roman"/>
          <w:sz w:val="28"/>
          <w:szCs w:val="28"/>
        </w:rPr>
        <w:t xml:space="preserve"> свидетельства</w:t>
      </w:r>
      <w:r>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r/>
    </w:p>
    <w:p>
      <w:pPr>
        <w:pStyle w:val="856"/>
        <w:ind w:left="0" w:firstLine="709"/>
        <w:jc w:val="both"/>
        <w:widowControl w:val="off"/>
        <w:rPr>
          <w:rFonts w:ascii="Times New Roman" w:hAnsi="Times New Roman"/>
          <w:sz w:val="28"/>
          <w:szCs w:val="28"/>
        </w:rPr>
      </w:pPr>
      <w:r>
        <w:rPr>
          <w:rFonts w:ascii="Times New Roman" w:hAnsi="Times New Roman"/>
          <w:sz w:val="28"/>
          <w:szCs w:val="28"/>
        </w:rPr>
        <w:t xml:space="preserve">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 xml:space="preserve">олномоченным должностным лицом а</w:t>
      </w:r>
      <w:r>
        <w:rPr>
          <w:rFonts w:ascii="Times New Roman" w:hAnsi="Times New Roman"/>
          <w:sz w:val="28"/>
          <w:szCs w:val="28"/>
        </w:rPr>
        <w:t xml:space="preserve">дминистрации Ужурского района при предъявлении оригиналов документов.</w:t>
      </w:r>
      <w:r/>
    </w:p>
    <w:p>
      <w:pPr>
        <w:ind w:firstLine="709"/>
        <w:widowControl w:val="off"/>
        <w:rPr>
          <w:sz w:val="28"/>
          <w:szCs w:val="28"/>
        </w:rPr>
      </w:pPr>
      <w:r>
        <w:rPr>
          <w:sz w:val="28"/>
          <w:szCs w:val="28"/>
        </w:rPr>
        <w:t xml:space="preserve">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Орган местного самоуправления организует работу по проверке</w:t>
      </w:r>
      <w:r>
        <w:rPr>
          <w:rFonts w:ascii="Times New Roman" w:hAnsi="Times New Roman"/>
          <w:sz w:val="28"/>
          <w:szCs w:val="28"/>
        </w:rPr>
        <w:t xml:space="preserve"> сведений,</w:t>
      </w:r>
      <w:r>
        <w:rPr>
          <w:rFonts w:ascii="Times New Roman" w:hAnsi="Times New Roman"/>
          <w:sz w:val="28"/>
          <w:szCs w:val="28"/>
        </w:rPr>
        <w:t xml:space="preserve"> содержащ</w:t>
      </w:r>
      <w:r>
        <w:rPr>
          <w:rFonts w:ascii="Times New Roman" w:hAnsi="Times New Roman"/>
          <w:sz w:val="28"/>
          <w:szCs w:val="28"/>
        </w:rPr>
        <w:t xml:space="preserve">ихся в </w:t>
      </w:r>
      <w:r>
        <w:rPr>
          <w:rFonts w:ascii="Times New Roman" w:hAnsi="Times New Roman"/>
          <w:sz w:val="28"/>
          <w:szCs w:val="28"/>
        </w:rPr>
        <w:t xml:space="preserve">документах</w:t>
      </w:r>
      <w:r>
        <w:rPr>
          <w:rFonts w:ascii="Times New Roman" w:hAnsi="Times New Roman"/>
          <w:sz w:val="28"/>
          <w:szCs w:val="28"/>
        </w:rPr>
        <w:t xml:space="preserve">, предусмотренных пунктом 3 и 4 настоящего раздела</w:t>
      </w:r>
      <w:r>
        <w:rPr>
          <w:rFonts w:ascii="Times New Roman" w:hAnsi="Times New Roman"/>
          <w:sz w:val="28"/>
          <w:szCs w:val="28"/>
        </w:rPr>
        <w:t xml:space="preserve">.</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Основаниями для отказа в выдаче свидетельства являются:</w:t>
      </w:r>
      <w:r/>
    </w:p>
    <w:p>
      <w:pPr>
        <w:ind w:firstLine="709"/>
        <w:widowControl w:val="off"/>
        <w:rPr>
          <w:sz w:val="28"/>
          <w:szCs w:val="28"/>
        </w:rPr>
      </w:pPr>
      <w:r>
        <w:rPr>
          <w:sz w:val="28"/>
          <w:szCs w:val="28"/>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r/>
    </w:p>
    <w:p>
      <w:pPr>
        <w:ind w:firstLine="709"/>
        <w:widowControl w:val="off"/>
        <w:rPr>
          <w:sz w:val="28"/>
          <w:szCs w:val="28"/>
        </w:rPr>
      </w:pPr>
      <w:r>
        <w:rPr>
          <w:sz w:val="28"/>
          <w:szCs w:val="28"/>
        </w:rPr>
        <w:t xml:space="preserve">непредставление или представление не в полном объеме документов, установленных пунктом 3 или пунктом 4 настоящего подраздела;</w:t>
      </w:r>
      <w:r/>
    </w:p>
    <w:p>
      <w:pPr>
        <w:ind w:firstLine="709"/>
        <w:widowControl w:val="off"/>
        <w:rPr>
          <w:sz w:val="28"/>
          <w:szCs w:val="28"/>
        </w:rPr>
      </w:pPr>
      <w:r>
        <w:rPr>
          <w:sz w:val="28"/>
          <w:szCs w:val="28"/>
        </w:rPr>
        <w:t xml:space="preserve">недостоверность сведений, содержащихся в представленных документах.</w:t>
      </w:r>
      <w:r/>
    </w:p>
    <w:p>
      <w:pPr>
        <w:ind w:firstLine="709"/>
        <w:rPr>
          <w:sz w:val="28"/>
          <w:szCs w:val="28"/>
        </w:rPr>
      </w:pPr>
      <w:r>
        <w:rPr>
          <w:sz w:val="28"/>
          <w:szCs w:val="28"/>
        </w:rPr>
        <w:t xml:space="preserve">несоответствие жилого помещения, приобретенного (построенного) с помощью кредитных (заемных) средств, требованиям </w:t>
      </w:r>
      <w:hyperlink w:tooltip="#Par192" w:anchor="Par192" w:history="1">
        <w:r>
          <w:rPr>
            <w:sz w:val="28"/>
            <w:szCs w:val="28"/>
          </w:rPr>
          <w:t xml:space="preserve">пунктов 16</w:t>
        </w:r>
      </w:hyperlink>
      <w:r>
        <w:rPr>
          <w:sz w:val="28"/>
          <w:szCs w:val="28"/>
        </w:rPr>
        <w:t xml:space="preserve">, </w:t>
      </w:r>
      <w:hyperlink w:tooltip="#Par194" w:anchor="Par194" w:history="1">
        <w:r>
          <w:rPr>
            <w:sz w:val="28"/>
            <w:szCs w:val="28"/>
          </w:rPr>
          <w:t xml:space="preserve">17 подраздела 3.5</w:t>
        </w:r>
      </w:hyperlink>
      <w:r>
        <w:rPr>
          <w:sz w:val="28"/>
          <w:szCs w:val="28"/>
        </w:rPr>
        <w:t xml:space="preserve"> программы.</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Администрация Ужурского района </w:t>
      </w:r>
      <w:r>
        <w:rPr>
          <w:rFonts w:ascii="Times New Roman" w:hAnsi="Times New Roman"/>
          <w:sz w:val="28"/>
          <w:szCs w:val="28"/>
        </w:rPr>
        <w:t xml:space="preserve">производит оформление свидетельств и выдачу их молодым семьям - претендентам на получение социальной выплаты в текущем году в соответствии с в</w:t>
      </w:r>
      <w:r>
        <w:rPr>
          <w:rFonts w:ascii="Times New Roman" w:hAnsi="Times New Roman"/>
          <w:sz w:val="28"/>
          <w:szCs w:val="28"/>
        </w:rPr>
        <w:t xml:space="preserve">ыпиской из списка молодых семей</w:t>
      </w:r>
      <w:r>
        <w:rPr>
          <w:rFonts w:ascii="Times New Roman" w:hAnsi="Times New Roman"/>
          <w:sz w:val="28"/>
          <w:szCs w:val="28"/>
        </w:rPr>
        <w:t xml:space="preserve"> - претендентов на получение соц</w:t>
      </w:r>
      <w:r>
        <w:rPr>
          <w:rFonts w:ascii="Times New Roman" w:hAnsi="Times New Roman"/>
          <w:sz w:val="28"/>
          <w:szCs w:val="28"/>
        </w:rPr>
        <w:t xml:space="preserve">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При возникновении у молодой семьи - претендента на получение социальной выплаты обс</w:t>
      </w:r>
      <w:r>
        <w:rPr>
          <w:rFonts w:ascii="Times New Roman" w:hAnsi="Times New Roman"/>
          <w:sz w:val="28"/>
          <w:szCs w:val="28"/>
        </w:rPr>
        <w:t xml:space="preserve">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r/>
    </w:p>
    <w:p>
      <w:pPr>
        <w:ind w:firstLine="709"/>
        <w:widowControl w:val="off"/>
        <w:rPr>
          <w:sz w:val="28"/>
          <w:szCs w:val="28"/>
        </w:rPr>
      </w:pPr>
      <w:r>
        <w:rPr>
          <w:sz w:val="28"/>
          <w:szCs w:val="28"/>
        </w:rPr>
        <w:t xml:space="preserve">К указанным обстоятельствам относятся утрата (хищение) или порча свид</w:t>
      </w:r>
      <w:r>
        <w:rPr>
          <w:sz w:val="28"/>
          <w:szCs w:val="28"/>
        </w:rPr>
        <w:t xml:space="preserve">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r/>
    </w:p>
    <w:p>
      <w:pPr>
        <w:rPr>
          <w:rFonts w:eastAsia="Calibri"/>
          <w:sz w:val="28"/>
          <w:szCs w:val="28"/>
        </w:rPr>
      </w:pPr>
      <w:r>
        <w:rPr>
          <w:rFonts w:eastAsia="Calibri"/>
          <w:sz w:val="28"/>
          <w:szCs w:val="28"/>
        </w:rPr>
        <w:t xml:space="preserve">В течение 30 дней с даты получения заявления о зам</w:t>
      </w:r>
      <w:r>
        <w:rPr>
          <w:rFonts w:eastAsia="Calibri"/>
          <w:sz w:val="28"/>
          <w:szCs w:val="28"/>
        </w:rPr>
        <w:t xml:space="preserve">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r/>
    </w:p>
    <w:p>
      <w:pPr>
        <w:spacing w:before="280"/>
        <w:rPr>
          <w:rFonts w:eastAsia="Calibri"/>
          <w:sz w:val="28"/>
          <w:szCs w:val="28"/>
        </w:rPr>
      </w:pPr>
      <w:r>
        <w:rPr>
          <w:rFonts w:eastAsia="Calibri"/>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w:t>
      </w:r>
      <w:r>
        <w:rPr>
          <w:rFonts w:eastAsia="Calibri"/>
          <w:sz w:val="28"/>
          <w:szCs w:val="28"/>
        </w:rPr>
        <w:t xml:space="preserve">муниципальному образованию Красноярского края, установленному на момент выдачи замененного свидет</w:t>
      </w:r>
      <w:r>
        <w:rPr>
          <w:rFonts w:eastAsia="Calibri"/>
          <w:sz w:val="28"/>
          <w:szCs w:val="28"/>
        </w:rPr>
        <w:t xml:space="preserve">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r/>
    </w:p>
    <w:p>
      <w:pPr>
        <w:pStyle w:val="856"/>
        <w:numPr>
          <w:ilvl w:val="0"/>
          <w:numId w:val="28"/>
        </w:numPr>
        <w:ind w:left="0" w:firstLine="709"/>
        <w:jc w:val="both"/>
        <w:widowControl w:val="off"/>
        <w:rPr>
          <w:rFonts w:ascii="Times New Roman" w:hAnsi="Times New Roman"/>
          <w:sz w:val="28"/>
          <w:szCs w:val="28"/>
        </w:rPr>
      </w:pPr>
      <w:r>
        <w:rPr>
          <w:sz w:val="28"/>
          <w:szCs w:val="28"/>
        </w:rPr>
        <w:t xml:space="preserve"> </w:t>
      </w:r>
      <w:r>
        <w:rPr>
          <w:rFonts w:ascii="Times New Roman" w:hAnsi="Times New Roman"/>
          <w:sz w:val="28"/>
          <w:szCs w:val="28"/>
        </w:rPr>
        <w:t xml:space="preserve">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w:t>
      </w:r>
      <w:r>
        <w:rPr>
          <w:rFonts w:ascii="Times New Roman" w:hAnsi="Times New Roman"/>
          <w:sz w:val="28"/>
          <w:szCs w:val="28"/>
        </w:rPr>
        <w:t xml:space="preserve">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r>
        <w:rPr>
          <w:rFonts w:ascii="Times New Roman" w:hAnsi="Times New Roman"/>
          <w:sz w:val="28"/>
          <w:szCs w:val="28"/>
        </w:rPr>
        <w:t xml:space="preserve">.</w:t>
      </w:r>
      <w:r/>
    </w:p>
    <w:p>
      <w:pPr>
        <w:ind w:firstLine="709"/>
        <w:widowControl w:val="off"/>
        <w:rPr>
          <w:sz w:val="28"/>
          <w:szCs w:val="28"/>
        </w:rPr>
      </w:pPr>
      <w:r>
        <w:rPr>
          <w:sz w:val="28"/>
          <w:szCs w:val="28"/>
        </w:rPr>
        <w:t xml:space="preserve">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r/>
    </w:p>
    <w:p>
      <w:pPr>
        <w:ind w:firstLine="709"/>
        <w:widowControl w:val="off"/>
        <w:rPr>
          <w:sz w:val="28"/>
          <w:szCs w:val="28"/>
        </w:rPr>
      </w:pPr>
      <w:r>
        <w:rPr>
          <w:sz w:val="28"/>
          <w:szCs w:val="28"/>
        </w:rPr>
        <w:t xml:space="preserve">Свидетельство, сданное в банк, после заключения договора банковского счета его владельцу не возвращается.</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Свидетельство, представленное в банк по истечении 1-месячного срока с даты его выдачи, а в 2020 году -</w:t>
      </w:r>
      <w:r>
        <w:rPr>
          <w:rFonts w:ascii="Times New Roman" w:hAnsi="Times New Roman"/>
          <w:sz w:val="28"/>
          <w:szCs w:val="28"/>
        </w:rPr>
        <w:t xml:space="preserve">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r/>
    </w:p>
    <w:p>
      <w:pPr>
        <w:ind w:firstLine="709"/>
        <w:widowControl w:val="off"/>
        <w:rPr>
          <w:sz w:val="28"/>
          <w:szCs w:val="28"/>
        </w:rPr>
      </w:pPr>
      <w:r>
        <w:rPr>
          <w:sz w:val="28"/>
          <w:szCs w:val="28"/>
        </w:rP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w:t>
      </w:r>
      <w:r>
        <w:rPr>
          <w:sz w:val="28"/>
          <w:szCs w:val="28"/>
        </w:rPr>
        <w:t xml:space="preserve">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w:t>
      </w:r>
      <w:r>
        <w:rPr>
          <w:rFonts w:ascii="Times New Roman" w:hAnsi="Times New Roman"/>
          <w:sz w:val="28"/>
          <w:szCs w:val="28"/>
        </w:rPr>
        <w:t xml:space="preserve">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w:t>
      </w:r>
      <w:r>
        <w:rPr>
          <w:rFonts w:ascii="Times New Roman" w:hAnsi="Times New Roman"/>
          <w:sz w:val="28"/>
          <w:szCs w:val="28"/>
        </w:rPr>
        <w:t xml:space="preserve">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rPr>
          <w:rFonts w:ascii="Times New Roman" w:hAnsi="Times New Roman"/>
          <w:sz w:val="28"/>
          <w:szCs w:val="28"/>
        </w:rPr>
        <w:t xml:space="preserve">расторжении договора банковского счета без перечисления средств социальной выплаты.</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w:t>
      </w:r>
      <w:r>
        <w:rPr>
          <w:rFonts w:ascii="Times New Roman" w:hAnsi="Times New Roman"/>
          <w:sz w:val="28"/>
          <w:szCs w:val="28"/>
        </w:rPr>
        <w:t xml:space="preserve">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Pr>
          <w:rFonts w:ascii="Times New Roman" w:hAnsi="Times New Roman"/>
          <w:sz w:val="28"/>
          <w:szCs w:val="28"/>
        </w:rPr>
        <w:t xml:space="preserve">объекта индивидуального жилищного строительства).</w:t>
      </w:r>
      <w:r/>
    </w:p>
    <w:p>
      <w:pPr>
        <w:pStyle w:val="856"/>
        <w:numPr>
          <w:ilvl w:val="0"/>
          <w:numId w:val="28"/>
        </w:numPr>
        <w:ind w:left="142" w:firstLine="567"/>
        <w:jc w:val="both"/>
        <w:rPr>
          <w:rFonts w:ascii="Times New Roman" w:hAnsi="Times New Roman"/>
          <w:sz w:val="28"/>
          <w:szCs w:val="28"/>
        </w:rPr>
      </w:pPr>
      <w:r>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w:t>
      </w:r>
      <w:r>
        <w:rPr>
          <w:rFonts w:ascii="Times New Roman" w:hAnsi="Times New Roman"/>
          <w:sz w:val="28"/>
          <w:szCs w:val="28"/>
        </w:rPr>
        <w:t xml:space="preserve">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tooltip="consultantplus://offline/ref=2CEBC8F6B37DA138097ACDA33566C90838D76FCB4E068169D6BAB7FA8234668D59E9D05A5D19E229C1CFFE324C677258B10A738BC8EA6B98H0E4D" w:history="1">
        <w:r>
          <w:rPr>
            <w:rFonts w:ascii="Times New Roman" w:hAnsi="Times New Roman"/>
            <w:sz w:val="28"/>
            <w:szCs w:val="28"/>
          </w:rPr>
          <w:t xml:space="preserve">статьями 15</w:t>
        </w:r>
      </w:hyperlink>
      <w:r>
        <w:rPr>
          <w:rFonts w:ascii="Times New Roman" w:hAnsi="Times New Roman"/>
          <w:sz w:val="28"/>
          <w:szCs w:val="28"/>
        </w:rPr>
        <w:t xml:space="preserve"> и </w:t>
      </w:r>
      <w:hyperlink r:id="rId18" w:tooltip="consultantplus://offline/ref=2CEBC8F6B37DA138097ACDA33566C90838D76FCB4E068169D6BAB7FA8234668D59E9D05A5D19E228CDCFFE324C677258B10A738BC8EA6B98H0E4D" w:history="1">
        <w:r>
          <w:rPr>
            <w:rFonts w:ascii="Times New Roman" w:hAnsi="Times New Roman"/>
            <w:sz w:val="28"/>
            <w:szCs w:val="28"/>
          </w:rPr>
          <w:t xml:space="preserve">16</w:t>
        </w:r>
      </w:hyperlink>
      <w:r>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r/>
    </w:p>
    <w:p>
      <w:pPr>
        <w:pStyle w:val="856"/>
        <w:numPr>
          <w:ilvl w:val="0"/>
          <w:numId w:val="28"/>
        </w:numPr>
        <w:ind w:left="142" w:firstLine="709"/>
        <w:jc w:val="both"/>
        <w:rPr>
          <w:rFonts w:ascii="Times New Roman" w:hAnsi="Times New Roman"/>
          <w:sz w:val="28"/>
          <w:szCs w:val="28"/>
        </w:rPr>
      </w:pPr>
      <w:r>
        <w:rPr>
          <w:rFonts w:ascii="Times New Roman" w:hAnsi="Times New Roman"/>
          <w:sz w:val="28"/>
          <w:szCs w:val="28"/>
        </w:rPr>
        <w:t xml:space="preserve">В случае использования социальной выплаты в соответствии с абзацами вторым - шестым, восьмым пункта 4 подраздела 3.1 разде</w:t>
      </w:r>
      <w:r>
        <w:rPr>
          <w:rFonts w:ascii="Times New Roman" w:hAnsi="Times New Roman"/>
          <w:sz w:val="28"/>
          <w:szCs w:val="28"/>
        </w:rPr>
        <w:t xml:space="preserve">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w:t>
      </w:r>
      <w:r>
        <w:rPr>
          <w:rFonts w:ascii="Times New Roman" w:hAnsi="Times New Roman"/>
          <w:sz w:val="28"/>
          <w:szCs w:val="28"/>
        </w:rPr>
        <w:t xml:space="preserve">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r/>
    </w:p>
    <w:p>
      <w:pPr>
        <w:ind w:firstLine="709"/>
        <w:rPr>
          <w:sz w:val="28"/>
          <w:szCs w:val="28"/>
        </w:rPr>
      </w:pPr>
      <w:r>
        <w:rPr>
          <w:sz w:val="28"/>
          <w:szCs w:val="28"/>
        </w:rPr>
        <w:t xml:space="preserve">В случае использования социальной выплаты в соответствии с аб</w:t>
      </w:r>
      <w:r>
        <w:rPr>
          <w:sz w:val="28"/>
          <w:szCs w:val="28"/>
        </w:rPr>
        <w:t xml:space="preserve">зацем седьмым пункта 4</w:t>
      </w:r>
      <w:r>
        <w:rPr>
          <w:color w:val="0000ff"/>
          <w:sz w:val="28"/>
          <w:szCs w:val="28"/>
        </w:rPr>
        <w:t xml:space="preserve"> </w:t>
      </w:r>
      <w:r>
        <w:rPr>
          <w:sz w:val="28"/>
          <w:szCs w:val="28"/>
        </w:rPr>
        <w:t xml:space="preserve">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w:t>
      </w:r>
      <w:r>
        <w:rPr>
          <w:sz w:val="28"/>
          <w:szCs w:val="28"/>
        </w:rPr>
        <w:t xml:space="preserve">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r/>
    </w:p>
    <w:p>
      <w:pPr>
        <w:pStyle w:val="822"/>
        <w:jc w:val="both"/>
      </w:pPr>
      <w:r>
        <w:t xml:space="preserve">В случае и</w:t>
      </w:r>
      <w:r>
        <w:t xml:space="preserve">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w:t>
      </w:r>
      <w:r>
        <w:t xml:space="preserve">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w:t>
      </w:r>
      <w:r>
        <w:t xml:space="preserve">администрацию Ужурского района</w:t>
      </w:r>
      <w:r>
        <w:t xml:space="preserve"> нотариально заверенное обязательство переоформить приобр</w:t>
      </w:r>
      <w:r>
        <w:t xml:space="preserve">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r/>
    </w:p>
    <w:p>
      <w:pPr>
        <w:pStyle w:val="822"/>
        <w:ind w:firstLine="708"/>
        <w:jc w:val="both"/>
        <w:rPr>
          <w:rFonts w:eastAsia="Calibri"/>
          <w:lang w:eastAsia="ru-RU"/>
        </w:rPr>
      </w:pPr>
      <w:r>
        <w:rPr>
          <w:rFonts w:eastAsia="Calibri"/>
          <w:lang w:eastAsia="ru-RU"/>
        </w:rPr>
        <w:t xml:space="preserve">В случае использования средств соци</w:t>
      </w:r>
      <w:r>
        <w:rPr>
          <w:rFonts w:eastAsia="Calibri"/>
          <w:lang w:eastAsia="ru-RU"/>
        </w:rPr>
        <w:t xml:space="preserve">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w:t>
      </w:r>
      <w:r>
        <w:rPr>
          <w:rFonts w:eastAsia="Calibri"/>
          <w:lang w:eastAsia="ru-RU"/>
        </w:rPr>
        <w:t xml:space="preserve">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w:t>
      </w:r>
      <w:r>
        <w:rPr>
          <w:rFonts w:eastAsia="Calibri"/>
          <w:lang w:eastAsia="ru-RU"/>
        </w:rPr>
        <w:t xml:space="preserve">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Молодые семьи - участники п</w:t>
      </w:r>
      <w:r>
        <w:rPr>
          <w:rFonts w:ascii="Times New Roman" w:hAnsi="Times New Roman"/>
          <w:sz w:val="28"/>
          <w:szCs w:val="28"/>
        </w:rPr>
        <w:t xml:space="preserve">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r/>
    </w:p>
    <w:p>
      <w:pPr>
        <w:pStyle w:val="856"/>
        <w:numPr>
          <w:ilvl w:val="0"/>
          <w:numId w:val="28"/>
        </w:numPr>
        <w:ind w:left="0" w:firstLine="709"/>
        <w:jc w:val="both"/>
        <w:widowControl w:val="off"/>
        <w:rPr>
          <w:rFonts w:ascii="Times New Roman" w:hAnsi="Times New Roman"/>
          <w:sz w:val="28"/>
          <w:szCs w:val="28"/>
        </w:rPr>
      </w:pPr>
      <w:r>
        <w:rPr>
          <w:rFonts w:ascii="Times New Roman" w:hAnsi="Times New Roman"/>
          <w:sz w:val="28"/>
          <w:szCs w:val="28"/>
        </w:rPr>
        <w:t xml:space="preserve"> Для оплаты приобретаемого жилого помещения распорядитель счета представляет в банк:</w:t>
      </w:r>
      <w:r/>
    </w:p>
    <w:p>
      <w:pPr>
        <w:ind w:firstLine="709"/>
        <w:widowControl w:val="off"/>
        <w:rPr>
          <w:sz w:val="28"/>
          <w:szCs w:val="28"/>
        </w:rPr>
      </w:pPr>
      <w:r>
        <w:rPr>
          <w:sz w:val="28"/>
          <w:szCs w:val="28"/>
        </w:rPr>
        <w:t xml:space="preserve">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r/>
    </w:p>
    <w:p>
      <w:pPr>
        <w:ind w:firstLine="709"/>
        <w:widowControl w:val="off"/>
        <w:rPr>
          <w:sz w:val="28"/>
          <w:szCs w:val="28"/>
        </w:rPr>
      </w:pPr>
      <w:r>
        <w:rPr>
          <w:sz w:val="28"/>
          <w:szCs w:val="28"/>
        </w:rPr>
        <w:t xml:space="preserve">кредитный договор (договор займа);</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договор строительного подряда;</w:t>
      </w:r>
      <w:r/>
    </w:p>
    <w:p>
      <w:pPr>
        <w:ind w:firstLine="709"/>
        <w:widowControl w:val="off"/>
        <w:rPr>
          <w:sz w:val="28"/>
          <w:szCs w:val="28"/>
        </w:rPr>
      </w:pPr>
      <w:r>
        <w:rPr>
          <w:sz w:val="28"/>
          <w:szCs w:val="28"/>
        </w:rPr>
        <w:t xml:space="preserve">б) </w:t>
      </w:r>
      <w:r>
        <w:rPr>
          <w:sz w:val="28"/>
          <w:szCs w:val="28"/>
        </w:rPr>
        <w:t xml:space="preserve">для уплаты первоначального взноса </w:t>
      </w:r>
      <w:r>
        <w:rPr>
          <w:sz w:val="28"/>
          <w:szCs w:val="28"/>
        </w:rPr>
        <w:t xml:space="preserve">при получении ипотечного жилищного кредита или </w:t>
      </w:r>
      <w:r>
        <w:rPr>
          <w:sz w:val="28"/>
          <w:szCs w:val="28"/>
        </w:rPr>
        <w:t xml:space="preserve">жилищного займа на приобретение жилого помещения или строительство жилого дома</w:t>
      </w:r>
      <w:r>
        <w:rPr>
          <w:sz w:val="28"/>
          <w:szCs w:val="28"/>
        </w:rPr>
        <w:t xml:space="preserve">:</w:t>
      </w:r>
      <w:r/>
    </w:p>
    <w:p>
      <w:pPr>
        <w:ind w:firstLine="709"/>
        <w:widowControl w:val="off"/>
        <w:rPr>
          <w:sz w:val="28"/>
          <w:szCs w:val="28"/>
        </w:rPr>
      </w:pPr>
      <w:r>
        <w:rPr>
          <w:sz w:val="28"/>
          <w:szCs w:val="28"/>
        </w:rPr>
        <w:t xml:space="preserve">кредитный договор (договор займа);</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договор купли-продажи жилого помещения, прошедший государственную регистрацию;</w:t>
      </w:r>
      <w:r/>
    </w:p>
    <w:p>
      <w:pPr>
        <w:ind w:firstLine="709"/>
        <w:widowControl w:val="off"/>
        <w:rPr>
          <w:sz w:val="28"/>
          <w:szCs w:val="28"/>
        </w:rPr>
      </w:pPr>
      <w:r>
        <w:rPr>
          <w:sz w:val="28"/>
          <w:szCs w:val="28"/>
        </w:rPr>
        <w:t xml:space="preserve">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кредитный договор (договор займа);</w:t>
      </w:r>
      <w:r/>
    </w:p>
    <w:p>
      <w:pPr>
        <w:ind w:firstLine="709"/>
        <w:widowControl w:val="off"/>
        <w:rPr>
          <w:sz w:val="28"/>
          <w:szCs w:val="28"/>
        </w:rPr>
      </w:pPr>
      <w:r>
        <w:rPr>
          <w:sz w:val="28"/>
          <w:szCs w:val="28"/>
        </w:rPr>
        <w:t xml:space="preserve">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Pr>
          <w:sz w:val="28"/>
          <w:szCs w:val="28"/>
        </w:rPr>
        <w:t xml:space="preserve">(при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Pr>
          <w:sz w:val="28"/>
          <w:szCs w:val="28"/>
        </w:rPr>
        <w:t xml:space="preserve">);</w:t>
      </w:r>
      <w:r/>
    </w:p>
    <w:p>
      <w:pPr>
        <w:ind w:firstLine="709"/>
        <w:widowControl w:val="off"/>
        <w:rPr>
          <w:sz w:val="28"/>
          <w:szCs w:val="28"/>
        </w:rPr>
      </w:pPr>
      <w:r>
        <w:rPr>
          <w:sz w:val="28"/>
          <w:szCs w:val="28"/>
        </w:rPr>
        <w:t xml:space="preserve">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p>
    <w:p>
      <w:pPr>
        <w:ind w:firstLine="709"/>
        <w:widowControl w:val="off"/>
        <w:rPr>
          <w:sz w:val="28"/>
          <w:szCs w:val="28"/>
        </w:rPr>
      </w:pPr>
      <w:r>
        <w:rPr>
          <w:sz w:val="28"/>
          <w:szCs w:val="28"/>
        </w:rPr>
        <w:t xml:space="preserve">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p>
    <w:p>
      <w:pPr>
        <w:ind w:firstLine="709"/>
        <w:widowControl w:val="off"/>
        <w:rPr>
          <w:sz w:val="28"/>
          <w:szCs w:val="28"/>
        </w:rPr>
      </w:pPr>
      <w:r>
        <w:rPr>
          <w:sz w:val="28"/>
          <w:szCs w:val="28"/>
        </w:rPr>
        <w:t xml:space="preserve">г) при использовании социальной выплаты </w:t>
      </w:r>
      <w:r>
        <w:rPr>
          <w:sz w:val="28"/>
          <w:szCs w:val="28"/>
        </w:rPr>
        <w:t xml:space="preserve">для оплаты цены договора купли-продажи жилого помещения</w:t>
      </w:r>
      <w:r>
        <w:rPr>
          <w:sz w:val="28"/>
          <w:szCs w:val="28"/>
        </w:rPr>
        <w:t xml:space="preserve">:</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w:t>
      </w:r>
      <w:r>
        <w:rPr>
          <w:sz w:val="28"/>
          <w:szCs w:val="28"/>
        </w:rPr>
        <w:t xml:space="preserve">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r/>
    </w:p>
    <w:p>
      <w:pPr>
        <w:ind w:firstLine="709"/>
        <w:widowControl w:val="off"/>
        <w:rPr>
          <w:sz w:val="28"/>
          <w:szCs w:val="28"/>
        </w:rPr>
      </w:pPr>
      <w:r>
        <w:rPr>
          <w:sz w:val="28"/>
          <w:szCs w:val="28"/>
        </w:rPr>
        <w:t xml:space="preserve">выписку из Единого государственного реестра недвижимости</w:t>
      </w:r>
      <w:r>
        <w:rPr>
          <w:sz w:val="28"/>
          <w:szCs w:val="28"/>
        </w:rPr>
        <w:t xml:space="preserve">;</w:t>
      </w:r>
      <w:r/>
    </w:p>
    <w:p>
      <w:pPr>
        <w:ind w:firstLine="709"/>
        <w:widowControl w:val="off"/>
        <w:rPr>
          <w:sz w:val="28"/>
          <w:szCs w:val="28"/>
        </w:rPr>
      </w:pPr>
      <w:r>
        <w:rPr>
          <w:sz w:val="28"/>
          <w:szCs w:val="28"/>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w:t>
      </w:r>
      <w:r>
        <w:rPr>
          <w:sz w:val="28"/>
          <w:szCs w:val="28"/>
        </w:rPr>
        <w:t xml:space="preserve">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r/>
    </w:p>
    <w:p>
      <w:pPr>
        <w:ind w:firstLine="709"/>
        <w:widowControl w:val="off"/>
        <w:rPr>
          <w:sz w:val="28"/>
          <w:szCs w:val="28"/>
        </w:rPr>
      </w:pPr>
      <w:r>
        <w:rPr>
          <w:sz w:val="28"/>
          <w:szCs w:val="28"/>
        </w:rPr>
        <w:t xml:space="preserve">д) при использовании социальной выплаты для оплаты договора строительного подряда на строительство индивидуального жилого дома:</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 xml:space="preserve">тельства (номер</w:t>
      </w:r>
      <w:r>
        <w:rPr>
          <w:sz w:val="28"/>
          <w:szCs w:val="28"/>
        </w:rPr>
        <w:t xml:space="preserve">,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w:t>
      </w:r>
      <w:r>
        <w:rPr>
          <w:sz w:val="28"/>
          <w:szCs w:val="28"/>
        </w:rPr>
        <w:t xml:space="preserve">основании этого договора, а так</w:t>
      </w:r>
      <w:r>
        <w:rPr>
          <w:sz w:val="28"/>
          <w:szCs w:val="28"/>
        </w:rPr>
        <w:t xml:space="preserve">же порядок уплаты суммы, превышающей размер предоставляемой социальной выплаты; </w:t>
      </w:r>
      <w:r/>
    </w:p>
    <w:p>
      <w:pPr>
        <w:ind w:firstLine="709"/>
        <w:widowControl w:val="off"/>
        <w:rPr>
          <w:sz w:val="28"/>
          <w:szCs w:val="28"/>
        </w:rPr>
      </w:pPr>
      <w:r>
        <w:rPr>
          <w:sz w:val="28"/>
          <w:szCs w:val="28"/>
        </w:rPr>
        <w:t xml:space="preserve">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r/>
    </w:p>
    <w:p>
      <w:pPr>
        <w:ind w:firstLine="709"/>
        <w:widowControl w:val="off"/>
        <w:rPr>
          <w:sz w:val="28"/>
          <w:szCs w:val="28"/>
        </w:rPr>
      </w:pPr>
      <w:r>
        <w:rPr>
          <w:sz w:val="28"/>
          <w:szCs w:val="28"/>
        </w:rPr>
        <w:t xml:space="preserve">разрешение на строительство, выданное одному из членов молодой семьи;</w:t>
      </w:r>
      <w:r/>
    </w:p>
    <w:p>
      <w:pPr>
        <w:ind w:firstLine="709"/>
        <w:widowControl w:val="off"/>
        <w:rPr>
          <w:sz w:val="28"/>
          <w:szCs w:val="28"/>
        </w:rPr>
      </w:pPr>
      <w:r>
        <w:rPr>
          <w:sz w:val="28"/>
          <w:szCs w:val="28"/>
        </w:rPr>
        <w:t xml:space="preserve">расчет стоимости производимых работ по строительству жилого дома;</w:t>
      </w:r>
      <w:r/>
    </w:p>
    <w:p>
      <w:pPr>
        <w:ind w:firstLine="709"/>
        <w:rPr>
          <w:sz w:val="28"/>
          <w:szCs w:val="28"/>
        </w:rPr>
      </w:pPr>
      <w:r>
        <w:rPr>
          <w:sz w:val="28"/>
          <w:szCs w:val="28"/>
        </w:rPr>
        <w:t xml:space="preserve">е) при использовании социальной выплаты для оплаты цены договора с уполномоченной организацией на приобретение в интересах м</w:t>
      </w:r>
      <w:r>
        <w:rPr>
          <w:sz w:val="28"/>
          <w:szCs w:val="28"/>
        </w:rPr>
        <w:t xml:space="preserve">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r/>
    </w:p>
    <w:p>
      <w:pPr>
        <w:ind w:firstLine="709"/>
        <w:widowControl w:val="off"/>
        <w:rPr>
          <w:sz w:val="28"/>
          <w:szCs w:val="28"/>
        </w:rPr>
      </w:pPr>
      <w:r>
        <w:rPr>
          <w:sz w:val="28"/>
          <w:szCs w:val="28"/>
        </w:rPr>
        <w:t xml:space="preserve">договор банковского счета;</w:t>
      </w:r>
      <w:r/>
    </w:p>
    <w:p>
      <w:pPr>
        <w:ind w:firstLine="709"/>
        <w:widowControl w:val="off"/>
        <w:rPr>
          <w:sz w:val="28"/>
          <w:szCs w:val="28"/>
        </w:rPr>
      </w:pPr>
      <w:r>
        <w:rPr>
          <w:sz w:val="28"/>
          <w:szCs w:val="28"/>
        </w:rPr>
        <w:t xml:space="preserve">договор с уполномоченной организацией.</w:t>
      </w:r>
      <w:r/>
    </w:p>
    <w:p>
      <w:pPr>
        <w:rPr>
          <w:rFonts w:eastAsia="Calibri"/>
          <w:sz w:val="28"/>
          <w:szCs w:val="28"/>
          <w:lang w:eastAsia="ru-RU"/>
        </w:rPr>
      </w:pPr>
      <w:r>
        <w:rPr>
          <w:sz w:val="28"/>
          <w:szCs w:val="28"/>
        </w:rPr>
        <w:t xml:space="preserve">Условия примерного договора с уполномоченной организацией утверждаются </w:t>
      </w:r>
      <w:r>
        <w:rPr>
          <w:rFonts w:eastAsia="Calibri"/>
          <w:sz w:val="28"/>
          <w:szCs w:val="28"/>
          <w:lang w:eastAsia="ru-RU"/>
        </w:rPr>
        <w:t xml:space="preserve">Министерством строительства и жилищно-коммунального хозяйства Российской Федерации</w:t>
      </w:r>
      <w:r>
        <w:rPr>
          <w:sz w:val="28"/>
          <w:szCs w:val="28"/>
        </w:rPr>
        <w:t xml:space="preserve">.</w:t>
      </w:r>
      <w:r/>
    </w:p>
    <w:p>
      <w:pPr>
        <w:ind w:firstLine="709"/>
        <w:widowControl w:val="off"/>
        <w:rPr>
          <w:sz w:val="28"/>
          <w:szCs w:val="28"/>
        </w:rPr>
      </w:pPr>
      <w:r>
        <w:rPr>
          <w:sz w:val="28"/>
          <w:szCs w:val="28"/>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w:t>
      </w:r>
      <w:r>
        <w:rPr>
          <w:sz w:val="28"/>
          <w:szCs w:val="28"/>
        </w:rPr>
        <w:t xml:space="preserve">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r/>
    </w:p>
    <w:p>
      <w:pPr>
        <w:ind w:firstLine="709"/>
        <w:widowControl w:val="off"/>
        <w:rPr>
          <w:sz w:val="28"/>
          <w:szCs w:val="28"/>
        </w:rPr>
      </w:pPr>
      <w:r>
        <w:rPr>
          <w:sz w:val="28"/>
          <w:szCs w:val="28"/>
        </w:rPr>
        <w:t xml:space="preserve">ж) при использовании социальной выплаты для осуществления последнего платежа в счет уплаты паевого вз</w:t>
      </w:r>
      <w:r>
        <w:rPr>
          <w:sz w:val="28"/>
          <w:szCs w:val="28"/>
        </w:rPr>
        <w:t xml:space="preserve">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p>
    <w:p>
      <w:pPr>
        <w:ind w:firstLine="709"/>
        <w:widowControl w:val="off"/>
        <w:rPr>
          <w:sz w:val="28"/>
          <w:szCs w:val="28"/>
        </w:rPr>
      </w:pPr>
      <w:r>
        <w:rPr>
          <w:sz w:val="28"/>
          <w:szCs w:val="28"/>
        </w:rPr>
        <w:t xml:space="preserve">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r/>
    </w:p>
    <w:p>
      <w:pPr>
        <w:ind w:firstLine="709"/>
        <w:widowControl w:val="off"/>
        <w:rPr>
          <w:sz w:val="28"/>
          <w:szCs w:val="28"/>
        </w:rPr>
      </w:pPr>
      <w:r>
        <w:rPr>
          <w:sz w:val="28"/>
          <w:szCs w:val="28"/>
        </w:rPr>
        <w:t xml:space="preserve">копию устава кооператива;</w:t>
      </w:r>
      <w:r/>
    </w:p>
    <w:p>
      <w:pPr>
        <w:ind w:firstLine="709"/>
        <w:widowControl w:val="off"/>
        <w:rPr>
          <w:sz w:val="28"/>
          <w:szCs w:val="28"/>
        </w:rPr>
      </w:pPr>
      <w:r>
        <w:rPr>
          <w:sz w:val="28"/>
          <w:szCs w:val="28"/>
        </w:rPr>
        <w:t xml:space="preserve">выписку из реестра членов кооператива, подтверждающую его членство в кооперативе;</w:t>
      </w:r>
      <w:r/>
    </w:p>
    <w:p>
      <w:pPr>
        <w:ind w:firstLine="708"/>
        <w:rPr>
          <w:rFonts w:eastAsia="Calibri"/>
          <w:sz w:val="28"/>
          <w:szCs w:val="28"/>
          <w:lang w:eastAsia="ru-RU"/>
        </w:rPr>
      </w:pPr>
      <w:r>
        <w:rPr>
          <w:rFonts w:eastAsia="Calibri"/>
          <w:sz w:val="28"/>
          <w:szCs w:val="28"/>
          <w:lang w:eastAsia="ru-RU"/>
        </w:rPr>
        <w:t xml:space="preserve">копию выписки из Единого государственного реестра недвижимости о правах кооператива на жилое помещение, которое приобретено для молодой семьи</w:t>
      </w:r>
      <w:r/>
    </w:p>
    <w:p>
      <w:pPr>
        <w:ind w:firstLine="709"/>
        <w:widowControl w:val="off"/>
        <w:rPr>
          <w:sz w:val="28"/>
          <w:szCs w:val="28"/>
        </w:rPr>
      </w:pPr>
      <w:r>
        <w:rPr>
          <w:sz w:val="28"/>
          <w:szCs w:val="28"/>
        </w:rPr>
        <w:t xml:space="preserve">- участницы подпрограммы;</w:t>
      </w:r>
      <w:r/>
    </w:p>
    <w:p>
      <w:pPr>
        <w:ind w:firstLine="709"/>
        <w:widowControl w:val="off"/>
        <w:rPr>
          <w:sz w:val="28"/>
          <w:szCs w:val="28"/>
        </w:rPr>
      </w:pPr>
      <w:r>
        <w:rPr>
          <w:sz w:val="28"/>
          <w:szCs w:val="28"/>
        </w:rPr>
        <w:t xml:space="preserve">копию решения о передаче жилого помещения в пользование члена кооператива.</w:t>
      </w:r>
      <w:r/>
    </w:p>
    <w:p>
      <w:pPr>
        <w:ind w:firstLine="709"/>
        <w:rPr>
          <w:rFonts w:eastAsia="Calibri"/>
          <w:sz w:val="28"/>
          <w:szCs w:val="28"/>
          <w:lang w:eastAsia="ru-RU"/>
        </w:rPr>
      </w:pPr>
      <w:r>
        <w:rPr>
          <w:sz w:val="28"/>
          <w:szCs w:val="28"/>
        </w:rPr>
        <w:t xml:space="preserve">21.</w:t>
      </w:r>
      <w:r>
        <w:rPr>
          <w:sz w:val="28"/>
          <w:szCs w:val="28"/>
        </w:rPr>
        <w:t xml:space="preserve"> </w:t>
      </w:r>
      <w:r>
        <w:rPr>
          <w:sz w:val="28"/>
          <w:szCs w:val="28"/>
        </w:rPr>
        <w:tab/>
        <w:t xml:space="preserve">В случае направления социальной выплаты </w:t>
      </w:r>
      <w:r>
        <w:rPr>
          <w:rFonts w:eastAsia="Calibri"/>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r/>
    </w:p>
    <w:p>
      <w:pPr>
        <w:pStyle w:val="822"/>
        <w:jc w:val="left"/>
        <w:rPr>
          <w:rFonts w:eastAsia="Calibri"/>
          <w:lang w:eastAsia="ru-RU"/>
        </w:rPr>
      </w:pPr>
      <w:r>
        <w:rPr>
          <w:rFonts w:eastAsia="Calibri"/>
          <w:lang w:eastAsia="ru-RU"/>
        </w:rPr>
        <w:t xml:space="preserve">договор банковского счета;</w:t>
      </w:r>
      <w:r/>
    </w:p>
    <w:p>
      <w:pPr>
        <w:pStyle w:val="822"/>
        <w:jc w:val="left"/>
        <w:rPr>
          <w:rFonts w:eastAsia="Calibri"/>
          <w:lang w:eastAsia="ru-RU"/>
        </w:rPr>
      </w:pPr>
      <w:r>
        <w:rPr>
          <w:rFonts w:eastAsia="Calibri"/>
          <w:lang w:eastAsia="ru-RU"/>
        </w:rPr>
        <w:t xml:space="preserve">договор участия в долевом строительстве;</w:t>
      </w:r>
      <w:r/>
    </w:p>
    <w:p>
      <w:pPr>
        <w:pStyle w:val="822"/>
        <w:jc w:val="left"/>
        <w:rPr>
          <w:rFonts w:eastAsia="Calibri"/>
          <w:szCs w:val="28"/>
          <w:lang w:eastAsia="ru-RU"/>
        </w:rPr>
      </w:pPr>
      <w:r>
        <w:rPr>
          <w:rFonts w:eastAsia="Calibri"/>
          <w:szCs w:val="28"/>
          <w:lang w:eastAsia="ru-RU"/>
        </w:rPr>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r/>
    </w:p>
    <w:p>
      <w:pPr>
        <w:pStyle w:val="822"/>
        <w:ind w:firstLine="708"/>
        <w:jc w:val="left"/>
        <w:rPr>
          <w:rFonts w:eastAsia="Calibri"/>
          <w:szCs w:val="28"/>
          <w:lang w:eastAsia="ru-RU"/>
        </w:rPr>
      </w:pPr>
      <w:r>
        <w:rPr>
          <w:rFonts w:eastAsia="Calibri"/>
          <w:szCs w:val="28"/>
          <w:lang w:eastAsia="ru-RU"/>
        </w:rPr>
        <w:t xml:space="preserve">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w:t>
      </w:r>
      <w:r>
        <w:rPr>
          <w:rFonts w:eastAsia="Calibri"/>
          <w:szCs w:val="28"/>
          <w:lang w:eastAsia="ru-RU"/>
        </w:rPr>
        <w:t xml:space="preserve">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r/>
    </w:p>
    <w:p>
      <w:pPr>
        <w:pStyle w:val="856"/>
        <w:numPr>
          <w:ilvl w:val="1"/>
          <w:numId w:val="37"/>
        </w:numPr>
        <w:ind w:left="0" w:firstLine="709"/>
        <w:jc w:val="both"/>
        <w:widowControl w:val="off"/>
        <w:rPr>
          <w:rFonts w:ascii="Times New Roman" w:hAnsi="Times New Roman"/>
          <w:sz w:val="28"/>
          <w:szCs w:val="28"/>
        </w:rPr>
      </w:pPr>
      <w:r>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w:t>
      </w:r>
      <w:r>
        <w:rPr>
          <w:rFonts w:ascii="Times New Roman" w:hAnsi="Times New Roman"/>
          <w:sz w:val="28"/>
          <w:szCs w:val="28"/>
        </w:rPr>
        <w:t xml:space="preserve">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r/>
    </w:p>
    <w:p>
      <w:pPr>
        <w:pStyle w:val="856"/>
        <w:numPr>
          <w:ilvl w:val="0"/>
          <w:numId w:val="38"/>
        </w:numPr>
        <w:ind w:left="142" w:firstLine="567"/>
        <w:jc w:val="both"/>
        <w:widowControl w:val="off"/>
        <w:rPr>
          <w:rFonts w:ascii="Times New Roman" w:hAnsi="Times New Roman"/>
          <w:sz w:val="28"/>
          <w:szCs w:val="28"/>
        </w:rPr>
      </w:pPr>
      <w:r>
        <w:rPr>
          <w:rFonts w:ascii="Times New Roman" w:hAnsi="Times New Roman"/>
          <w:sz w:val="28"/>
          <w:szCs w:val="28"/>
        </w:rPr>
        <w:t xml:space="preserve">В случае вынесения банком решения</w:t>
      </w:r>
      <w:r>
        <w:rPr>
          <w:rFonts w:ascii="Times New Roman" w:hAnsi="Times New Roman"/>
          <w:sz w:val="28"/>
          <w:szCs w:val="28"/>
        </w:rPr>
        <w:t xml:space="preserve">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w:t>
      </w:r>
      <w:r>
        <w:rPr>
          <w:rFonts w:ascii="Times New Roman" w:hAnsi="Times New Roman"/>
          <w:sz w:val="28"/>
          <w:szCs w:val="28"/>
        </w:rPr>
        <w:t xml:space="preserve">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r/>
    </w:p>
    <w:p>
      <w:pPr>
        <w:pStyle w:val="856"/>
        <w:numPr>
          <w:ilvl w:val="0"/>
          <w:numId w:val="38"/>
        </w:numPr>
        <w:ind w:left="0" w:firstLine="709"/>
        <w:jc w:val="both"/>
        <w:widowControl w:val="off"/>
        <w:rPr>
          <w:rFonts w:ascii="Times New Roman" w:hAnsi="Times New Roman"/>
          <w:sz w:val="28"/>
          <w:szCs w:val="28"/>
        </w:rPr>
      </w:pPr>
      <w:r>
        <w:rPr>
          <w:rFonts w:ascii="Times New Roman" w:hAnsi="Times New Roman"/>
          <w:sz w:val="28"/>
          <w:szCs w:val="28"/>
        </w:rPr>
        <w:t xml:space="preserve"> Оригиналы договора купли-продажи жилого пом</w:t>
      </w:r>
      <w:r>
        <w:rPr>
          <w:rFonts w:ascii="Times New Roman" w:hAnsi="Times New Roman"/>
          <w:sz w:val="28"/>
          <w:szCs w:val="28"/>
        </w:rPr>
        <w:t xml:space="preserve">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r/>
    </w:p>
    <w:p>
      <w:pPr>
        <w:pStyle w:val="856"/>
        <w:numPr>
          <w:ilvl w:val="0"/>
          <w:numId w:val="38"/>
        </w:numPr>
        <w:ind w:left="0" w:firstLine="709"/>
        <w:jc w:val="both"/>
        <w:rPr>
          <w:rFonts w:ascii="Times New Roman" w:hAnsi="Times New Roman"/>
          <w:sz w:val="28"/>
          <w:szCs w:val="28"/>
        </w:rPr>
      </w:pPr>
      <w:r>
        <w:rPr>
          <w:rFonts w:ascii="Times New Roman" w:hAnsi="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Pr>
          <w:rFonts w:ascii="Times New Roman" w:hAnsi="Times New Roman"/>
          <w:color w:val="0000ff"/>
          <w:sz w:val="28"/>
          <w:szCs w:val="28"/>
        </w:rPr>
        <w:t xml:space="preserve"> </w:t>
      </w:r>
      <w:r>
        <w:rPr>
          <w:rFonts w:ascii="Times New Roman" w:hAnsi="Times New Roman"/>
          <w:sz w:val="28"/>
          <w:szCs w:val="28"/>
        </w:rPr>
        <w:t xml:space="preserve">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r/>
    </w:p>
    <w:p>
      <w:pPr>
        <w:pStyle w:val="856"/>
        <w:numPr>
          <w:ilvl w:val="0"/>
          <w:numId w:val="38"/>
        </w:numPr>
        <w:ind w:left="0" w:firstLine="709"/>
        <w:jc w:val="both"/>
        <w:widowControl w:val="off"/>
        <w:rPr>
          <w:rFonts w:ascii="Times New Roman" w:hAnsi="Times New Roman"/>
          <w:sz w:val="28"/>
          <w:szCs w:val="28"/>
        </w:rPr>
      </w:pPr>
      <w:r>
        <w:rPr>
          <w:rFonts w:ascii="Times New Roman" w:hAnsi="Times New Roman"/>
          <w:sz w:val="28"/>
          <w:szCs w:val="28"/>
        </w:rPr>
        <w:t xml:space="preserve"> Орган мес</w:t>
      </w:r>
      <w:r>
        <w:rPr>
          <w:rFonts w:ascii="Times New Roman" w:hAnsi="Times New Roman"/>
          <w:sz w:val="28"/>
          <w:szCs w:val="28"/>
        </w:rPr>
        <w:t xml:space="preserve">тного самоуправления в течение 14</w:t>
      </w:r>
      <w:r>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w:t>
      </w:r>
      <w:r>
        <w:rPr>
          <w:rFonts w:ascii="Times New Roman" w:hAnsi="Times New Roman"/>
          <w:sz w:val="28"/>
          <w:szCs w:val="28"/>
        </w:rPr>
        <w:t xml:space="preserve">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r/>
    </w:p>
    <w:p>
      <w:pPr>
        <w:pStyle w:val="856"/>
        <w:numPr>
          <w:ilvl w:val="0"/>
          <w:numId w:val="38"/>
        </w:numPr>
        <w:ind w:left="0" w:firstLine="709"/>
        <w:jc w:val="both"/>
        <w:widowControl w:val="off"/>
        <w:rPr>
          <w:rFonts w:ascii="Times New Roman" w:hAnsi="Times New Roman"/>
          <w:sz w:val="28"/>
          <w:szCs w:val="28"/>
        </w:rPr>
      </w:pPr>
      <w:r>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w:t>
      </w:r>
      <w:r>
        <w:rPr>
          <w:rFonts w:ascii="Times New Roman" w:hAnsi="Times New Roman"/>
          <w:sz w:val="28"/>
          <w:szCs w:val="28"/>
        </w:rPr>
        <w:t xml:space="preserve">местного бюджета для предоставления социальной выплаты на банковский счет.</w:t>
      </w:r>
      <w:r/>
    </w:p>
    <w:p>
      <w:pPr>
        <w:pStyle w:val="856"/>
        <w:numPr>
          <w:ilvl w:val="0"/>
          <w:numId w:val="38"/>
        </w:numPr>
        <w:ind w:left="0" w:firstLine="709"/>
        <w:jc w:val="both"/>
        <w:widowControl w:val="off"/>
        <w:rPr>
          <w:rFonts w:ascii="Times New Roman" w:hAnsi="Times New Roman"/>
          <w:sz w:val="28"/>
          <w:szCs w:val="28"/>
        </w:rPr>
      </w:pPr>
      <w:r>
        <w:rPr>
          <w:rFonts w:ascii="Times New Roman" w:hAnsi="Times New Roman"/>
          <w:sz w:val="28"/>
          <w:szCs w:val="28"/>
        </w:rPr>
        <w:t xml:space="preserve"> По соглашению сторон договор банковского счета может быть продлен, если:</w:t>
      </w:r>
      <w:r/>
    </w:p>
    <w:p>
      <w:pPr>
        <w:ind w:firstLine="540"/>
        <w:rPr>
          <w:sz w:val="28"/>
          <w:szCs w:val="28"/>
        </w:rPr>
      </w:pPr>
      <w:r>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Pr>
          <w:sz w:val="28"/>
          <w:szCs w:val="28"/>
        </w:rPr>
        <w:t xml:space="preserve">пунктами 21, 21.1</w:t>
      </w:r>
      <w:r>
        <w:rPr>
          <w:sz w:val="28"/>
          <w:szCs w:val="28"/>
        </w:rPr>
        <w:t xml:space="preserve"> </w:t>
      </w:r>
      <w:r>
        <w:rPr>
          <w:sz w:val="28"/>
          <w:szCs w:val="28"/>
        </w:rPr>
        <w:t xml:space="preserve">подраздела 3.5 раздела 3 подпрограммы, но оплата не произведена;</w:t>
      </w:r>
      <w:r/>
    </w:p>
    <w:p>
      <w:pPr>
        <w:ind w:firstLine="709"/>
        <w:widowControl w:val="off"/>
        <w:rPr>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w:t>
      </w:r>
      <w:r>
        <w:rPr>
          <w:sz w:val="28"/>
          <w:szCs w:val="28"/>
        </w:rPr>
        <w:t xml:space="preserve">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w:t>
      </w:r>
      <w:r>
        <w:rPr>
          <w:sz w:val="28"/>
          <w:szCs w:val="28"/>
        </w:rPr>
        <w:t xml:space="preserve">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Pr>
          <w:sz w:val="28"/>
          <w:szCs w:val="28"/>
        </w:rPr>
        <w:t xml:space="preserve">.</w:t>
      </w:r>
      <w:r/>
    </w:p>
    <w:p>
      <w:pPr>
        <w:ind w:firstLine="709"/>
        <w:widowControl w:val="off"/>
        <w:rPr>
          <w:sz w:val="28"/>
          <w:szCs w:val="28"/>
        </w:rPr>
      </w:pPr>
      <w:r>
        <w:rPr>
          <w:sz w:val="28"/>
          <w:szCs w:val="28"/>
        </w:rPr>
        <w:t xml:space="preserve">29. </w:t>
      </w:r>
      <w:r>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Pr>
          <w:rFonts w:eastAsia="Calibri"/>
          <w:sz w:val="28"/>
          <w:szCs w:val="28"/>
          <w:lang w:eastAsia="ru-RU"/>
        </w:rPr>
        <w:t xml:space="preserve">на банковский счет распорядителя счета средств на цели, предусмотренные </w:t>
      </w:r>
      <w:hyperlink r:id="rId19" w:tooltip="consultantplus://offline/ref=4096715BA8A2283A29996F3948A379DC0906F0A4A0D878381EA6ECD4248CC2A0965C658550F6453A3ADAEE1B6D0C53C380BA0A4CEB7ECB9C757DC57CDAmAD" w:history="1">
        <w:r>
          <w:rPr>
            <w:rFonts w:eastAsia="Calibri"/>
            <w:sz w:val="28"/>
            <w:szCs w:val="28"/>
            <w:lang w:eastAsia="ru-RU"/>
          </w:rPr>
          <w:t xml:space="preserve">абзацами вторым</w:t>
        </w:r>
      </w:hyperlink>
      <w:r>
        <w:rPr>
          <w:rFonts w:eastAsia="Calibri"/>
          <w:sz w:val="28"/>
          <w:szCs w:val="28"/>
          <w:lang w:eastAsia="ru-RU"/>
        </w:rPr>
        <w:t xml:space="preserve"> - </w:t>
      </w:r>
      <w:hyperlink r:id="rId20" w:tooltip="consultantplus://offline/ref=4096715BA8A2283A29996F3948A379DC0906F0A4A0D878381EA6ECD4248CC2A0965C658550F6453A3ADAEE1A600C53C380BA0A4CEB7ECB9C757DC57CDAmAD" w:history="1">
        <w:r>
          <w:rPr>
            <w:rFonts w:eastAsia="Calibri"/>
            <w:sz w:val="28"/>
            <w:szCs w:val="28"/>
            <w:lang w:eastAsia="ru-RU"/>
          </w:rPr>
          <w:t xml:space="preserve">седьмым пункта 4 раздела 1</w:t>
        </w:r>
      </w:hyperlink>
      <w:r>
        <w:rPr>
          <w:rFonts w:eastAsia="Calibri"/>
          <w:sz w:val="28"/>
          <w:szCs w:val="28"/>
          <w:lang w:eastAsia="ru-RU"/>
        </w:rPr>
        <w:t xml:space="preserve"> подпрограммы.</w:t>
      </w:r>
      <w:r/>
    </w:p>
    <w:p>
      <w:pPr>
        <w:ind w:firstLine="709"/>
        <w:widowControl w:val="off"/>
        <w:tabs>
          <w:tab w:val="left" w:pos="284" w:leader="none"/>
        </w:tabs>
        <w:rPr>
          <w:sz w:val="28"/>
          <w:szCs w:val="28"/>
        </w:rPr>
      </w:pPr>
      <w:r>
        <w:rPr>
          <w:sz w:val="28"/>
          <w:szCs w:val="28"/>
        </w:rPr>
        <w:t xml:space="preserve">30</w:t>
      </w:r>
      <w:r>
        <w:rPr>
          <w:sz w:val="28"/>
          <w:szCs w:val="28"/>
        </w:rPr>
        <w:t xml:space="preserve"> Свидетельс</w:t>
      </w:r>
      <w:r>
        <w:rPr>
          <w:sz w:val="28"/>
          <w:szCs w:val="28"/>
        </w:rPr>
        <w:t xml:space="preserve">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r/>
    </w:p>
    <w:p>
      <w:pPr>
        <w:pStyle w:val="856"/>
        <w:numPr>
          <w:ilvl w:val="0"/>
          <w:numId w:val="35"/>
        </w:numPr>
        <w:ind w:left="0" w:firstLine="851"/>
        <w:jc w:val="both"/>
        <w:widowControl w:val="off"/>
        <w:tabs>
          <w:tab w:val="left" w:pos="709" w:leader="none"/>
        </w:tabs>
        <w:rPr>
          <w:rFonts w:ascii="Times New Roman" w:hAnsi="Times New Roman"/>
          <w:sz w:val="28"/>
          <w:szCs w:val="28"/>
        </w:rPr>
      </w:pPr>
      <w:r>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w:t>
      </w:r>
      <w:r>
        <w:rPr>
          <w:rFonts w:ascii="Times New Roman" w:hAnsi="Times New Roman"/>
          <w:sz w:val="28"/>
          <w:szCs w:val="28"/>
        </w:rPr>
        <w:t xml:space="preserve">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r/>
    </w:p>
    <w:p>
      <w:pPr>
        <w:pStyle w:val="856"/>
        <w:ind w:left="709"/>
        <w:jc w:val="both"/>
        <w:widowControl w:val="off"/>
        <w:rPr>
          <w:rFonts w:ascii="Times New Roman" w:hAnsi="Times New Roman"/>
          <w:sz w:val="28"/>
          <w:szCs w:val="28"/>
        </w:rPr>
      </w:pPr>
      <w:r>
        <w:rPr>
          <w:rFonts w:ascii="Times New Roman" w:hAnsi="Times New Roman"/>
          <w:sz w:val="28"/>
          <w:szCs w:val="28"/>
        </w:rPr>
      </w:r>
      <w:r/>
    </w:p>
    <w:p>
      <w:pPr>
        <w:ind w:firstLine="709"/>
        <w:jc w:val="center"/>
        <w:widowControl w:val="off"/>
        <w:rPr>
          <w:b/>
          <w:sz w:val="28"/>
          <w:szCs w:val="28"/>
        </w:rPr>
        <w:outlineLvl w:val="2"/>
      </w:pPr>
      <w:r>
        <w:rPr>
          <w:b/>
          <w:sz w:val="28"/>
          <w:szCs w:val="28"/>
        </w:rPr>
        <w:t xml:space="preserve">4. Управление Подпрограммой №</w:t>
      </w:r>
      <w:r>
        <w:rPr>
          <w:b/>
          <w:sz w:val="28"/>
          <w:szCs w:val="28"/>
        </w:rPr>
        <w:t xml:space="preserve"> </w:t>
      </w:r>
      <w:r>
        <w:rPr>
          <w:b/>
          <w:sz w:val="28"/>
          <w:szCs w:val="28"/>
        </w:rPr>
        <w:t xml:space="preserve">3 и контроль исполнения Подпрограммы №</w:t>
      </w:r>
      <w:r>
        <w:rPr>
          <w:b/>
          <w:sz w:val="28"/>
          <w:szCs w:val="28"/>
        </w:rPr>
        <w:t xml:space="preserve"> </w:t>
      </w:r>
      <w:r>
        <w:rPr>
          <w:b/>
          <w:sz w:val="28"/>
          <w:szCs w:val="28"/>
        </w:rPr>
        <w:t xml:space="preserve">3</w:t>
      </w:r>
      <w:r/>
    </w:p>
    <w:p>
      <w:pPr>
        <w:ind w:firstLine="709"/>
        <w:jc w:val="center"/>
        <w:widowControl w:val="off"/>
        <w:rPr>
          <w:b/>
          <w:sz w:val="28"/>
          <w:szCs w:val="28"/>
        </w:rPr>
        <w:outlineLvl w:val="2"/>
      </w:pPr>
      <w:r>
        <w:rPr>
          <w:b/>
          <w:sz w:val="28"/>
          <w:szCs w:val="28"/>
        </w:rPr>
      </w:r>
      <w:r/>
    </w:p>
    <w:p>
      <w:pPr>
        <w:ind w:firstLine="851"/>
        <w:widowControl w:val="off"/>
        <w:rPr>
          <w:sz w:val="28"/>
          <w:szCs w:val="28"/>
        </w:rPr>
      </w:pPr>
      <w:r>
        <w:rPr>
          <w:sz w:val="28"/>
          <w:szCs w:val="28"/>
        </w:rPr>
        <w:t xml:space="preserve">1. Управление реализацией Подпрограммы №</w:t>
      </w:r>
      <w:r>
        <w:rPr>
          <w:sz w:val="28"/>
          <w:szCs w:val="28"/>
        </w:rPr>
        <w:t xml:space="preserve"> 3</w:t>
      </w:r>
      <w:r>
        <w:rPr>
          <w:sz w:val="28"/>
          <w:szCs w:val="28"/>
        </w:rPr>
        <w:t xml:space="preserve"> осуществляет МКУ «УКС и МП».</w:t>
      </w:r>
      <w:r/>
    </w:p>
    <w:p>
      <w:pPr>
        <w:ind w:firstLine="851"/>
        <w:widowControl w:val="off"/>
        <w:rPr>
          <w:sz w:val="28"/>
          <w:szCs w:val="28"/>
        </w:rPr>
      </w:pPr>
      <w:r>
        <w:rPr>
          <w:sz w:val="28"/>
          <w:szCs w:val="28"/>
        </w:rPr>
        <w:t xml:space="preserve">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w:t>
      </w:r>
      <w:r>
        <w:rPr>
          <w:sz w:val="28"/>
          <w:szCs w:val="28"/>
        </w:rPr>
        <w:t xml:space="preserve">использовании бюджетных средств.</w:t>
      </w:r>
      <w:r/>
    </w:p>
    <w:p>
      <w:pPr>
        <w:ind w:firstLine="851"/>
        <w:widowControl w:val="off"/>
        <w:rPr>
          <w:sz w:val="28"/>
          <w:szCs w:val="28"/>
        </w:rPr>
      </w:pPr>
      <w:r>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Подпрограммы №3.</w:t>
      </w:r>
      <w:r/>
    </w:p>
    <w:p>
      <w:pPr>
        <w:ind w:firstLine="851"/>
        <w:widowControl w:val="off"/>
        <w:rPr>
          <w:sz w:val="28"/>
          <w:szCs w:val="28"/>
        </w:rPr>
      </w:pPr>
      <w:r>
        <w:rPr>
          <w:sz w:val="28"/>
          <w:szCs w:val="28"/>
        </w:rPr>
        <w:t xml:space="preserve">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r/>
    </w:p>
    <w:p>
      <w:pPr>
        <w:ind w:firstLine="851"/>
        <w:widowControl w:val="off"/>
        <w:rPr>
          <w:sz w:val="28"/>
          <w:szCs w:val="28"/>
        </w:rPr>
      </w:pPr>
      <w:r>
        <w:rPr>
          <w:sz w:val="28"/>
          <w:szCs w:val="28"/>
        </w:rPr>
        <w:t xml:space="preserve">4</w:t>
      </w:r>
      <w:r>
        <w:rPr>
          <w:sz w:val="28"/>
          <w:szCs w:val="28"/>
        </w:rPr>
        <w:t xml:space="preserve">. Текущий контроль над ходом реализации Подпрограммы №3 осуществляет МКУ «УКС</w:t>
      </w:r>
      <w:r>
        <w:rPr>
          <w:sz w:val="28"/>
          <w:szCs w:val="28"/>
        </w:rPr>
        <w:t xml:space="preserve"> и МП», финансовое управление а</w:t>
      </w:r>
      <w:r>
        <w:rPr>
          <w:sz w:val="28"/>
          <w:szCs w:val="28"/>
        </w:rPr>
        <w:t xml:space="preserve">дминистрации Ужурского района, </w:t>
      </w:r>
      <w:r>
        <w:rPr>
          <w:sz w:val="28"/>
          <w:szCs w:val="28"/>
        </w:rPr>
        <w:t xml:space="preserve">контрольно-счетная комиссия.</w:t>
      </w:r>
      <w:r/>
    </w:p>
    <w:p>
      <w:pPr>
        <w:rPr>
          <w:sz w:val="28"/>
          <w:szCs w:val="28"/>
        </w:rPr>
        <w:sectPr>
          <w:footnotePr/>
          <w:endnotePr/>
          <w:type w:val="nextColumn"/>
          <w:pgSz w:w="11905" w:h="16838" w:orient="portrait"/>
          <w:pgMar w:top="851" w:right="848" w:bottom="993" w:left="1701" w:header="142" w:footer="720" w:gutter="0"/>
          <w:cols w:num="1" w:sep="0" w:space="720" w:equalWidth="1"/>
          <w:docGrid w:linePitch="360"/>
        </w:sectPr>
      </w:pPr>
      <w:r>
        <w:rPr>
          <w:sz w:val="28"/>
          <w:szCs w:val="28"/>
        </w:rPr>
      </w:r>
      <w:r/>
    </w:p>
    <w:p>
      <w:pPr>
        <w:ind w:left="11328"/>
        <w:rPr>
          <w:sz w:val="28"/>
          <w:szCs w:val="28"/>
        </w:rPr>
      </w:pPr>
      <w:r>
        <w:rPr>
          <w:sz w:val="28"/>
          <w:szCs w:val="28"/>
        </w:rPr>
        <w:t xml:space="preserve">Приложение</w:t>
      </w:r>
      <w:r>
        <w:rPr>
          <w:sz w:val="28"/>
          <w:szCs w:val="28"/>
        </w:rPr>
        <w:t xml:space="preserve"> к паспорту </w:t>
      </w:r>
      <w:r/>
    </w:p>
    <w:p>
      <w:pPr>
        <w:ind w:left="10620"/>
        <w:rPr>
          <w:sz w:val="28"/>
          <w:szCs w:val="28"/>
        </w:rPr>
      </w:pPr>
      <w:r>
        <w:rPr>
          <w:sz w:val="28"/>
          <w:szCs w:val="28"/>
        </w:rPr>
        <w:t xml:space="preserve"> </w:t>
      </w:r>
      <w:r>
        <w:rPr>
          <w:sz w:val="28"/>
          <w:szCs w:val="28"/>
        </w:rPr>
        <w:tab/>
      </w:r>
      <w:r>
        <w:rPr>
          <w:sz w:val="28"/>
          <w:szCs w:val="28"/>
        </w:rPr>
        <w:t xml:space="preserve">Подпрограммы</w:t>
      </w:r>
      <w:r>
        <w:rPr>
          <w:sz w:val="28"/>
          <w:szCs w:val="28"/>
        </w:rPr>
        <w:t xml:space="preserve"> </w:t>
      </w:r>
      <w:r>
        <w:rPr>
          <w:sz w:val="28"/>
          <w:szCs w:val="28"/>
        </w:rPr>
        <w:t xml:space="preserve">№</w:t>
      </w:r>
      <w:r>
        <w:rPr>
          <w:sz w:val="28"/>
          <w:szCs w:val="28"/>
        </w:rPr>
        <w:t xml:space="preserve">3 </w:t>
      </w:r>
      <w:r>
        <w:rPr>
          <w:sz w:val="28"/>
          <w:szCs w:val="28"/>
        </w:rPr>
        <w:t xml:space="preserve"> </w:t>
      </w:r>
      <w:r/>
    </w:p>
    <w:p>
      <w:pPr>
        <w:ind w:left="10620"/>
        <w:rPr>
          <w:sz w:val="28"/>
          <w:szCs w:val="28"/>
        </w:rPr>
      </w:pPr>
      <w:r>
        <w:rPr>
          <w:sz w:val="28"/>
          <w:szCs w:val="28"/>
        </w:rPr>
      </w:r>
      <w:r/>
    </w:p>
    <w:p>
      <w:pPr>
        <w:ind w:firstLine="540"/>
        <w:jc w:val="center"/>
        <w:spacing w:line="276" w:lineRule="auto"/>
        <w:rPr>
          <w:b/>
          <w:sz w:val="28"/>
          <w:szCs w:val="28"/>
        </w:rPr>
        <w:outlineLvl w:val="0"/>
      </w:pPr>
      <w:r>
        <w:rPr>
          <w:b/>
          <w:sz w:val="28"/>
          <w:szCs w:val="28"/>
        </w:rPr>
        <w:t xml:space="preserve">Перечень </w:t>
      </w:r>
      <w:r>
        <w:rPr>
          <w:b/>
          <w:sz w:val="28"/>
          <w:szCs w:val="28"/>
        </w:rPr>
        <w:t xml:space="preserve">и значения показателей результативности </w:t>
      </w:r>
      <w:r>
        <w:rPr>
          <w:b/>
          <w:sz w:val="28"/>
          <w:szCs w:val="28"/>
        </w:rPr>
        <w:t xml:space="preserve">П</w:t>
      </w:r>
      <w:r>
        <w:rPr>
          <w:b/>
          <w:sz w:val="28"/>
          <w:szCs w:val="28"/>
        </w:rPr>
        <w:t xml:space="preserve">одпрограммы</w:t>
      </w:r>
      <w:r>
        <w:rPr>
          <w:b/>
          <w:sz w:val="28"/>
          <w:szCs w:val="28"/>
        </w:rPr>
        <w:t xml:space="preserve"> </w:t>
      </w:r>
      <w:r>
        <w:rPr>
          <w:b/>
          <w:sz w:val="28"/>
          <w:szCs w:val="28"/>
        </w:rPr>
        <w:t xml:space="preserve">№</w:t>
      </w:r>
      <w:r>
        <w:rPr>
          <w:b/>
          <w:sz w:val="28"/>
          <w:szCs w:val="28"/>
        </w:rPr>
        <w:t xml:space="preserve"> </w:t>
      </w:r>
      <w:r>
        <w:rPr>
          <w:b/>
          <w:sz w:val="28"/>
          <w:szCs w:val="28"/>
        </w:rPr>
        <w:t xml:space="preserve">3</w:t>
      </w:r>
      <w:r/>
    </w:p>
    <w:p>
      <w:pPr>
        <w:ind w:firstLine="540"/>
        <w:jc w:val="center"/>
        <w:spacing w:line="276" w:lineRule="auto"/>
        <w:rPr>
          <w:b/>
          <w:sz w:val="28"/>
          <w:szCs w:val="28"/>
        </w:rPr>
        <w:outlineLvl w:val="0"/>
      </w:pPr>
      <w:r>
        <w:rPr>
          <w:b/>
          <w:sz w:val="28"/>
          <w:szCs w:val="28"/>
        </w:rPr>
      </w:r>
      <w:r/>
    </w:p>
    <w:tbl>
      <w:tblPr>
        <w:tblW w:w="14949"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054"/>
        <w:gridCol w:w="1134"/>
        <w:gridCol w:w="1418"/>
        <w:gridCol w:w="992"/>
        <w:gridCol w:w="1276"/>
        <w:gridCol w:w="1276"/>
        <w:gridCol w:w="1276"/>
      </w:tblGrid>
      <w:tr>
        <w:trPr>
          <w:cantSplit/>
          <w:trHeight w:val="248"/>
        </w:trPr>
        <w:tc>
          <w:tcPr>
            <w:tcBorders>
              <w:top w:val="single" w:color="auto" w:sz="6" w:space="0"/>
              <w:left w:val="single" w:color="auto" w:sz="6" w:space="0"/>
              <w:bottom w:val="single" w:color="auto" w:sz="6" w:space="0"/>
              <w:right w:val="single" w:color="auto" w:sz="6" w:space="0"/>
            </w:tcBorders>
            <w:tcW w:w="881" w:type="dxa"/>
            <w:vAlign w:val="center"/>
            <w:textDirection w:val="lrTb"/>
            <w:noWrap w:val="false"/>
          </w:tcPr>
          <w:p>
            <w:pPr>
              <w:pStyle w:val="839"/>
              <w:ind w:firstLine="356"/>
              <w:jc w:val="left"/>
              <w:widowControl/>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 xml:space="preserve">п/п</w:t>
            </w:r>
            <w:r/>
          </w:p>
        </w:tc>
        <w:tc>
          <w:tcPr>
            <w:tcBorders>
              <w:top w:val="single" w:color="auto" w:sz="6" w:space="0"/>
              <w:left w:val="single" w:color="auto" w:sz="6" w:space="0"/>
              <w:bottom w:val="single" w:color="auto" w:sz="6" w:space="0"/>
              <w:right w:val="single" w:color="auto" w:sz="6" w:space="0"/>
            </w:tcBorders>
            <w:tcW w:w="4468" w:type="dxa"/>
            <w:vAlign w:val="center"/>
            <w:textDirection w:val="lrTb"/>
            <w:noWrap w:val="false"/>
          </w:tcPr>
          <w:p>
            <w:pPr>
              <w:pStyle w:val="839"/>
              <w:jc w:val="center"/>
              <w:widowControl/>
              <w:rPr>
                <w:rFonts w:ascii="Times New Roman" w:hAnsi="Times New Roman" w:cs="Times New Roman"/>
                <w:sz w:val="20"/>
                <w:szCs w:val="20"/>
              </w:rPr>
            </w:pPr>
            <w:r>
              <w:rPr>
                <w:rFonts w:ascii="Times New Roman" w:hAnsi="Times New Roman" w:cs="Times New Roman"/>
                <w:sz w:val="20"/>
                <w:szCs w:val="20"/>
              </w:rPr>
              <w:t xml:space="preserve">Цель, </w:t>
            </w:r>
            <w:r>
              <w:rPr>
                <w:rFonts w:ascii="Times New Roman" w:hAnsi="Times New Roman" w:cs="Times New Roman"/>
                <w:sz w:val="20"/>
                <w:szCs w:val="20"/>
              </w:rPr>
              <w:t xml:space="preserve">показатели результативности</w:t>
            </w:r>
            <w:r>
              <w:rPr>
                <w:rFonts w:ascii="Times New Roman" w:hAnsi="Times New Roman" w:cs="Times New Roman"/>
                <w:sz w:val="20"/>
                <w:szCs w:val="20"/>
              </w:rPr>
              <w:t xml:space="preserve"> </w:t>
            </w:r>
            <w:r>
              <w:rPr>
                <w:rFonts w:ascii="Times New Roman" w:hAnsi="Times New Roman" w:cs="Times New Roman"/>
                <w:sz w:val="20"/>
                <w:szCs w:val="20"/>
              </w:rPr>
              <w:br/>
            </w:r>
            <w:r/>
          </w:p>
        </w:tc>
        <w:tc>
          <w:tcPr>
            <w:tcBorders>
              <w:top w:val="single" w:color="auto" w:sz="6" w:space="0"/>
              <w:left w:val="single" w:color="auto" w:sz="6" w:space="0"/>
              <w:bottom w:val="single" w:color="auto" w:sz="6" w:space="0"/>
              <w:right w:val="single" w:color="auto" w:sz="6" w:space="0"/>
            </w:tcBorders>
            <w:tcW w:w="1174" w:type="dxa"/>
            <w:vAlign w:val="center"/>
            <w:textDirection w:val="lrTb"/>
            <w:noWrap w:val="false"/>
          </w:tcPr>
          <w:p>
            <w:pPr>
              <w:pStyle w:val="839"/>
              <w:jc w:val="center"/>
              <w:widowControl/>
              <w:rPr>
                <w:rFonts w:ascii="Times New Roman" w:hAnsi="Times New Roman" w:cs="Times New Roman"/>
                <w:sz w:val="20"/>
                <w:szCs w:val="20"/>
              </w:rPr>
            </w:pPr>
            <w:r>
              <w:rPr>
                <w:rFonts w:ascii="Times New Roman" w:hAnsi="Times New Roman" w:cs="Times New Roman"/>
                <w:sz w:val="20"/>
                <w:szCs w:val="20"/>
              </w:rPr>
              <w:t xml:space="preserve"> Единица измерения</w:t>
            </w:r>
            <w:r/>
          </w:p>
        </w:tc>
        <w:tc>
          <w:tcPr>
            <w:tcBorders>
              <w:top w:val="single" w:color="auto" w:sz="6" w:space="0"/>
              <w:left w:val="single" w:color="auto" w:sz="6" w:space="0"/>
              <w:bottom w:val="single" w:color="auto" w:sz="6" w:space="0"/>
              <w:right w:val="single" w:color="auto" w:sz="6" w:space="0"/>
            </w:tcBorders>
            <w:tcW w:w="1054" w:type="dxa"/>
            <w:vAlign w:val="center"/>
            <w:textDirection w:val="lrTb"/>
            <w:noWrap w:val="false"/>
          </w:tcPr>
          <w:p>
            <w:pPr>
              <w:pStyle w:val="839"/>
              <w:ind w:firstLine="8"/>
              <w:jc w:val="center"/>
              <w:widowControl/>
              <w:rPr>
                <w:rFonts w:ascii="Times New Roman" w:hAnsi="Times New Roman" w:cs="Times New Roman"/>
                <w:sz w:val="20"/>
                <w:szCs w:val="20"/>
              </w:rPr>
            </w:pPr>
            <w:r>
              <w:rPr>
                <w:rFonts w:ascii="Times New Roman" w:hAnsi="Times New Roman" w:cs="Times New Roman"/>
                <w:sz w:val="20"/>
                <w:szCs w:val="20"/>
              </w:rPr>
              <w:t xml:space="preserve">Источник информации</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ind w:left="-70" w:right="-55"/>
              <w:jc w:val="center"/>
              <w:widowControl w:val="off"/>
              <w:rPr>
                <w:sz w:val="20"/>
                <w:szCs w:val="20"/>
              </w:rPr>
            </w:pPr>
            <w:r>
              <w:rPr>
                <w:sz w:val="20"/>
                <w:szCs w:val="20"/>
              </w:rPr>
              <w:t xml:space="preserve">текущий финансовый год</w:t>
            </w:r>
            <w:r/>
          </w:p>
          <w:p>
            <w:pPr>
              <w:ind w:left="-70" w:right="-55"/>
              <w:jc w:val="center"/>
              <w:widowControl w:val="off"/>
              <w:rPr>
                <w:sz w:val="20"/>
                <w:szCs w:val="20"/>
                <w:lang w:val="en-US"/>
              </w:rPr>
            </w:pPr>
            <w:r>
              <w:rPr>
                <w:sz w:val="20"/>
                <w:szCs w:val="20"/>
              </w:rPr>
              <w:t xml:space="preserve">2022</w:t>
            </w:r>
            <w:r/>
          </w:p>
        </w:tc>
        <w:tc>
          <w:tcPr>
            <w:tcBorders>
              <w:top w:val="single" w:color="auto" w:sz="6" w:space="0"/>
              <w:left w:val="single" w:color="auto" w:sz="6" w:space="0"/>
              <w:bottom w:val="single" w:color="auto" w:sz="6" w:space="0"/>
              <w:right w:val="single" w:color="auto" w:sz="6" w:space="0"/>
            </w:tcBorders>
            <w:tcW w:w="1418" w:type="dxa"/>
            <w:textDirection w:val="lrTb"/>
            <w:noWrap w:val="false"/>
          </w:tcPr>
          <w:p>
            <w:pPr>
              <w:ind w:left="-70" w:right="-55"/>
              <w:jc w:val="center"/>
              <w:widowControl w:val="off"/>
              <w:rPr>
                <w:sz w:val="20"/>
                <w:szCs w:val="20"/>
              </w:rPr>
            </w:pPr>
            <w:r>
              <w:rPr>
                <w:sz w:val="20"/>
                <w:szCs w:val="20"/>
              </w:rPr>
              <w:t xml:space="preserve">очередной финансовый год</w:t>
            </w:r>
            <w:r/>
          </w:p>
          <w:p>
            <w:pPr>
              <w:ind w:left="-70" w:right="-55"/>
              <w:jc w:val="center"/>
              <w:widowControl w:val="off"/>
              <w:rPr>
                <w:sz w:val="20"/>
                <w:szCs w:val="20"/>
              </w:rPr>
            </w:pPr>
            <w:r>
              <w:rPr>
                <w:sz w:val="20"/>
                <w:szCs w:val="20"/>
              </w:rPr>
              <w:t xml:space="preserve">2023</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ind w:left="-70" w:right="-55"/>
              <w:jc w:val="center"/>
              <w:widowControl w:val="off"/>
              <w:rPr>
                <w:sz w:val="20"/>
                <w:szCs w:val="20"/>
              </w:rPr>
            </w:pPr>
            <w:r>
              <w:rPr>
                <w:sz w:val="20"/>
                <w:szCs w:val="20"/>
              </w:rPr>
              <w:t xml:space="preserve">1-й год планового периода</w:t>
            </w:r>
            <w:r>
              <w:rPr>
                <w:sz w:val="20"/>
                <w:szCs w:val="20"/>
              </w:rPr>
              <w:t xml:space="preserve"> 2024</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ind w:left="-70" w:right="-55"/>
              <w:jc w:val="center"/>
              <w:widowControl w:val="off"/>
              <w:rPr>
                <w:sz w:val="20"/>
                <w:szCs w:val="20"/>
              </w:rPr>
            </w:pPr>
            <w:r>
              <w:rPr>
                <w:sz w:val="20"/>
                <w:szCs w:val="20"/>
              </w:rPr>
              <w:t xml:space="preserve">2-й год планового периода</w:t>
            </w:r>
            <w:r/>
          </w:p>
          <w:p>
            <w:pPr>
              <w:ind w:left="-70" w:right="-55"/>
              <w:jc w:val="center"/>
              <w:widowControl w:val="off"/>
              <w:rPr>
                <w:sz w:val="20"/>
                <w:szCs w:val="20"/>
              </w:rPr>
            </w:pPr>
            <w:r>
              <w:rPr>
                <w:sz w:val="20"/>
                <w:szCs w:val="20"/>
              </w:rPr>
              <w:t xml:space="preserve">2025</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ind w:left="-70" w:right="-55"/>
              <w:jc w:val="center"/>
              <w:widowControl w:val="off"/>
              <w:rPr>
                <w:sz w:val="20"/>
                <w:szCs w:val="20"/>
              </w:rPr>
            </w:pPr>
            <w:r>
              <w:rPr>
                <w:sz w:val="20"/>
                <w:szCs w:val="20"/>
              </w:rPr>
              <w:t xml:space="preserve">2026-2028</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ind w:left="-70" w:right="-55"/>
              <w:jc w:val="center"/>
              <w:widowControl w:val="off"/>
              <w:rPr>
                <w:sz w:val="20"/>
                <w:szCs w:val="20"/>
              </w:rPr>
            </w:pPr>
            <w:r>
              <w:rPr>
                <w:sz w:val="20"/>
                <w:szCs w:val="20"/>
              </w:rPr>
              <w:t xml:space="preserve">2029-2030</w:t>
            </w:r>
            <w:r/>
          </w:p>
        </w:tc>
      </w:tr>
      <w:tr>
        <w:trPr>
          <w:cantSplit/>
          <w:trHeight w:val="248"/>
        </w:trPr>
        <w:tc>
          <w:tcPr>
            <w:tcBorders>
              <w:top w:val="single" w:color="auto" w:sz="6" w:space="0"/>
              <w:left w:val="single" w:color="auto" w:sz="6" w:space="0"/>
              <w:bottom w:val="single" w:color="auto" w:sz="6" w:space="0"/>
              <w:right w:val="single" w:color="auto" w:sz="6" w:space="0"/>
            </w:tcBorders>
            <w:tcW w:w="881" w:type="dxa"/>
            <w:vAlign w:val="center"/>
            <w:textDirection w:val="lrTb"/>
            <w:noWrap w:val="false"/>
          </w:tcPr>
          <w:p>
            <w:pPr>
              <w:pStyle w:val="839"/>
              <w:ind w:firstLine="356"/>
              <w:jc w:val="left"/>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4468" w:type="dxa"/>
            <w:vAlign w:val="center"/>
            <w:textDirection w:val="lrTb"/>
            <w:noWrap w:val="false"/>
          </w:tcPr>
          <w:p>
            <w:pPr>
              <w:pStyle w:val="839"/>
              <w:ind w:firstLine="214"/>
              <w:jc w:val="left"/>
              <w:widowControl/>
              <w:rPr>
                <w:rFonts w:ascii="Times New Roman" w:hAnsi="Times New Roman" w:cs="Times New Roman"/>
                <w:b/>
                <w:sz w:val="20"/>
                <w:szCs w:val="20"/>
              </w:rPr>
            </w:pPr>
            <w:r>
              <w:rPr>
                <w:rFonts w:ascii="Times New Roman" w:hAnsi="Times New Roman" w:cs="Times New Roman"/>
                <w:b/>
                <w:sz w:val="20"/>
                <w:szCs w:val="20"/>
              </w:rPr>
              <w:t xml:space="preserve">Цель подпрограммы</w:t>
            </w:r>
            <w:r/>
          </w:p>
        </w:tc>
        <w:tc>
          <w:tcPr>
            <w:gridSpan w:val="8"/>
            <w:tcBorders>
              <w:top w:val="single" w:color="auto" w:sz="6" w:space="0"/>
              <w:left w:val="single" w:color="auto" w:sz="6" w:space="0"/>
              <w:bottom w:val="single" w:color="auto" w:sz="6" w:space="0"/>
              <w:right w:val="single" w:color="auto" w:sz="6" w:space="0"/>
            </w:tcBorders>
            <w:tcW w:w="9600" w:type="dxa"/>
            <w:vAlign w:val="center"/>
            <w:textDirection w:val="lrTb"/>
            <w:noWrap w:val="false"/>
          </w:tcPr>
          <w:p>
            <w:pPr>
              <w:pStyle w:val="839"/>
              <w:ind w:left="72" w:firstLine="0"/>
              <w:jc w:val="left"/>
              <w:widowControl/>
              <w:rPr>
                <w:rFonts w:ascii="Times New Roman" w:hAnsi="Times New Roman" w:cs="Times New Roman"/>
                <w:sz w:val="20"/>
                <w:szCs w:val="20"/>
              </w:rPr>
            </w:pPr>
            <w:r>
              <w:rPr>
                <w:rFonts w:ascii="Times New Roman" w:hAnsi="Times New Roman" w:cs="Times New Roman"/>
                <w:sz w:val="20"/>
                <w:szCs w:val="20"/>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p>
        </w:tc>
      </w:tr>
      <w:tr>
        <w:trPr>
          <w:cantSplit/>
          <w:trHeight w:val="373"/>
        </w:trPr>
        <w:tc>
          <w:tcPr>
            <w:tcBorders>
              <w:top w:val="single" w:color="auto" w:sz="6" w:space="0"/>
              <w:left w:val="single" w:color="auto" w:sz="6" w:space="0"/>
              <w:bottom w:val="single" w:color="auto" w:sz="6" w:space="0"/>
              <w:right w:val="single" w:color="auto" w:sz="6" w:space="0"/>
            </w:tcBorders>
            <w:tcW w:w="881" w:type="dxa"/>
            <w:vAlign w:val="center"/>
            <w:textDirection w:val="lrTb"/>
            <w:noWrap w:val="false"/>
          </w:tcPr>
          <w:p>
            <w:pPr>
              <w:pStyle w:val="839"/>
              <w:ind w:firstLine="356"/>
              <w:jc w:val="left"/>
              <w:widowControl/>
              <w:rPr>
                <w:rFonts w:ascii="Times New Roman" w:hAnsi="Times New Roman" w:cs="Times New Roman"/>
                <w:sz w:val="20"/>
                <w:szCs w:val="20"/>
              </w:rPr>
            </w:pPr>
            <w:r>
              <w:rPr>
                <w:rFonts w:ascii="Times New Roman" w:hAnsi="Times New Roman" w:cs="Times New Roman"/>
                <w:sz w:val="20"/>
                <w:szCs w:val="20"/>
              </w:rPr>
            </w:r>
            <w:r/>
          </w:p>
        </w:tc>
        <w:tc>
          <w:tcPr>
            <w:gridSpan w:val="7"/>
            <w:tcBorders>
              <w:top w:val="single" w:color="auto" w:sz="6" w:space="0"/>
              <w:left w:val="single" w:color="auto" w:sz="6" w:space="0"/>
              <w:bottom w:val="single" w:color="auto" w:sz="6" w:space="0"/>
              <w:right w:val="single" w:color="auto" w:sz="6" w:space="0"/>
            </w:tcBorders>
            <w:tcW w:w="11516" w:type="dxa"/>
            <w:vAlign w:val="center"/>
            <w:textDirection w:val="lrTb"/>
            <w:noWrap w:val="false"/>
          </w:tcPr>
          <w:p>
            <w:pPr>
              <w:pStyle w:val="839"/>
              <w:jc w:val="left"/>
              <w:widowControl/>
              <w:rPr>
                <w:rFonts w:ascii="Times New Roman" w:hAnsi="Times New Roman" w:cs="Times New Roman"/>
                <w:sz w:val="20"/>
                <w:szCs w:val="20"/>
                <w:lang w:val="en-US"/>
              </w:rPr>
            </w:pPr>
            <w:r>
              <w:rPr>
                <w:rFonts w:ascii="Times New Roman" w:hAnsi="Times New Roman" w:cs="Times New Roman"/>
                <w:b/>
                <w:sz w:val="20"/>
                <w:szCs w:val="20"/>
              </w:rPr>
              <w:t xml:space="preserve">Целевые </w:t>
            </w:r>
            <w:r>
              <w:rPr>
                <w:rFonts w:ascii="Times New Roman" w:hAnsi="Times New Roman" w:cs="Times New Roman"/>
                <w:b/>
                <w:sz w:val="20"/>
                <w:szCs w:val="20"/>
                <w:lang w:val="en-US"/>
              </w:rPr>
              <w:t xml:space="preserve"> </w:t>
            </w:r>
            <w:r>
              <w:rPr>
                <w:rFonts w:ascii="Times New Roman" w:hAnsi="Times New Roman" w:cs="Times New Roman"/>
                <w:b/>
                <w:sz w:val="20"/>
                <w:szCs w:val="20"/>
              </w:rPr>
              <w:t xml:space="preserve">индикаторы </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jc w:val="left"/>
              <w:widowControl/>
              <w:rPr>
                <w:rFonts w:ascii="Times New Roman" w:hAnsi="Times New Roman" w:cs="Times New Roman"/>
                <w:b/>
                <w:sz w:val="20"/>
                <w:szCs w:val="20"/>
              </w:rPr>
            </w:pPr>
            <w:r>
              <w:rPr>
                <w:rFonts w:ascii="Times New Roman" w:hAnsi="Times New Roman" w:cs="Times New Roman"/>
                <w:b/>
                <w:sz w:val="20"/>
                <w:szCs w:val="20"/>
              </w:rPr>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jc w:val="left"/>
              <w:widowControl/>
              <w:rPr>
                <w:rFonts w:ascii="Times New Roman" w:hAnsi="Times New Roman" w:cs="Times New Roman"/>
                <w:b/>
                <w:sz w:val="20"/>
                <w:szCs w:val="20"/>
              </w:rPr>
            </w:pPr>
            <w:r>
              <w:rPr>
                <w:rFonts w:ascii="Times New Roman" w:hAnsi="Times New Roman" w:cs="Times New Roman"/>
                <w:b/>
                <w:sz w:val="20"/>
                <w:szCs w:val="20"/>
              </w:rPr>
            </w:r>
            <w:r/>
          </w:p>
        </w:tc>
      </w:tr>
      <w:tr>
        <w:trPr>
          <w:cantSplit/>
          <w:trHeight w:val="248"/>
        </w:trPr>
        <w:tc>
          <w:tcPr>
            <w:tcBorders>
              <w:top w:val="single" w:color="auto" w:sz="6" w:space="0"/>
              <w:left w:val="single" w:color="auto" w:sz="6" w:space="0"/>
              <w:bottom w:val="single" w:color="auto" w:sz="6" w:space="0"/>
              <w:right w:val="single" w:color="auto" w:sz="6" w:space="0"/>
            </w:tcBorders>
            <w:tcW w:w="881" w:type="dxa"/>
            <w:textDirection w:val="lrTb"/>
            <w:noWrap w:val="false"/>
          </w:tcPr>
          <w:p>
            <w:pPr>
              <w:pStyle w:val="839"/>
              <w:ind w:firstLine="356"/>
              <w:jc w:val="left"/>
              <w:widowControl/>
              <w:rPr>
                <w:rFonts w:ascii="Times New Roman" w:hAnsi="Times New Roman" w:cs="Times New Roman"/>
                <w:b/>
                <w:sz w:val="20"/>
                <w:szCs w:val="20"/>
              </w:rPr>
            </w:pPr>
            <w:r>
              <w:rPr>
                <w:rFonts w:ascii="Times New Roman" w:hAnsi="Times New Roman" w:cs="Times New Roman"/>
                <w:b/>
                <w:sz w:val="20"/>
                <w:szCs w:val="20"/>
              </w:rPr>
              <w:t xml:space="preserve">1</w:t>
            </w:r>
            <w:r/>
          </w:p>
        </w:tc>
        <w:tc>
          <w:tcPr>
            <w:tcBorders>
              <w:top w:val="single" w:color="auto" w:sz="6" w:space="0"/>
              <w:left w:val="single" w:color="auto" w:sz="6" w:space="0"/>
              <w:bottom w:val="single" w:color="auto" w:sz="6" w:space="0"/>
              <w:right w:val="single" w:color="auto" w:sz="6" w:space="0"/>
            </w:tcBorders>
            <w:tcW w:w="4468"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Pr>
                <w:rFonts w:ascii="Times New Roman" w:hAnsi="Times New Roman" w:cs="Times New Roman"/>
                <w:sz w:val="20"/>
                <w:szCs w:val="20"/>
              </w:rPr>
              <w:t xml:space="preserve">(увеличение до 30% в 2023</w:t>
            </w:r>
            <w:r>
              <w:rPr>
                <w:rFonts w:ascii="Times New Roman" w:hAnsi="Times New Roman" w:cs="Times New Roman"/>
                <w:sz w:val="20"/>
                <w:szCs w:val="20"/>
              </w:rPr>
              <w:t xml:space="preserve"> году)</w:t>
            </w:r>
            <w:r/>
          </w:p>
        </w:tc>
        <w:tc>
          <w:tcPr>
            <w:tcBorders>
              <w:top w:val="single" w:color="auto" w:sz="6" w:space="0"/>
              <w:left w:val="single" w:color="auto" w:sz="6" w:space="0"/>
              <w:bottom w:val="single" w:color="auto" w:sz="6" w:space="0"/>
              <w:right w:val="single" w:color="auto" w:sz="6" w:space="0"/>
            </w:tcBorders>
            <w:tcW w:w="1174" w:type="dxa"/>
            <w:textDirection w:val="lrTb"/>
            <w:noWrap w:val="false"/>
          </w:tcPr>
          <w:p>
            <w:pPr>
              <w:pStyle w:val="839"/>
              <w:ind w:firstLine="72"/>
              <w:jc w:val="center"/>
              <w:widowControl/>
              <w:rPr>
                <w:rFonts w:ascii="Times New Roman" w:hAnsi="Times New Roman" w:cs="Times New Roman"/>
                <w:sz w:val="20"/>
                <w:szCs w:val="20"/>
              </w:rPr>
            </w:pPr>
            <w:r>
              <w:rPr>
                <w:rFonts w:ascii="Times New Roman" w:hAnsi="Times New Roman" w:cs="Times New Roman"/>
                <w:sz w:val="20"/>
                <w:szCs w:val="20"/>
              </w:rPr>
              <w:t xml:space="preserve">%</w:t>
            </w:r>
            <w:r/>
          </w:p>
        </w:tc>
        <w:tc>
          <w:tcPr>
            <w:tcBorders>
              <w:top w:val="single" w:color="auto" w:sz="6" w:space="0"/>
              <w:left w:val="single" w:color="auto" w:sz="6" w:space="0"/>
              <w:bottom w:val="single" w:color="auto" w:sz="6" w:space="0"/>
              <w:right w:val="single" w:color="auto" w:sz="6" w:space="0"/>
            </w:tcBorders>
            <w:tcW w:w="105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Реестр выдачи свидетельств</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c>
          <w:tcPr>
            <w:tcBorders>
              <w:top w:val="single" w:color="auto" w:sz="6" w:space="0"/>
              <w:left w:val="single" w:color="auto" w:sz="6" w:space="0"/>
              <w:bottom w:val="single" w:color="auto" w:sz="6" w:space="0"/>
              <w:right w:val="single" w:color="auto" w:sz="6" w:space="0"/>
            </w:tcBorders>
            <w:tcW w:w="1418"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w:t>
            </w:r>
            <w:r/>
          </w:p>
        </w:tc>
      </w:tr>
      <w:tr>
        <w:trPr>
          <w:cantSplit/>
          <w:trHeight w:val="248"/>
        </w:trPr>
        <w:tc>
          <w:tcPr>
            <w:tcBorders>
              <w:top w:val="single" w:color="auto" w:sz="6" w:space="0"/>
              <w:left w:val="single" w:color="auto" w:sz="6" w:space="0"/>
              <w:bottom w:val="single" w:color="auto" w:sz="6" w:space="0"/>
              <w:right w:val="single" w:color="auto" w:sz="6" w:space="0"/>
            </w:tcBorders>
            <w:tcW w:w="881" w:type="dxa"/>
            <w:textDirection w:val="lrTb"/>
            <w:noWrap w:val="false"/>
          </w:tcPr>
          <w:p>
            <w:pPr>
              <w:pStyle w:val="839"/>
              <w:ind w:firstLine="356"/>
              <w:jc w:val="left"/>
              <w:widowControl/>
              <w:rPr>
                <w:rFonts w:ascii="Times New Roman" w:hAnsi="Times New Roman" w:cs="Times New Roman"/>
                <w:b/>
                <w:sz w:val="20"/>
                <w:szCs w:val="20"/>
              </w:rPr>
            </w:pPr>
            <w:r>
              <w:rPr>
                <w:rFonts w:ascii="Times New Roman" w:hAnsi="Times New Roman" w:cs="Times New Roman"/>
                <w:b/>
                <w:sz w:val="20"/>
                <w:szCs w:val="20"/>
              </w:rPr>
              <w:t xml:space="preserve">2</w:t>
            </w:r>
            <w:r/>
          </w:p>
        </w:tc>
        <w:tc>
          <w:tcPr>
            <w:tcBorders>
              <w:top w:val="single" w:color="auto" w:sz="6" w:space="0"/>
              <w:left w:val="single" w:color="auto" w:sz="6" w:space="0"/>
              <w:bottom w:val="single" w:color="auto" w:sz="6" w:space="0"/>
              <w:right w:val="single" w:color="auto" w:sz="6" w:space="0"/>
            </w:tcBorders>
            <w:tcW w:w="4468"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w:t>
            </w:r>
            <w:r>
              <w:rPr>
                <w:rFonts w:ascii="Times New Roman" w:hAnsi="Times New Roman" w:cs="Times New Roman"/>
                <w:sz w:val="20"/>
                <w:szCs w:val="20"/>
              </w:rPr>
              <w:t xml:space="preserve">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r/>
          </w:p>
        </w:tc>
        <w:tc>
          <w:tcPr>
            <w:tcBorders>
              <w:top w:val="single" w:color="auto" w:sz="6" w:space="0"/>
              <w:left w:val="single" w:color="auto" w:sz="6" w:space="0"/>
              <w:bottom w:val="single" w:color="auto" w:sz="6" w:space="0"/>
              <w:right w:val="single" w:color="auto" w:sz="6" w:space="0"/>
            </w:tcBorders>
            <w:tcW w:w="1174" w:type="dxa"/>
            <w:textDirection w:val="lrTb"/>
            <w:noWrap w:val="false"/>
          </w:tcPr>
          <w:p>
            <w:pPr>
              <w:pStyle w:val="839"/>
              <w:ind w:firstLine="72"/>
              <w:jc w:val="center"/>
              <w:widowControl/>
              <w:rPr>
                <w:rFonts w:ascii="Times New Roman" w:hAnsi="Times New Roman" w:cs="Times New Roman"/>
                <w:sz w:val="20"/>
                <w:szCs w:val="20"/>
              </w:rPr>
            </w:pPr>
            <w:r>
              <w:rPr>
                <w:rFonts w:ascii="Times New Roman" w:hAnsi="Times New Roman" w:cs="Times New Roman"/>
                <w:sz w:val="20"/>
                <w:szCs w:val="20"/>
              </w:rPr>
              <w:t xml:space="preserve">%</w:t>
            </w:r>
            <w:r/>
          </w:p>
        </w:tc>
        <w:tc>
          <w:tcPr>
            <w:tcBorders>
              <w:top w:val="single" w:color="auto" w:sz="6" w:space="0"/>
              <w:left w:val="single" w:color="auto" w:sz="6" w:space="0"/>
              <w:bottom w:val="single" w:color="auto" w:sz="6" w:space="0"/>
              <w:right w:val="single" w:color="auto" w:sz="6" w:space="0"/>
            </w:tcBorders>
            <w:tcW w:w="105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Договоры купли-продажи</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c>
          <w:tcPr>
            <w:tcBorders>
              <w:top w:val="single" w:color="auto" w:sz="6" w:space="0"/>
              <w:left w:val="single" w:color="auto" w:sz="6" w:space="0"/>
              <w:bottom w:val="single" w:color="auto" w:sz="6" w:space="0"/>
              <w:right w:val="single" w:color="auto" w:sz="6" w:space="0"/>
            </w:tcBorders>
            <w:tcW w:w="1418"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c>
          <w:tcPr>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100</w:t>
            </w:r>
            <w:r/>
          </w:p>
        </w:tc>
      </w:tr>
    </w:tbl>
    <w:p>
      <w:pPr>
        <w:jc w:val="right"/>
        <w:rPr>
          <w:sz w:val="28"/>
          <w:szCs w:val="28"/>
        </w:rPr>
      </w:pPr>
      <w:r>
        <w:rPr>
          <w:sz w:val="28"/>
          <w:szCs w:val="28"/>
        </w:rPr>
        <w:br w:type="page" w:clear="all"/>
      </w:r>
      <w:r>
        <w:rPr>
          <w:sz w:val="28"/>
          <w:szCs w:val="28"/>
        </w:rPr>
        <w:t xml:space="preserve">Приложение к Подпрограмме </w:t>
      </w:r>
      <w:r>
        <w:rPr>
          <w:sz w:val="28"/>
          <w:szCs w:val="28"/>
        </w:rPr>
        <w:t xml:space="preserve">№</w:t>
      </w:r>
      <w:r>
        <w:rPr>
          <w:sz w:val="28"/>
          <w:szCs w:val="28"/>
        </w:rPr>
        <w:t xml:space="preserve"> </w:t>
      </w:r>
      <w:r>
        <w:rPr>
          <w:sz w:val="28"/>
          <w:szCs w:val="28"/>
        </w:rPr>
        <w:t xml:space="preserve">3</w:t>
      </w:r>
      <w:r/>
    </w:p>
    <w:p>
      <w:pPr>
        <w:ind w:left="9356" w:firstLine="3685"/>
        <w:rPr>
          <w:sz w:val="28"/>
          <w:szCs w:val="28"/>
        </w:rPr>
      </w:pPr>
      <w:r>
        <w:rPr>
          <w:sz w:val="28"/>
          <w:szCs w:val="28"/>
        </w:rPr>
        <w:t xml:space="preserve"> </w:t>
      </w:r>
      <w:r/>
    </w:p>
    <w:p>
      <w:pPr>
        <w:jc w:val="center"/>
        <w:rPr>
          <w:b/>
          <w:sz w:val="28"/>
          <w:szCs w:val="28"/>
        </w:rPr>
      </w:pPr>
      <w:r>
        <w:rPr>
          <w:b/>
          <w:sz w:val="28"/>
          <w:szCs w:val="28"/>
        </w:rPr>
        <w:t xml:space="preserve">Перечень мероприятий Подпрограммы </w:t>
      </w:r>
      <w:r>
        <w:rPr>
          <w:b/>
          <w:sz w:val="28"/>
          <w:szCs w:val="28"/>
        </w:rPr>
        <w:t xml:space="preserve">№</w:t>
      </w:r>
      <w:r>
        <w:rPr>
          <w:b/>
          <w:sz w:val="28"/>
          <w:szCs w:val="28"/>
        </w:rPr>
        <w:t xml:space="preserve"> </w:t>
      </w:r>
      <w:r>
        <w:rPr>
          <w:b/>
          <w:sz w:val="28"/>
          <w:szCs w:val="28"/>
        </w:rPr>
        <w:t xml:space="preserve">3</w:t>
      </w:r>
      <w:r/>
    </w:p>
    <w:p>
      <w:pPr>
        <w:jc w:val="left"/>
        <w:spacing w:line="276" w:lineRule="auto"/>
        <w:tabs>
          <w:tab w:val="left" w:pos="8475" w:leader="none"/>
        </w:tabs>
        <w:rPr>
          <w:b/>
          <w:sz w:val="28"/>
          <w:szCs w:val="28"/>
        </w:rPr>
        <w:outlineLvl w:val="0"/>
      </w:pPr>
      <w:r>
        <w:rPr>
          <w:b/>
          <w:sz w:val="28"/>
          <w:szCs w:val="28"/>
        </w:rPr>
        <w:tab/>
      </w:r>
      <w:r/>
    </w:p>
    <w:tbl>
      <w:tblPr>
        <w:tblW w:w="145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38"/>
        <w:gridCol w:w="21"/>
        <w:gridCol w:w="1254"/>
        <w:gridCol w:w="21"/>
        <w:gridCol w:w="1255"/>
        <w:gridCol w:w="21"/>
        <w:gridCol w:w="1013"/>
        <w:gridCol w:w="2547"/>
      </w:tblGrid>
      <w:tr>
        <w:trPr>
          <w:trHeight w:val="876"/>
        </w:trPr>
        <w:tc>
          <w:tcPr>
            <w:tcW w:w="2263" w:type="dxa"/>
            <w:vMerge w:val="restart"/>
            <w:textDirection w:val="lrTb"/>
            <w:noWrap w:val="false"/>
          </w:tcPr>
          <w:p>
            <w:pPr>
              <w:jc w:val="center"/>
              <w:rPr>
                <w:sz w:val="20"/>
                <w:szCs w:val="20"/>
              </w:rPr>
            </w:pPr>
            <w:r>
              <w:rPr>
                <w:sz w:val="20"/>
                <w:szCs w:val="20"/>
              </w:rPr>
              <w:t xml:space="preserve">Наименование  программы, подпрограммы</w:t>
            </w:r>
            <w:r/>
          </w:p>
        </w:tc>
        <w:tc>
          <w:tcPr>
            <w:tcW w:w="1018" w:type="dxa"/>
            <w:vMerge w:val="restart"/>
            <w:textDirection w:val="lrTb"/>
            <w:noWrap w:val="false"/>
          </w:tcPr>
          <w:p>
            <w:pPr>
              <w:jc w:val="center"/>
              <w:rPr>
                <w:sz w:val="20"/>
                <w:szCs w:val="20"/>
              </w:rPr>
            </w:pPr>
            <w:r>
              <w:rPr>
                <w:sz w:val="20"/>
                <w:szCs w:val="20"/>
              </w:rPr>
              <w:t xml:space="preserve">ГРБС </w:t>
            </w:r>
            <w:r/>
          </w:p>
        </w:tc>
        <w:tc>
          <w:tcPr>
            <w:gridSpan w:val="7"/>
            <w:tcW w:w="3831" w:type="dxa"/>
            <w:textDirection w:val="lrTb"/>
            <w:noWrap w:val="false"/>
          </w:tcPr>
          <w:p>
            <w:pPr>
              <w:jc w:val="center"/>
              <w:rPr>
                <w:sz w:val="20"/>
                <w:szCs w:val="20"/>
              </w:rPr>
            </w:pPr>
            <w:r>
              <w:rPr>
                <w:sz w:val="20"/>
                <w:szCs w:val="20"/>
              </w:rPr>
              <w:t xml:space="preserve">Код бюджетной классификации</w:t>
            </w:r>
            <w:r/>
          </w:p>
        </w:tc>
        <w:tc>
          <w:tcPr>
            <w:gridSpan w:val="8"/>
            <w:tcW w:w="4937" w:type="dxa"/>
            <w:textDirection w:val="lrTb"/>
            <w:noWrap w:val="false"/>
          </w:tcPr>
          <w:p>
            <w:pPr>
              <w:jc w:val="center"/>
              <w:rPr>
                <w:sz w:val="20"/>
                <w:szCs w:val="20"/>
              </w:rPr>
            </w:pPr>
            <w:r>
              <w:rPr>
                <w:sz w:val="20"/>
                <w:szCs w:val="20"/>
              </w:rPr>
              <w:t xml:space="preserve">Расходы </w:t>
            </w:r>
            <w:r>
              <w:rPr>
                <w:sz w:val="20"/>
                <w:szCs w:val="20"/>
              </w:rPr>
              <w:br/>
              <w:t xml:space="preserve">(тыс. руб.), годы</w:t>
            </w:r>
            <w:r/>
          </w:p>
        </w:tc>
        <w:tc>
          <w:tcPr>
            <w:tcW w:w="2547" w:type="dxa"/>
            <w:textDirection w:val="lrTb"/>
            <w:noWrap w:val="false"/>
          </w:tcPr>
          <w:p>
            <w:pPr>
              <w:jc w:val="center"/>
              <w:rPr>
                <w:sz w:val="20"/>
                <w:szCs w:val="20"/>
              </w:rPr>
            </w:pPr>
            <w:r>
              <w:rPr>
                <w:sz w:val="20"/>
                <w:szCs w:val="20"/>
              </w:rPr>
              <w:t xml:space="preserve">Ожидаемый результат от реализации подпрограммного мероприятия (в натуральном выражении)</w:t>
            </w:r>
            <w:r/>
          </w:p>
        </w:tc>
      </w:tr>
      <w:tr>
        <w:trPr>
          <w:trHeight w:val="663"/>
        </w:trPr>
        <w:tc>
          <w:tcPr>
            <w:tcW w:w="2263" w:type="dxa"/>
            <w:vMerge w:val="continue"/>
            <w:textDirection w:val="lrTb"/>
            <w:noWrap w:val="false"/>
          </w:tcPr>
          <w:p>
            <w:pPr>
              <w:jc w:val="center"/>
              <w:rPr>
                <w:sz w:val="20"/>
                <w:szCs w:val="20"/>
              </w:rPr>
            </w:pPr>
            <w:r>
              <w:rPr>
                <w:sz w:val="20"/>
                <w:szCs w:val="20"/>
              </w:rPr>
            </w:r>
            <w:r/>
          </w:p>
        </w:tc>
        <w:tc>
          <w:tcPr>
            <w:tcW w:w="1018" w:type="dxa"/>
            <w:vMerge w:val="continue"/>
            <w:textDirection w:val="lrTb"/>
            <w:noWrap w:val="false"/>
          </w:tcPr>
          <w:p>
            <w:pPr>
              <w:jc w:val="center"/>
              <w:rPr>
                <w:sz w:val="20"/>
                <w:szCs w:val="20"/>
              </w:rPr>
            </w:pPr>
            <w:r>
              <w:rPr>
                <w:sz w:val="20"/>
                <w:szCs w:val="20"/>
              </w:rPr>
            </w:r>
            <w:r/>
          </w:p>
        </w:tc>
        <w:tc>
          <w:tcPr>
            <w:tcW w:w="728" w:type="dxa"/>
            <w:textDirection w:val="lrTb"/>
            <w:noWrap w:val="false"/>
          </w:tcPr>
          <w:p>
            <w:pPr>
              <w:jc w:val="center"/>
              <w:rPr>
                <w:sz w:val="20"/>
                <w:szCs w:val="20"/>
              </w:rPr>
            </w:pPr>
            <w:r>
              <w:rPr>
                <w:sz w:val="20"/>
                <w:szCs w:val="20"/>
              </w:rPr>
              <w:t xml:space="preserve">ГРБС</w:t>
            </w:r>
            <w:r/>
          </w:p>
        </w:tc>
        <w:tc>
          <w:tcPr>
            <w:gridSpan w:val="2"/>
            <w:tcW w:w="874" w:type="dxa"/>
            <w:textDirection w:val="lrTb"/>
            <w:noWrap w:val="false"/>
          </w:tcPr>
          <w:p>
            <w:pPr>
              <w:jc w:val="center"/>
              <w:rPr>
                <w:sz w:val="20"/>
                <w:szCs w:val="20"/>
              </w:rPr>
            </w:pPr>
            <w:r>
              <w:rPr>
                <w:sz w:val="20"/>
                <w:szCs w:val="20"/>
              </w:rPr>
              <w:t xml:space="preserve">РзПр</w:t>
            </w:r>
            <w:r/>
          </w:p>
        </w:tc>
        <w:tc>
          <w:tcPr>
            <w:gridSpan w:val="2"/>
            <w:tcW w:w="1349" w:type="dxa"/>
            <w:textDirection w:val="lrTb"/>
            <w:noWrap w:val="false"/>
          </w:tcPr>
          <w:p>
            <w:pPr>
              <w:jc w:val="center"/>
              <w:rPr>
                <w:sz w:val="20"/>
                <w:szCs w:val="20"/>
              </w:rPr>
            </w:pPr>
            <w:r>
              <w:rPr>
                <w:sz w:val="20"/>
                <w:szCs w:val="20"/>
              </w:rPr>
              <w:t xml:space="preserve">ЦСР</w:t>
            </w:r>
            <w:r/>
          </w:p>
        </w:tc>
        <w:tc>
          <w:tcPr>
            <w:tcW w:w="873" w:type="dxa"/>
            <w:textDirection w:val="lrTb"/>
            <w:noWrap w:val="false"/>
          </w:tcPr>
          <w:p>
            <w:pPr>
              <w:jc w:val="center"/>
              <w:rPr>
                <w:sz w:val="20"/>
                <w:szCs w:val="20"/>
              </w:rPr>
            </w:pPr>
            <w:r>
              <w:rPr>
                <w:sz w:val="20"/>
                <w:szCs w:val="20"/>
              </w:rPr>
              <w:t xml:space="preserve">ВР</w:t>
            </w:r>
            <w:r/>
          </w:p>
        </w:tc>
        <w:tc>
          <w:tcPr>
            <w:gridSpan w:val="3"/>
            <w:tcW w:w="1359" w:type="dxa"/>
            <w:textDirection w:val="lrTb"/>
            <w:noWrap w:val="false"/>
          </w:tcPr>
          <w:p>
            <w:pPr>
              <w:jc w:val="center"/>
              <w:rPr>
                <w:sz w:val="20"/>
                <w:szCs w:val="20"/>
              </w:rPr>
            </w:pPr>
            <w:r>
              <w:rPr>
                <w:sz w:val="20"/>
                <w:szCs w:val="20"/>
              </w:rPr>
              <w:t xml:space="preserve">очередной финансовый год</w:t>
            </w:r>
            <w:r/>
          </w:p>
        </w:tc>
        <w:tc>
          <w:tcPr>
            <w:gridSpan w:val="2"/>
            <w:tcW w:w="1275" w:type="dxa"/>
            <w:textDirection w:val="lrTb"/>
            <w:noWrap w:val="false"/>
          </w:tcPr>
          <w:p>
            <w:pPr>
              <w:jc w:val="center"/>
              <w:rPr>
                <w:sz w:val="20"/>
                <w:szCs w:val="20"/>
              </w:rPr>
            </w:pPr>
            <w:r>
              <w:rPr>
                <w:sz w:val="20"/>
                <w:szCs w:val="20"/>
              </w:rPr>
              <w:t xml:space="preserve">первый год планового периода</w:t>
            </w:r>
            <w:r/>
          </w:p>
        </w:tc>
        <w:tc>
          <w:tcPr>
            <w:gridSpan w:val="2"/>
            <w:tcW w:w="1276" w:type="dxa"/>
            <w:textDirection w:val="lrTb"/>
            <w:noWrap w:val="false"/>
          </w:tcPr>
          <w:p>
            <w:pPr>
              <w:jc w:val="center"/>
              <w:rPr>
                <w:sz w:val="20"/>
                <w:szCs w:val="20"/>
              </w:rPr>
            </w:pPr>
            <w:r>
              <w:rPr>
                <w:sz w:val="20"/>
                <w:szCs w:val="20"/>
              </w:rPr>
              <w:t xml:space="preserve">второй год планового периода</w:t>
            </w:r>
            <w:r/>
          </w:p>
        </w:tc>
        <w:tc>
          <w:tcPr>
            <w:gridSpan w:val="2"/>
            <w:tcW w:w="1034" w:type="dxa"/>
            <w:textDirection w:val="lrTb"/>
            <w:noWrap w:val="false"/>
          </w:tcPr>
          <w:p>
            <w:pPr>
              <w:jc w:val="center"/>
              <w:rPr>
                <w:sz w:val="20"/>
                <w:szCs w:val="20"/>
              </w:rPr>
            </w:pPr>
            <w:r>
              <w:rPr>
                <w:sz w:val="20"/>
                <w:szCs w:val="20"/>
              </w:rPr>
              <w:t xml:space="preserve">Итого на период</w:t>
            </w:r>
            <w:r/>
          </w:p>
        </w:tc>
        <w:tc>
          <w:tcPr>
            <w:tcW w:w="2547" w:type="dxa"/>
            <w:textDirection w:val="lrTb"/>
            <w:noWrap w:val="false"/>
          </w:tcPr>
          <w:p>
            <w:pPr>
              <w:jc w:val="center"/>
              <w:rPr>
                <w:sz w:val="20"/>
                <w:szCs w:val="20"/>
              </w:rPr>
            </w:pPr>
            <w:r>
              <w:rPr>
                <w:sz w:val="20"/>
                <w:szCs w:val="20"/>
              </w:rPr>
            </w:r>
            <w:r/>
          </w:p>
        </w:tc>
      </w:tr>
      <w:tr>
        <w:trPr>
          <w:trHeight w:val="105"/>
        </w:trPr>
        <w:tc>
          <w:tcPr>
            <w:tcW w:w="2263" w:type="dxa"/>
            <w:textDirection w:val="lrTb"/>
            <w:noWrap w:val="false"/>
          </w:tcPr>
          <w:p>
            <w:pPr>
              <w:jc w:val="center"/>
              <w:rPr>
                <w:sz w:val="20"/>
                <w:szCs w:val="20"/>
              </w:rPr>
            </w:pPr>
            <w:r>
              <w:rPr>
                <w:sz w:val="20"/>
                <w:szCs w:val="20"/>
              </w:rPr>
            </w:r>
            <w:r/>
          </w:p>
        </w:tc>
        <w:tc>
          <w:tcPr>
            <w:tcW w:w="1018" w:type="dxa"/>
            <w:textDirection w:val="lrTb"/>
            <w:noWrap w:val="false"/>
          </w:tcPr>
          <w:p>
            <w:pPr>
              <w:jc w:val="center"/>
              <w:rPr>
                <w:sz w:val="20"/>
                <w:szCs w:val="20"/>
              </w:rPr>
            </w:pPr>
            <w:r>
              <w:rPr>
                <w:sz w:val="20"/>
                <w:szCs w:val="20"/>
              </w:rPr>
            </w:r>
            <w:r/>
          </w:p>
        </w:tc>
        <w:tc>
          <w:tcPr>
            <w:tcW w:w="728" w:type="dxa"/>
            <w:textDirection w:val="lrTb"/>
            <w:noWrap w:val="false"/>
          </w:tcPr>
          <w:p>
            <w:pPr>
              <w:jc w:val="center"/>
              <w:rPr>
                <w:sz w:val="20"/>
                <w:szCs w:val="20"/>
              </w:rPr>
            </w:pPr>
            <w:r>
              <w:rPr>
                <w:sz w:val="20"/>
                <w:szCs w:val="20"/>
              </w:rPr>
            </w:r>
            <w:r/>
          </w:p>
        </w:tc>
        <w:tc>
          <w:tcPr>
            <w:gridSpan w:val="2"/>
            <w:tcW w:w="874" w:type="dxa"/>
            <w:textDirection w:val="lrTb"/>
            <w:noWrap w:val="false"/>
          </w:tcPr>
          <w:p>
            <w:pPr>
              <w:jc w:val="center"/>
              <w:rPr>
                <w:sz w:val="20"/>
                <w:szCs w:val="20"/>
              </w:rPr>
            </w:pPr>
            <w:r>
              <w:rPr>
                <w:sz w:val="20"/>
                <w:szCs w:val="20"/>
              </w:rPr>
            </w:r>
            <w:r/>
          </w:p>
        </w:tc>
        <w:tc>
          <w:tcPr>
            <w:gridSpan w:val="2"/>
            <w:tcW w:w="1349" w:type="dxa"/>
            <w:textDirection w:val="lrTb"/>
            <w:noWrap w:val="false"/>
          </w:tcPr>
          <w:p>
            <w:pPr>
              <w:jc w:val="center"/>
              <w:rPr>
                <w:sz w:val="20"/>
                <w:szCs w:val="20"/>
              </w:rPr>
            </w:pPr>
            <w:r>
              <w:rPr>
                <w:sz w:val="20"/>
                <w:szCs w:val="20"/>
              </w:rPr>
            </w:r>
            <w:r/>
          </w:p>
        </w:tc>
        <w:tc>
          <w:tcPr>
            <w:tcW w:w="873" w:type="dxa"/>
            <w:textDirection w:val="lrTb"/>
            <w:noWrap w:val="false"/>
          </w:tcPr>
          <w:p>
            <w:pPr>
              <w:jc w:val="center"/>
              <w:rPr>
                <w:sz w:val="20"/>
                <w:szCs w:val="20"/>
              </w:rPr>
            </w:pPr>
            <w:r>
              <w:rPr>
                <w:sz w:val="20"/>
                <w:szCs w:val="20"/>
              </w:rPr>
            </w:r>
            <w:r/>
          </w:p>
        </w:tc>
        <w:tc>
          <w:tcPr>
            <w:gridSpan w:val="3"/>
            <w:tcW w:w="1359" w:type="dxa"/>
            <w:textDirection w:val="lrTb"/>
            <w:noWrap w:val="false"/>
          </w:tcPr>
          <w:p>
            <w:pPr>
              <w:jc w:val="center"/>
              <w:rPr>
                <w:b/>
                <w:sz w:val="20"/>
                <w:szCs w:val="20"/>
              </w:rPr>
            </w:pPr>
            <w:r>
              <w:rPr>
                <w:b/>
                <w:sz w:val="20"/>
                <w:szCs w:val="20"/>
              </w:rPr>
              <w:t xml:space="preserve">20</w:t>
            </w:r>
            <w:r>
              <w:rPr>
                <w:b/>
                <w:sz w:val="20"/>
                <w:szCs w:val="20"/>
              </w:rPr>
              <w:t xml:space="preserve">23</w:t>
            </w:r>
            <w:r/>
          </w:p>
        </w:tc>
        <w:tc>
          <w:tcPr>
            <w:gridSpan w:val="2"/>
            <w:tcW w:w="1275" w:type="dxa"/>
            <w:textDirection w:val="lrTb"/>
            <w:noWrap w:val="false"/>
          </w:tcPr>
          <w:p>
            <w:pPr>
              <w:jc w:val="center"/>
              <w:rPr>
                <w:b/>
                <w:sz w:val="20"/>
                <w:szCs w:val="20"/>
              </w:rPr>
            </w:pPr>
            <w:r>
              <w:rPr>
                <w:b/>
                <w:sz w:val="20"/>
                <w:szCs w:val="20"/>
              </w:rPr>
              <w:t xml:space="preserve">202</w:t>
            </w:r>
            <w:r>
              <w:rPr>
                <w:b/>
                <w:sz w:val="20"/>
                <w:szCs w:val="20"/>
              </w:rPr>
              <w:t xml:space="preserve">4</w:t>
            </w:r>
            <w:r/>
          </w:p>
        </w:tc>
        <w:tc>
          <w:tcPr>
            <w:gridSpan w:val="2"/>
            <w:tcW w:w="1276" w:type="dxa"/>
            <w:textDirection w:val="lrTb"/>
            <w:noWrap w:val="false"/>
          </w:tcPr>
          <w:p>
            <w:pPr>
              <w:jc w:val="center"/>
              <w:rPr>
                <w:sz w:val="20"/>
                <w:szCs w:val="20"/>
              </w:rPr>
            </w:pPr>
            <w:r>
              <w:rPr>
                <w:b/>
                <w:sz w:val="20"/>
                <w:szCs w:val="20"/>
              </w:rPr>
              <w:t xml:space="preserve">202</w:t>
            </w:r>
            <w:r>
              <w:rPr>
                <w:b/>
                <w:sz w:val="20"/>
                <w:szCs w:val="20"/>
              </w:rPr>
              <w:t xml:space="preserve">5</w:t>
            </w:r>
            <w:r/>
          </w:p>
        </w:tc>
        <w:tc>
          <w:tcPr>
            <w:gridSpan w:val="2"/>
            <w:tcW w:w="1034" w:type="dxa"/>
            <w:textDirection w:val="lrTb"/>
            <w:noWrap w:val="false"/>
          </w:tcPr>
          <w:p>
            <w:pPr>
              <w:jc w:val="center"/>
              <w:rPr>
                <w:sz w:val="20"/>
                <w:szCs w:val="20"/>
              </w:rPr>
            </w:pPr>
            <w:r>
              <w:rPr>
                <w:sz w:val="20"/>
                <w:szCs w:val="20"/>
              </w:rPr>
            </w:r>
            <w:r/>
          </w:p>
        </w:tc>
        <w:tc>
          <w:tcPr>
            <w:tcW w:w="2547" w:type="dxa"/>
            <w:textDirection w:val="lrTb"/>
            <w:noWrap w:val="false"/>
          </w:tcPr>
          <w:p>
            <w:pPr>
              <w:jc w:val="center"/>
              <w:rPr>
                <w:sz w:val="20"/>
                <w:szCs w:val="20"/>
              </w:rPr>
            </w:pPr>
            <w:r>
              <w:rPr>
                <w:sz w:val="20"/>
                <w:szCs w:val="20"/>
              </w:rPr>
            </w:r>
            <w:r/>
          </w:p>
        </w:tc>
      </w:tr>
      <w:tr>
        <w:trPr>
          <w:trHeight w:val="467"/>
        </w:trPr>
        <w:tc>
          <w:tcPr>
            <w:tcW w:w="2263" w:type="dxa"/>
            <w:vAlign w:val="center"/>
            <w:textDirection w:val="lrTb"/>
            <w:noWrap w:val="false"/>
          </w:tcPr>
          <w:p>
            <w:pPr>
              <w:rPr>
                <w:sz w:val="20"/>
                <w:szCs w:val="20"/>
              </w:rPr>
            </w:pPr>
            <w:r>
              <w:rPr>
                <w:b/>
                <w:sz w:val="20"/>
                <w:szCs w:val="20"/>
              </w:rPr>
              <w:t xml:space="preserve">Цель подпрограммы</w:t>
            </w:r>
            <w:r/>
          </w:p>
        </w:tc>
        <w:tc>
          <w:tcPr>
            <w:gridSpan w:val="17"/>
            <w:tcW w:w="12333" w:type="dxa"/>
            <w:vAlign w:val="center"/>
            <w:textDirection w:val="lrTb"/>
            <w:noWrap w:val="false"/>
          </w:tcPr>
          <w:p>
            <w:pPr>
              <w:rPr>
                <w:b/>
                <w:sz w:val="20"/>
                <w:szCs w:val="20"/>
              </w:rPr>
            </w:pPr>
            <w:r>
              <w:rPr>
                <w:sz w:val="20"/>
                <w:szCs w:val="20"/>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p>
        </w:tc>
      </w:tr>
      <w:tr>
        <w:trPr>
          <w:trHeight w:val="367"/>
        </w:trPr>
        <w:tc>
          <w:tcPr>
            <w:gridSpan w:val="18"/>
            <w:tcW w:w="14596" w:type="dxa"/>
            <w:vAlign w:val="center"/>
            <w:textDirection w:val="lrTb"/>
            <w:noWrap w:val="false"/>
          </w:tcPr>
          <w:p>
            <w:pPr>
              <w:rPr>
                <w:b/>
                <w:sz w:val="20"/>
                <w:szCs w:val="20"/>
              </w:rPr>
            </w:pPr>
            <w:r>
              <w:rPr>
                <w:b/>
                <w:sz w:val="20"/>
                <w:szCs w:val="20"/>
              </w:rPr>
              <w:t xml:space="preserve">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r/>
          </w:p>
        </w:tc>
      </w:tr>
      <w:tr>
        <w:trPr>
          <w:trHeight w:val="246"/>
        </w:trPr>
        <w:tc>
          <w:tcPr>
            <w:gridSpan w:val="18"/>
            <w:tcW w:w="14596" w:type="dxa"/>
            <w:vAlign w:val="center"/>
            <w:textDirection w:val="lrTb"/>
            <w:noWrap w:val="false"/>
          </w:tcPr>
          <w:p>
            <w:pPr>
              <w:rPr>
                <w:b/>
                <w:sz w:val="20"/>
                <w:szCs w:val="20"/>
              </w:rPr>
            </w:pPr>
            <w:r>
              <w:rPr>
                <w:b/>
                <w:sz w:val="20"/>
                <w:szCs w:val="20"/>
              </w:rPr>
              <w:t xml:space="preserve">Мероприятие 1</w:t>
            </w:r>
            <w:r/>
          </w:p>
        </w:tc>
      </w:tr>
      <w:tr>
        <w:trPr>
          <w:trHeight w:val="1605"/>
        </w:trPr>
        <w:tc>
          <w:tcPr>
            <w:tcW w:w="2263" w:type="dxa"/>
            <w:textDirection w:val="lrTb"/>
            <w:noWrap w:val="false"/>
          </w:tcPr>
          <w:p>
            <w:pPr>
              <w:rPr>
                <w:b/>
                <w:sz w:val="20"/>
                <w:szCs w:val="20"/>
              </w:rPr>
            </w:pPr>
            <w:r>
              <w:rPr>
                <w:bCs/>
                <w:sz w:val="20"/>
                <w:szCs w:val="20"/>
              </w:rPr>
              <w:t xml:space="preserve">Софинансирование субсидии на предоставление социальных выплат молодым семьям на приобретение (строительство) жилья </w:t>
            </w:r>
            <w:r/>
          </w:p>
        </w:tc>
        <w:tc>
          <w:tcPr>
            <w:tcW w:w="1018" w:type="dxa"/>
            <w:textDirection w:val="lrTb"/>
            <w:noWrap w:val="false"/>
          </w:tcPr>
          <w:p>
            <w:pPr>
              <w:rPr>
                <w:sz w:val="20"/>
                <w:szCs w:val="20"/>
              </w:rPr>
            </w:pPr>
            <w:r>
              <w:rPr>
                <w:sz w:val="20"/>
                <w:szCs w:val="20"/>
              </w:rPr>
              <w:t xml:space="preserve">Администрация Ужурского района</w:t>
            </w:r>
            <w:r/>
          </w:p>
        </w:tc>
        <w:tc>
          <w:tcPr>
            <w:gridSpan w:val="2"/>
            <w:tcW w:w="778" w:type="dxa"/>
            <w:textDirection w:val="lrTb"/>
            <w:noWrap/>
          </w:tcPr>
          <w:p>
            <w:pPr>
              <w:jc w:val="center"/>
              <w:rPr>
                <w:sz w:val="20"/>
                <w:szCs w:val="20"/>
              </w:rPr>
            </w:pPr>
            <w:r>
              <w:rPr>
                <w:sz w:val="20"/>
                <w:szCs w:val="20"/>
              </w:rPr>
              <w:t xml:space="preserve">140</w:t>
            </w:r>
            <w:r/>
          </w:p>
        </w:tc>
        <w:tc>
          <w:tcPr>
            <w:gridSpan w:val="2"/>
            <w:tcW w:w="874" w:type="dxa"/>
            <w:textDirection w:val="lrTb"/>
            <w:noWrap/>
          </w:tcPr>
          <w:p>
            <w:pPr>
              <w:jc w:val="center"/>
              <w:rPr>
                <w:sz w:val="20"/>
                <w:szCs w:val="20"/>
              </w:rPr>
            </w:pPr>
            <w:r>
              <w:rPr>
                <w:sz w:val="20"/>
                <w:szCs w:val="20"/>
              </w:rPr>
              <w:t xml:space="preserve">1003</w:t>
            </w:r>
            <w:r/>
          </w:p>
        </w:tc>
        <w:tc>
          <w:tcPr>
            <w:tcW w:w="1299" w:type="dxa"/>
            <w:textDirection w:val="lrTb"/>
            <w:noWrap/>
          </w:tcPr>
          <w:p>
            <w:pPr>
              <w:jc w:val="center"/>
              <w:rPr>
                <w:sz w:val="20"/>
                <w:szCs w:val="20"/>
              </w:rPr>
            </w:pPr>
            <w:r>
              <w:rPr>
                <w:sz w:val="20"/>
                <w:szCs w:val="20"/>
              </w:rPr>
              <w:t xml:space="preserve">07300</w:t>
            </w:r>
            <w:r>
              <w:rPr>
                <w:sz w:val="20"/>
                <w:szCs w:val="20"/>
                <w:lang w:val="en-US"/>
              </w:rPr>
              <w:t xml:space="preserve">L</w:t>
            </w:r>
            <w:r>
              <w:rPr>
                <w:sz w:val="20"/>
                <w:szCs w:val="20"/>
              </w:rPr>
              <w:t xml:space="preserve">4970</w:t>
            </w:r>
            <w:r/>
          </w:p>
        </w:tc>
        <w:tc>
          <w:tcPr>
            <w:tcW w:w="873" w:type="dxa"/>
            <w:textDirection w:val="lrTb"/>
            <w:noWrap/>
          </w:tcPr>
          <w:p>
            <w:pPr>
              <w:jc w:val="center"/>
              <w:rPr>
                <w:sz w:val="20"/>
                <w:szCs w:val="20"/>
              </w:rPr>
            </w:pPr>
            <w:r>
              <w:rPr>
                <w:sz w:val="20"/>
                <w:szCs w:val="20"/>
              </w:rPr>
              <w:t xml:space="preserve">320</w:t>
            </w:r>
            <w:r/>
          </w:p>
        </w:tc>
        <w:tc>
          <w:tcPr>
            <w:gridSpan w:val="3"/>
            <w:tcW w:w="1359" w:type="dxa"/>
            <w:textDirection w:val="lrTb"/>
            <w:noWrap/>
          </w:tcPr>
          <w:p>
            <w:pPr>
              <w:jc w:val="center"/>
              <w:rPr>
                <w:sz w:val="20"/>
                <w:szCs w:val="20"/>
              </w:rPr>
            </w:pPr>
            <w:r>
              <w:rPr>
                <w:sz w:val="20"/>
                <w:szCs w:val="20"/>
              </w:rPr>
              <w:t xml:space="preserve">3 537,6</w:t>
            </w:r>
            <w:r/>
          </w:p>
          <w:p>
            <w:pPr>
              <w:jc w:val="center"/>
              <w:rPr>
                <w:sz w:val="20"/>
                <w:szCs w:val="20"/>
              </w:rPr>
            </w:pPr>
            <w:r>
              <w:rPr>
                <w:sz w:val="20"/>
                <w:szCs w:val="20"/>
              </w:rPr>
            </w:r>
            <w:r/>
          </w:p>
        </w:tc>
        <w:tc>
          <w:tcPr>
            <w:gridSpan w:val="2"/>
            <w:tcW w:w="1275" w:type="dxa"/>
            <w:textDirection w:val="lrTb"/>
            <w:noWrap/>
          </w:tcPr>
          <w:p>
            <w:pPr>
              <w:jc w:val="center"/>
              <w:rPr>
                <w:sz w:val="20"/>
                <w:szCs w:val="20"/>
              </w:rPr>
            </w:pPr>
            <w:r>
              <w:rPr>
                <w:sz w:val="20"/>
                <w:szCs w:val="20"/>
              </w:rPr>
              <w:t xml:space="preserve">4 361,0</w:t>
            </w:r>
            <w:r/>
          </w:p>
          <w:p>
            <w:pPr>
              <w:jc w:val="center"/>
              <w:rPr>
                <w:sz w:val="20"/>
                <w:szCs w:val="20"/>
              </w:rPr>
            </w:pPr>
            <w:r>
              <w:rPr>
                <w:sz w:val="20"/>
                <w:szCs w:val="20"/>
              </w:rPr>
            </w:r>
            <w:r/>
          </w:p>
          <w:p>
            <w:pPr>
              <w:jc w:val="center"/>
              <w:rPr>
                <w:sz w:val="20"/>
                <w:szCs w:val="20"/>
              </w:rPr>
            </w:pPr>
            <w:r>
              <w:rPr>
                <w:sz w:val="20"/>
                <w:szCs w:val="20"/>
              </w:rPr>
            </w:r>
            <w:r/>
          </w:p>
        </w:tc>
        <w:tc>
          <w:tcPr>
            <w:gridSpan w:val="2"/>
            <w:tcW w:w="1276" w:type="dxa"/>
            <w:textDirection w:val="lrTb"/>
            <w:noWrap w:val="false"/>
          </w:tcPr>
          <w:p>
            <w:pPr>
              <w:jc w:val="center"/>
              <w:rPr>
                <w:sz w:val="20"/>
                <w:szCs w:val="20"/>
              </w:rPr>
            </w:pPr>
            <w:r>
              <w:rPr>
                <w:sz w:val="20"/>
                <w:szCs w:val="20"/>
              </w:rPr>
              <w:t xml:space="preserve">4 462,8</w:t>
            </w:r>
            <w:r/>
          </w:p>
        </w:tc>
        <w:tc>
          <w:tcPr>
            <w:gridSpan w:val="2"/>
            <w:tcW w:w="1034" w:type="dxa"/>
            <w:textDirection w:val="lrTb"/>
            <w:noWrap w:val="false"/>
          </w:tcPr>
          <w:p>
            <w:pPr>
              <w:jc w:val="center"/>
              <w:rPr>
                <w:sz w:val="20"/>
                <w:szCs w:val="20"/>
              </w:rPr>
            </w:pPr>
            <w:r>
              <w:rPr>
                <w:sz w:val="20"/>
                <w:szCs w:val="20"/>
              </w:rPr>
              <w:t xml:space="preserve">12 361,4</w:t>
            </w:r>
            <w:r/>
          </w:p>
        </w:tc>
        <w:tc>
          <w:tcPr>
            <w:tcW w:w="2547" w:type="dxa"/>
            <w:textDirection w:val="lrTb"/>
            <w:noWrap w:val="false"/>
          </w:tcPr>
          <w:p>
            <w:pPr>
              <w:rPr>
                <w:sz w:val="20"/>
                <w:szCs w:val="20"/>
              </w:rPr>
            </w:pPr>
            <w:r>
              <w:rPr>
                <w:sz w:val="20"/>
                <w:szCs w:val="20"/>
              </w:rPr>
              <w:t xml:space="preserve">Софинансирование </w:t>
            </w:r>
            <w:r>
              <w:rPr>
                <w:sz w:val="20"/>
                <w:szCs w:val="20"/>
              </w:rPr>
              <w:t xml:space="preserve"> молодым семьям  социальной </w:t>
            </w:r>
            <w:r>
              <w:rPr>
                <w:sz w:val="20"/>
                <w:szCs w:val="20"/>
              </w:rPr>
              <w:t xml:space="preserve"> </w:t>
            </w:r>
            <w:r>
              <w:rPr>
                <w:sz w:val="20"/>
                <w:szCs w:val="20"/>
              </w:rPr>
              <w:t xml:space="preserve">выплаты по краевой подпрограмме «Обеспечение жильем мол</w:t>
            </w:r>
            <w:r>
              <w:rPr>
                <w:sz w:val="20"/>
                <w:szCs w:val="20"/>
              </w:rPr>
              <w:t xml:space="preserve">одых семей в Красноярском крае». Софинансирование субсидии на 2023-2025 гг – 1 500,0 тыс. руб.</w:t>
            </w:r>
            <w:r/>
          </w:p>
        </w:tc>
      </w:tr>
      <w:tr>
        <w:trPr>
          <w:trHeight w:val="277"/>
        </w:trPr>
        <w:tc>
          <w:tcPr>
            <w:gridSpan w:val="10"/>
            <w:tcW w:w="7126" w:type="dxa"/>
            <w:vAlign w:val="center"/>
            <w:textDirection w:val="lrTb"/>
            <w:noWrap w:val="false"/>
          </w:tcPr>
          <w:p>
            <w:pPr>
              <w:rPr>
                <w:b/>
                <w:sz w:val="20"/>
                <w:szCs w:val="20"/>
              </w:rPr>
            </w:pPr>
            <w:r>
              <w:rPr>
                <w:b/>
                <w:sz w:val="20"/>
                <w:szCs w:val="20"/>
              </w:rPr>
              <w:t xml:space="preserve">Итого по задаче 1</w:t>
            </w:r>
            <w:r/>
          </w:p>
        </w:tc>
        <w:tc>
          <w:tcPr>
            <w:gridSpan w:val="2"/>
            <w:tcW w:w="1359" w:type="dxa"/>
            <w:textDirection w:val="lrTb"/>
            <w:noWrap/>
          </w:tcPr>
          <w:p>
            <w:pPr>
              <w:jc w:val="center"/>
              <w:rPr>
                <w:sz w:val="20"/>
                <w:szCs w:val="20"/>
              </w:rPr>
            </w:pPr>
            <w:r>
              <w:rPr>
                <w:sz w:val="20"/>
                <w:szCs w:val="20"/>
              </w:rPr>
              <w:t xml:space="preserve">3 537,6</w:t>
            </w:r>
            <w:r/>
          </w:p>
          <w:p>
            <w:pPr>
              <w:jc w:val="center"/>
              <w:rPr>
                <w:sz w:val="20"/>
                <w:szCs w:val="20"/>
              </w:rPr>
            </w:pPr>
            <w:r>
              <w:rPr>
                <w:sz w:val="20"/>
                <w:szCs w:val="20"/>
              </w:rPr>
            </w:r>
            <w:r/>
          </w:p>
        </w:tc>
        <w:tc>
          <w:tcPr>
            <w:gridSpan w:val="2"/>
            <w:tcW w:w="1275" w:type="dxa"/>
            <w:textDirection w:val="lrTb"/>
            <w:noWrap/>
          </w:tcPr>
          <w:p>
            <w:pPr>
              <w:jc w:val="center"/>
              <w:rPr>
                <w:sz w:val="20"/>
                <w:szCs w:val="20"/>
              </w:rPr>
            </w:pPr>
            <w:r>
              <w:rPr>
                <w:sz w:val="20"/>
                <w:szCs w:val="20"/>
              </w:rPr>
              <w:t xml:space="preserve">4 361,0</w:t>
            </w:r>
            <w:r/>
          </w:p>
          <w:p>
            <w:pPr>
              <w:jc w:val="center"/>
              <w:rPr>
                <w:sz w:val="20"/>
                <w:szCs w:val="20"/>
              </w:rPr>
            </w:pPr>
            <w:r>
              <w:rPr>
                <w:sz w:val="20"/>
                <w:szCs w:val="20"/>
              </w:rPr>
            </w:r>
            <w:r/>
          </w:p>
          <w:p>
            <w:pPr>
              <w:jc w:val="center"/>
              <w:rPr>
                <w:sz w:val="20"/>
                <w:szCs w:val="20"/>
              </w:rPr>
            </w:pPr>
            <w:r>
              <w:rPr>
                <w:sz w:val="20"/>
                <w:szCs w:val="20"/>
              </w:rPr>
            </w:r>
            <w:r/>
          </w:p>
        </w:tc>
        <w:tc>
          <w:tcPr>
            <w:gridSpan w:val="2"/>
            <w:tcW w:w="1276" w:type="dxa"/>
            <w:textDirection w:val="lrTb"/>
            <w:noWrap w:val="false"/>
          </w:tcPr>
          <w:p>
            <w:pPr>
              <w:jc w:val="center"/>
              <w:rPr>
                <w:sz w:val="20"/>
                <w:szCs w:val="20"/>
              </w:rPr>
            </w:pPr>
            <w:r>
              <w:rPr>
                <w:sz w:val="20"/>
                <w:szCs w:val="20"/>
              </w:rPr>
              <w:t xml:space="preserve">4 462,8</w:t>
            </w:r>
            <w:r/>
          </w:p>
        </w:tc>
        <w:tc>
          <w:tcPr>
            <w:tcW w:w="1013" w:type="dxa"/>
            <w:textDirection w:val="lrTb"/>
            <w:noWrap w:val="false"/>
          </w:tcPr>
          <w:p>
            <w:pPr>
              <w:jc w:val="center"/>
              <w:rPr>
                <w:sz w:val="20"/>
                <w:szCs w:val="20"/>
              </w:rPr>
            </w:pPr>
            <w:r>
              <w:rPr>
                <w:sz w:val="20"/>
                <w:szCs w:val="20"/>
              </w:rPr>
              <w:t xml:space="preserve">12 361,4</w:t>
            </w:r>
            <w:r/>
          </w:p>
        </w:tc>
        <w:tc>
          <w:tcPr>
            <w:tcW w:w="2547" w:type="dxa"/>
            <w:vAlign w:val="center"/>
            <w:textDirection w:val="lrTb"/>
            <w:noWrap w:val="false"/>
          </w:tcPr>
          <w:p>
            <w:pPr>
              <w:rPr>
                <w:sz w:val="20"/>
                <w:szCs w:val="20"/>
              </w:rPr>
            </w:pPr>
            <w:r>
              <w:rPr>
                <w:sz w:val="20"/>
                <w:szCs w:val="20"/>
              </w:rPr>
            </w:r>
            <w:r/>
          </w:p>
        </w:tc>
      </w:tr>
      <w:tr>
        <w:trPr>
          <w:trHeight w:val="389"/>
        </w:trPr>
        <w:tc>
          <w:tcPr>
            <w:tcW w:w="2263" w:type="dxa"/>
            <w:textDirection w:val="lrTb"/>
            <w:noWrap w:val="false"/>
          </w:tcPr>
          <w:p>
            <w:pPr>
              <w:rPr>
                <w:b/>
                <w:sz w:val="20"/>
                <w:szCs w:val="20"/>
              </w:rPr>
            </w:pPr>
            <w:r>
              <w:rPr>
                <w:b/>
                <w:sz w:val="20"/>
                <w:szCs w:val="20"/>
              </w:rPr>
              <w:t xml:space="preserve">ИТОГО по подпрограмме</w:t>
            </w:r>
            <w:r/>
          </w:p>
        </w:tc>
        <w:tc>
          <w:tcPr>
            <w:tcW w:w="1018" w:type="dxa"/>
            <w:textDirection w:val="lrTb"/>
            <w:noWrap w:val="false"/>
          </w:tcPr>
          <w:p>
            <w:pPr>
              <w:jc w:val="center"/>
              <w:rPr>
                <w:sz w:val="20"/>
                <w:szCs w:val="20"/>
              </w:rPr>
            </w:pPr>
            <w:r>
              <w:rPr>
                <w:sz w:val="20"/>
                <w:szCs w:val="20"/>
              </w:rPr>
            </w:r>
            <w:r/>
          </w:p>
        </w:tc>
        <w:tc>
          <w:tcPr>
            <w:gridSpan w:val="2"/>
            <w:tcW w:w="778" w:type="dxa"/>
            <w:textDirection w:val="lrTb"/>
            <w:noWrap/>
          </w:tcPr>
          <w:p>
            <w:pPr>
              <w:jc w:val="center"/>
              <w:rPr>
                <w:sz w:val="20"/>
                <w:szCs w:val="20"/>
              </w:rPr>
            </w:pPr>
            <w:r>
              <w:rPr>
                <w:sz w:val="20"/>
                <w:szCs w:val="20"/>
              </w:rPr>
            </w:r>
            <w:r/>
          </w:p>
        </w:tc>
        <w:tc>
          <w:tcPr>
            <w:gridSpan w:val="2"/>
            <w:tcW w:w="874" w:type="dxa"/>
            <w:textDirection w:val="lrTb"/>
            <w:noWrap/>
          </w:tcPr>
          <w:p>
            <w:pPr>
              <w:jc w:val="center"/>
              <w:rPr>
                <w:sz w:val="20"/>
                <w:szCs w:val="20"/>
              </w:rPr>
            </w:pPr>
            <w:r>
              <w:rPr>
                <w:sz w:val="20"/>
                <w:szCs w:val="20"/>
              </w:rPr>
            </w:r>
            <w:r/>
          </w:p>
        </w:tc>
        <w:tc>
          <w:tcPr>
            <w:tcW w:w="1299" w:type="dxa"/>
            <w:textDirection w:val="lrTb"/>
            <w:noWrap/>
          </w:tcPr>
          <w:p>
            <w:pPr>
              <w:jc w:val="center"/>
              <w:rPr>
                <w:sz w:val="20"/>
                <w:szCs w:val="20"/>
              </w:rPr>
            </w:pPr>
            <w:r>
              <w:rPr>
                <w:sz w:val="20"/>
                <w:szCs w:val="20"/>
              </w:rPr>
            </w:r>
            <w:r/>
          </w:p>
        </w:tc>
        <w:tc>
          <w:tcPr>
            <w:tcW w:w="873" w:type="dxa"/>
            <w:textDirection w:val="lrTb"/>
            <w:noWrap/>
          </w:tcPr>
          <w:p>
            <w:pPr>
              <w:jc w:val="center"/>
              <w:rPr>
                <w:sz w:val="20"/>
                <w:szCs w:val="20"/>
              </w:rPr>
            </w:pPr>
            <w:r>
              <w:rPr>
                <w:sz w:val="20"/>
                <w:szCs w:val="20"/>
              </w:rPr>
            </w:r>
            <w:r/>
          </w:p>
        </w:tc>
        <w:tc>
          <w:tcPr>
            <w:gridSpan w:val="3"/>
            <w:tcW w:w="1359" w:type="dxa"/>
            <w:textDirection w:val="lrTb"/>
            <w:noWrap/>
          </w:tcPr>
          <w:p>
            <w:pPr>
              <w:jc w:val="center"/>
              <w:rPr>
                <w:sz w:val="20"/>
                <w:szCs w:val="20"/>
              </w:rPr>
            </w:pPr>
            <w:r>
              <w:rPr>
                <w:sz w:val="20"/>
                <w:szCs w:val="20"/>
              </w:rPr>
              <w:t xml:space="preserve">3 537,6</w:t>
            </w:r>
            <w:r/>
          </w:p>
          <w:p>
            <w:pPr>
              <w:jc w:val="center"/>
              <w:rPr>
                <w:sz w:val="20"/>
                <w:szCs w:val="20"/>
              </w:rPr>
            </w:pPr>
            <w:r>
              <w:rPr>
                <w:sz w:val="20"/>
                <w:szCs w:val="20"/>
              </w:rPr>
            </w:r>
            <w:r/>
          </w:p>
        </w:tc>
        <w:tc>
          <w:tcPr>
            <w:gridSpan w:val="2"/>
            <w:tcW w:w="1275" w:type="dxa"/>
            <w:textDirection w:val="lrTb"/>
            <w:noWrap/>
          </w:tcPr>
          <w:p>
            <w:pPr>
              <w:jc w:val="center"/>
              <w:rPr>
                <w:sz w:val="20"/>
                <w:szCs w:val="20"/>
              </w:rPr>
            </w:pPr>
            <w:r>
              <w:rPr>
                <w:sz w:val="20"/>
                <w:szCs w:val="20"/>
              </w:rPr>
              <w:t xml:space="preserve">4 361,0</w:t>
            </w:r>
            <w:r/>
          </w:p>
          <w:p>
            <w:pPr>
              <w:jc w:val="center"/>
              <w:rPr>
                <w:sz w:val="20"/>
                <w:szCs w:val="20"/>
              </w:rPr>
            </w:pPr>
            <w:r>
              <w:rPr>
                <w:sz w:val="20"/>
                <w:szCs w:val="20"/>
              </w:rPr>
            </w:r>
            <w:r/>
          </w:p>
          <w:p>
            <w:pPr>
              <w:jc w:val="center"/>
              <w:rPr>
                <w:sz w:val="20"/>
                <w:szCs w:val="20"/>
              </w:rPr>
            </w:pPr>
            <w:r>
              <w:rPr>
                <w:sz w:val="20"/>
                <w:szCs w:val="20"/>
              </w:rPr>
            </w:r>
            <w:r/>
          </w:p>
        </w:tc>
        <w:tc>
          <w:tcPr>
            <w:gridSpan w:val="2"/>
            <w:tcW w:w="1276" w:type="dxa"/>
            <w:textDirection w:val="lrTb"/>
            <w:noWrap w:val="false"/>
          </w:tcPr>
          <w:p>
            <w:pPr>
              <w:jc w:val="center"/>
              <w:rPr>
                <w:sz w:val="20"/>
                <w:szCs w:val="20"/>
              </w:rPr>
            </w:pPr>
            <w:r>
              <w:rPr>
                <w:sz w:val="20"/>
                <w:szCs w:val="20"/>
              </w:rPr>
              <w:t xml:space="preserve">4 462,8</w:t>
            </w:r>
            <w:r/>
          </w:p>
        </w:tc>
        <w:tc>
          <w:tcPr>
            <w:gridSpan w:val="2"/>
            <w:tcW w:w="1034" w:type="dxa"/>
            <w:textDirection w:val="lrTb"/>
            <w:noWrap w:val="false"/>
          </w:tcPr>
          <w:p>
            <w:pPr>
              <w:jc w:val="center"/>
              <w:rPr>
                <w:sz w:val="20"/>
                <w:szCs w:val="20"/>
              </w:rPr>
            </w:pPr>
            <w:r>
              <w:rPr>
                <w:sz w:val="20"/>
                <w:szCs w:val="20"/>
              </w:rPr>
              <w:t xml:space="preserve">12 361,4</w:t>
            </w:r>
            <w:r/>
          </w:p>
        </w:tc>
        <w:tc>
          <w:tcPr>
            <w:tcW w:w="2547" w:type="dxa"/>
            <w:textDirection w:val="lrTb"/>
            <w:noWrap w:val="false"/>
          </w:tcPr>
          <w:p>
            <w:pPr>
              <w:jc w:val="center"/>
              <w:rPr>
                <w:sz w:val="20"/>
                <w:szCs w:val="20"/>
              </w:rPr>
            </w:pPr>
            <w:r>
              <w:rPr>
                <w:sz w:val="20"/>
                <w:szCs w:val="20"/>
              </w:rPr>
            </w:r>
            <w:r/>
          </w:p>
        </w:tc>
      </w:tr>
    </w:tbl>
    <w:p>
      <w:pPr>
        <w:spacing w:line="276" w:lineRule="auto"/>
        <w:tabs>
          <w:tab w:val="left" w:pos="8475" w:leader="none"/>
        </w:tabs>
        <w:rPr>
          <w:b/>
          <w:sz w:val="28"/>
          <w:szCs w:val="28"/>
        </w:rPr>
        <w:outlineLvl w:val="0"/>
      </w:pPr>
      <w:r>
        <w:rPr>
          <w:b/>
          <w:sz w:val="28"/>
          <w:szCs w:val="28"/>
        </w:rPr>
      </w:r>
      <w:r/>
    </w:p>
    <w:p>
      <w:pPr>
        <w:jc w:val="left"/>
        <w:spacing w:line="276" w:lineRule="auto"/>
        <w:tabs>
          <w:tab w:val="left" w:pos="8475" w:leader="none"/>
        </w:tabs>
        <w:rPr>
          <w:b/>
          <w:sz w:val="28"/>
          <w:szCs w:val="28"/>
        </w:rPr>
        <w:outlineLvl w:val="0"/>
      </w:pPr>
      <w:r>
        <w:rPr>
          <w:b/>
          <w:sz w:val="28"/>
          <w:szCs w:val="28"/>
        </w:rPr>
      </w:r>
      <w:r/>
    </w:p>
    <w:p>
      <w:pPr>
        <w:jc w:val="left"/>
        <w:spacing w:line="276" w:lineRule="auto"/>
        <w:tabs>
          <w:tab w:val="left" w:pos="8475" w:leader="none"/>
        </w:tabs>
        <w:rPr>
          <w:b/>
          <w:sz w:val="28"/>
          <w:szCs w:val="28"/>
        </w:rPr>
        <w:outlineLvl w:val="0"/>
      </w:pPr>
      <w:r>
        <w:rPr>
          <w:b/>
          <w:sz w:val="28"/>
          <w:szCs w:val="28"/>
        </w:rPr>
      </w:r>
      <w:r/>
    </w:p>
    <w:p>
      <w:pPr>
        <w:jc w:val="left"/>
        <w:spacing w:line="276" w:lineRule="auto"/>
        <w:tabs>
          <w:tab w:val="left" w:pos="8475" w:leader="none"/>
        </w:tabs>
        <w:rPr>
          <w:b/>
          <w:sz w:val="28"/>
          <w:szCs w:val="28"/>
        </w:rPr>
        <w:sectPr>
          <w:footnotePr>
            <w:pos w:val="beneathText"/>
          </w:footnotePr>
          <w:endnotePr/>
          <w:type w:val="nextColumn"/>
          <w:pgSz w:w="16837" w:h="11905" w:orient="landscape"/>
          <w:pgMar w:top="709" w:right="851" w:bottom="1134" w:left="1701" w:header="720" w:footer="720" w:gutter="0"/>
          <w:pgNumType w:start="1"/>
          <w:cols w:num="1" w:sep="0" w:space="720" w:equalWidth="1"/>
          <w:docGrid w:linePitch="360"/>
          <w:titlePg/>
        </w:sectPr>
        <w:outlineLvl w:val="0"/>
      </w:pPr>
      <w:r>
        <w:rPr>
          <w:b/>
          <w:sz w:val="28"/>
          <w:szCs w:val="28"/>
        </w:rPr>
      </w:r>
      <w:r/>
    </w:p>
    <w:p>
      <w:pPr>
        <w:pStyle w:val="839"/>
        <w:ind w:left="8789" w:hanging="1559"/>
        <w:widowControl/>
        <w:rPr>
          <w:rFonts w:ascii="Times New Roman" w:hAnsi="Times New Roman" w:cs="Times New Roman"/>
          <w:sz w:val="28"/>
          <w:szCs w:val="28"/>
        </w:rPr>
      </w:pPr>
      <w:r>
        <w:rPr>
          <w:rFonts w:ascii="Times New Roman" w:hAnsi="Times New Roman" w:cs="Times New Roman"/>
          <w:sz w:val="28"/>
          <w:szCs w:val="28"/>
        </w:rPr>
        <w:t xml:space="preserve">Приложение № 7</w:t>
      </w:r>
      <w:r/>
    </w:p>
    <w:p>
      <w:pPr>
        <w:pStyle w:val="839"/>
        <w:ind w:left="8789" w:hanging="1559"/>
        <w:widowControl/>
        <w:rPr>
          <w:rFonts w:ascii="Times New Roman" w:hAnsi="Times New Roman" w:cs="Times New Roman"/>
          <w:sz w:val="28"/>
          <w:szCs w:val="28"/>
        </w:rPr>
      </w:pPr>
      <w:r>
        <w:rPr>
          <w:rFonts w:ascii="Times New Roman" w:hAnsi="Times New Roman" w:cs="Times New Roman"/>
          <w:sz w:val="28"/>
          <w:szCs w:val="28"/>
        </w:rPr>
        <w:t xml:space="preserve">к Программе</w:t>
      </w:r>
      <w:r/>
    </w:p>
    <w:p>
      <w:pPr>
        <w:pStyle w:val="839"/>
        <w:jc w:val="right"/>
        <w:widowControl/>
        <w:rPr>
          <w:rFonts w:ascii="Times New Roman" w:hAnsi="Times New Roman" w:cs="Times New Roman"/>
          <w:sz w:val="28"/>
          <w:szCs w:val="28"/>
        </w:rPr>
      </w:pPr>
      <w:r>
        <w:rPr>
          <w:rFonts w:ascii="Times New Roman" w:hAnsi="Times New Roman" w:cs="Times New Roman"/>
          <w:sz w:val="28"/>
          <w:szCs w:val="28"/>
        </w:rPr>
      </w:r>
      <w:r/>
    </w:p>
    <w:p>
      <w:pPr>
        <w:pStyle w:val="856"/>
        <w:numPr>
          <w:ilvl w:val="0"/>
          <w:numId w:val="41"/>
        </w:numPr>
        <w:jc w:val="center"/>
        <w:widowControl w:val="off"/>
        <w:rPr>
          <w:rFonts w:ascii="Times New Roman" w:hAnsi="Times New Roman"/>
          <w:b/>
          <w:sz w:val="28"/>
          <w:szCs w:val="28"/>
        </w:rPr>
      </w:pPr>
      <w:r>
        <w:rPr>
          <w:rFonts w:ascii="Times New Roman" w:hAnsi="Times New Roman"/>
          <w:b/>
          <w:sz w:val="28"/>
          <w:szCs w:val="28"/>
        </w:rPr>
        <w:t xml:space="preserve">Паспорт Подпрограммы № 4</w:t>
      </w:r>
      <w:r/>
    </w:p>
    <w:p>
      <w:pPr>
        <w:ind w:left="720"/>
        <w:widowControl w:val="off"/>
        <w:rPr>
          <w:sz w:val="28"/>
          <w:szCs w:val="28"/>
        </w:rPr>
      </w:pPr>
      <w:r>
        <w:rPr>
          <w:sz w:val="28"/>
          <w:szCs w:val="28"/>
        </w:rPr>
      </w:r>
      <w:r/>
    </w:p>
    <w:tbl>
      <w:tblPr>
        <w:tblW w:w="9640" w:type="dxa"/>
        <w:tblInd w:w="-147" w:type="dxa"/>
        <w:tblLayout w:type="fixed"/>
        <w:tblCellMar>
          <w:left w:w="75" w:type="dxa"/>
          <w:right w:w="75" w:type="dxa"/>
        </w:tblCellMar>
        <w:tblLook w:val="0000" w:firstRow="0" w:lastRow="0" w:firstColumn="0" w:lastColumn="0" w:noHBand="0" w:noVBand="0"/>
      </w:tblPr>
      <w:tblGrid>
        <w:gridCol w:w="2639"/>
        <w:gridCol w:w="7001"/>
      </w:tblGrid>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ind w:firstLine="67"/>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Подпрограммы №4</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rPr>
                <w:sz w:val="28"/>
                <w:szCs w:val="28"/>
              </w:rPr>
            </w:pPr>
            <w:r>
              <w:rPr>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 (далее – Подпрограмма № 4, Подпрограмма) </w:t>
            </w:r>
            <w:r/>
          </w:p>
        </w:tc>
      </w:tr>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Ужурского района</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pStyle w:val="854"/>
              <w:ind w:left="55"/>
              <w:jc w:val="both"/>
              <w:spacing w:line="240" w:lineRule="auto"/>
              <w:rPr>
                <w:rFonts w:ascii="Times New Roman" w:hAnsi="Times New Roman" w:cs="Times New Roman"/>
                <w:sz w:val="28"/>
                <w:szCs w:val="28"/>
              </w:rPr>
            </w:pPr>
            <w:r>
              <w:rPr>
                <w:rFonts w:ascii="Times New Roman" w:hAnsi="Times New Roman" w:cs="Times New Roman"/>
                <w:b w:val="0"/>
                <w:sz w:val="28"/>
                <w:szCs w:val="28"/>
              </w:rPr>
              <w:t xml:space="preserve">«Молодёжь Ужурского района в XXI веке» </w:t>
            </w:r>
            <w:r>
              <w:rPr>
                <w:rFonts w:ascii="Times New Roman" w:hAnsi="Times New Roman" w:cs="Times New Roman"/>
                <w:b w:val="0"/>
                <w:sz w:val="28"/>
                <w:szCs w:val="28"/>
              </w:rPr>
              <w:br/>
            </w:r>
            <w:r/>
          </w:p>
        </w:tc>
      </w:tr>
      <w:tr>
        <w:trPr>
          <w:trHeight w:val="800"/>
        </w:trPr>
        <w:tc>
          <w:tcPr>
            <w:shd w:val="clear" w:color="auto" w:fill="auto"/>
            <w:tcBorders>
              <w:top w:val="single" w:color="000000" w:sz="4" w:space="0"/>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Исполнитель Подпрограммы № 4</w:t>
            </w:r>
            <w:r/>
          </w:p>
        </w:tc>
        <w:tc>
          <w:tcPr>
            <w:shd w:val="clear" w:color="auto" w:fill="auto"/>
            <w:tcBorders>
              <w:top w:val="single" w:color="000000" w:sz="4" w:space="0"/>
              <w:left w:val="single" w:color="000000" w:sz="4" w:space="0"/>
              <w:bottom w:val="single" w:color="000000" w:sz="4" w:space="0"/>
              <w:right w:val="single" w:color="000000"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казённое учреждение «Управление культуры, спорта и молодёжной политики  Ужурского  района» (далее МКУ «УКС и МП»)</w:t>
            </w:r>
            <w:r/>
          </w:p>
        </w:tc>
      </w:tr>
      <w:tr>
        <w:trP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eastAsia="Calibri" w:cs="Times New Roman"/>
                <w:spacing w:val="-2"/>
                <w:sz w:val="28"/>
                <w:szCs w:val="28"/>
              </w:rPr>
            </w:pPr>
            <w:r>
              <w:rPr>
                <w:rFonts w:ascii="Times New Roman" w:hAnsi="Times New Roman" w:cs="Times New Roman"/>
                <w:sz w:val="28"/>
                <w:szCs w:val="28"/>
              </w:rPr>
              <w:t xml:space="preserve">Исполнители мероприятий Подпрограммы № 4</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МКУ «Управление культуры, спорта и молодёжной политики Ужурского района» </w:t>
            </w:r>
            <w:r/>
          </w:p>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Ужурского района</w:t>
            </w:r>
            <w:r/>
          </w:p>
        </w:tc>
      </w:tr>
      <w:tr>
        <w:trPr>
          <w:trHeight w:val="751"/>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 4 </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shd w:val="clear" w:color="auto" w:fill="ffffff"/>
              <w:rPr>
                <w:sz w:val="28"/>
                <w:szCs w:val="28"/>
              </w:rPr>
            </w:pPr>
            <w:r>
              <w:rPr>
                <w:color w:val="000000"/>
                <w:sz w:val="28"/>
                <w:szCs w:val="28"/>
                <w:lang w:eastAsia="ru-RU"/>
              </w:rPr>
              <w:t xml:space="preserve">Поддержка деятельности социально ориентированных некоммерческих организаций и гражданских инициатив Ужурского района.</w:t>
            </w:r>
            <w:r/>
          </w:p>
        </w:tc>
      </w:tr>
      <w:tr>
        <w:trPr>
          <w:trHeight w:val="800"/>
        </w:trPr>
        <w:tc>
          <w:tcPr>
            <w:shd w:val="clear" w:color="auto" w:fill="auto"/>
            <w:tcBorders>
              <w:left w:val="single" w:color="000000" w:sz="4" w:space="0"/>
              <w:bottom w:val="single" w:color="000000"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Задача Подпрограммы № 4</w:t>
            </w:r>
            <w:r/>
          </w:p>
        </w:tc>
        <w:tc>
          <w:tcPr>
            <w:shd w:val="clear" w:color="auto" w:fill="auto"/>
            <w:tcBorders>
              <w:left w:val="single" w:color="000000" w:sz="4" w:space="0"/>
              <w:bottom w:val="single" w:color="000000" w:sz="4" w:space="0"/>
              <w:right w:val="single" w:color="000000" w:sz="4" w:space="0"/>
            </w:tcBorders>
            <w:tcW w:w="7001" w:type="dxa"/>
            <w:textDirection w:val="lrTb"/>
            <w:noWrap w:val="false"/>
          </w:tcPr>
          <w:p>
            <w:pPr>
              <w:tabs>
                <w:tab w:val="left" w:pos="301" w:leader="none"/>
                <w:tab w:val="left" w:pos="720" w:leader="none"/>
              </w:tabs>
              <w:rPr>
                <w:color w:val="000000" w:themeColor="text1"/>
                <w:sz w:val="28"/>
                <w:szCs w:val="28"/>
              </w:rPr>
            </w:pPr>
            <w:r>
              <w:rPr>
                <w:color w:val="000000" w:themeColor="text1"/>
                <w:sz w:val="28"/>
                <w:szCs w:val="28"/>
              </w:rPr>
              <w:t xml:space="preserve">Поддержка деятельности социально ориентированных некоммерческих организаций и </w:t>
            </w:r>
            <w:r>
              <w:rPr>
                <w:color w:val="000000" w:themeColor="text1"/>
                <w:sz w:val="28"/>
                <w:szCs w:val="28"/>
              </w:rPr>
              <w:t xml:space="preserve">активных граждан,</w:t>
            </w:r>
            <w:r>
              <w:rPr>
                <w:color w:val="000000" w:themeColor="text1"/>
                <w:sz w:val="28"/>
                <w:szCs w:val="28"/>
              </w:rPr>
              <w:t xml:space="preserve"> осуществляющих деятельности на территории Ужурского района</w:t>
            </w:r>
            <w:r/>
          </w:p>
          <w:p>
            <w:pPr>
              <w:tabs>
                <w:tab w:val="left" w:pos="301" w:leader="none"/>
                <w:tab w:val="left" w:pos="720" w:leader="none"/>
              </w:tabs>
              <w:rPr>
                <w:color w:val="000000" w:themeColor="text1"/>
                <w:sz w:val="28"/>
                <w:szCs w:val="28"/>
              </w:rPr>
            </w:pPr>
            <w:r>
              <w:rPr>
                <w:color w:val="000000" w:themeColor="text1"/>
                <w:sz w:val="28"/>
                <w:szCs w:val="28"/>
              </w:rPr>
            </w:r>
            <w:r/>
          </w:p>
        </w:tc>
      </w:tr>
      <w:tr>
        <w:trPr>
          <w:trHeight w:val="800"/>
        </w:trPr>
        <w:tc>
          <w:tcPr>
            <w:shd w:val="clear" w:color="auto" w:fill="auto"/>
            <w:tcBorders>
              <w:left w:val="single" w:color="000000" w:sz="4" w:space="0"/>
              <w:bottom w:val="single" w:color="auto" w:sz="4" w:space="0"/>
              <w:right w:val="single" w:color="000000"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Подпрограммы № 4</w:t>
            </w:r>
            <w:r/>
          </w:p>
        </w:tc>
        <w:tc>
          <w:tcPr>
            <w:shd w:val="clear" w:color="auto" w:fill="auto"/>
            <w:tcBorders>
              <w:left w:val="single" w:color="000000" w:sz="4" w:space="0"/>
              <w:bottom w:val="single" w:color="auto" w:sz="4" w:space="0"/>
              <w:right w:val="single" w:color="000000" w:sz="4" w:space="0"/>
            </w:tcBorders>
            <w:tcW w:w="7001" w:type="dxa"/>
            <w:textDirection w:val="lrTb"/>
            <w:noWrap w:val="false"/>
          </w:tcPr>
          <w:p>
            <w:pPr>
              <w:tabs>
                <w:tab w:val="left" w:pos="301" w:leader="none"/>
              </w:tabs>
              <w:rPr>
                <w:color w:val="000000" w:themeColor="text1"/>
                <w:sz w:val="28"/>
                <w:szCs w:val="28"/>
              </w:rPr>
            </w:pPr>
            <w:r>
              <w:rPr>
                <w:color w:val="000000" w:themeColor="text1"/>
                <w:sz w:val="28"/>
                <w:szCs w:val="28"/>
                <w:shd w:val="clear" w:color="auto" w:fill="ffffff"/>
              </w:rPr>
              <w:t xml:space="preserve">1.</w:t>
            </w:r>
            <w:r>
              <w:rPr>
                <w:color w:val="000000" w:themeColor="text1"/>
                <w:sz w:val="28"/>
                <w:szCs w:val="28"/>
                <w:shd w:val="clear" w:color="auto" w:fill="ffffff"/>
              </w:rPr>
              <w:t xml:space="preserve"> Количество</w:t>
            </w:r>
            <w:r>
              <w:rPr>
                <w:color w:val="000000" w:themeColor="text1"/>
                <w:sz w:val="28"/>
                <w:szCs w:val="28"/>
                <w:shd w:val="clear" w:color="auto" w:fill="ffffff"/>
              </w:rPr>
              <w:t xml:space="preserve"> поддержанных социальных проектов социально ориентированных организаций и активных граждан до 4 к 2025 году</w:t>
            </w:r>
            <w:r/>
          </w:p>
          <w:p>
            <w:pPr>
              <w:pStyle w:val="856"/>
              <w:ind w:left="18"/>
              <w:jc w:val="both"/>
              <w:tabs>
                <w:tab w:val="left" w:pos="301" w:leader="none"/>
              </w:tabs>
              <w:rPr>
                <w:rFonts w:ascii="Times New Roman" w:hAnsi="Times New Roman"/>
                <w:color w:val="000000" w:themeColor="text1"/>
                <w:sz w:val="20"/>
                <w:szCs w:val="20"/>
              </w:rPr>
            </w:pPr>
            <w:r>
              <w:rPr>
                <w:rFonts w:ascii="Times New Roman" w:hAnsi="Times New Roman"/>
                <w:color w:val="000000" w:themeColor="text1"/>
                <w:sz w:val="28"/>
                <w:szCs w:val="28"/>
                <w:shd w:val="clear" w:color="auto" w:fill="ffffff"/>
              </w:rPr>
              <w:t xml:space="preserve">2.Увеличение количества жителей, принявших участие в мероприятиях СО НКО до 250 к 2025 году</w:t>
            </w:r>
            <w:r/>
          </w:p>
          <w:p>
            <w:pPr>
              <w:pStyle w:val="856"/>
              <w:ind w:left="18"/>
              <w:jc w:val="both"/>
              <w:tabs>
                <w:tab w:val="left" w:pos="301" w:leader="none"/>
              </w:tabs>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3.Увеличение количества жителей получивших социальные услуги от некоммерческих организаций до 300 к 2025 году</w:t>
            </w:r>
            <w:r/>
          </w:p>
          <w:p>
            <w:pPr>
              <w:pStyle w:val="856"/>
              <w:ind w:left="18"/>
              <w:jc w:val="both"/>
              <w:tabs>
                <w:tab w:val="left" w:pos="301" w:leader="none"/>
              </w:tabs>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4.Количество некоммерческих организаций и активных </w:t>
            </w:r>
            <w:r>
              <w:rPr>
                <w:rFonts w:ascii="Times New Roman" w:hAnsi="Times New Roman"/>
                <w:color w:val="000000" w:themeColor="text1"/>
                <w:sz w:val="28"/>
                <w:szCs w:val="28"/>
                <w:shd w:val="clear" w:color="auto" w:fill="ffffff"/>
              </w:rPr>
              <w:t xml:space="preserve">граждан Ужурского</w:t>
            </w:r>
            <w:r>
              <w:rPr>
                <w:rFonts w:ascii="Times New Roman" w:hAnsi="Times New Roman"/>
                <w:color w:val="000000" w:themeColor="text1"/>
                <w:sz w:val="28"/>
                <w:szCs w:val="28"/>
                <w:shd w:val="clear" w:color="auto" w:fill="ffffff"/>
              </w:rPr>
              <w:t xml:space="preserve"> района получивших имущественную поддержку до 3 к 2025 году</w:t>
            </w:r>
            <w:r/>
          </w:p>
          <w:p>
            <w:pPr>
              <w:rPr>
                <w:color w:val="000000" w:themeColor="text1"/>
                <w:sz w:val="28"/>
                <w:szCs w:val="28"/>
              </w:rPr>
            </w:pPr>
            <w:r>
              <w:rPr>
                <w:color w:val="000000" w:themeColor="text1"/>
                <w:sz w:val="28"/>
                <w:szCs w:val="28"/>
              </w:rPr>
              <w:t xml:space="preserve">Перечень и значения показателей результативности  приведены в приложении к паспорту подпрограммы № 4.</w:t>
            </w:r>
            <w:r/>
          </w:p>
        </w:tc>
      </w:tr>
      <w:tr>
        <w:trPr>
          <w:trHeight w:val="649"/>
        </w:trPr>
        <w:tc>
          <w:tcPr>
            <w:shd w:val="clear" w:color="auto" w:fill="auto"/>
            <w:tcBorders>
              <w:top w:val="single" w:color="auto" w:sz="4" w:space="0"/>
              <w:left w:val="single" w:color="auto" w:sz="4" w:space="0"/>
              <w:bottom w:val="single" w:color="auto" w:sz="4" w:space="0"/>
              <w:right w:val="single" w:color="auto"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4</w:t>
            </w:r>
            <w:r/>
          </w:p>
        </w:tc>
        <w:tc>
          <w:tcPr>
            <w:shd w:val="clear" w:color="auto" w:fill="auto"/>
            <w:tcBorders>
              <w:top w:val="single" w:color="auto" w:sz="4" w:space="0"/>
              <w:left w:val="single" w:color="auto" w:sz="4" w:space="0"/>
              <w:bottom w:val="single" w:color="auto" w:sz="4" w:space="0"/>
              <w:right w:val="single" w:color="auto" w:sz="4" w:space="0"/>
            </w:tcBorders>
            <w:tcW w:w="7001"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2017-2030 годы. </w:t>
            </w:r>
            <w:r/>
          </w:p>
        </w:tc>
      </w:tr>
      <w:tr>
        <w:trPr>
          <w:trHeight w:val="800"/>
        </w:trPr>
        <w:tc>
          <w:tcPr>
            <w:shd w:val="clear" w:color="auto" w:fill="auto"/>
            <w:tcBorders>
              <w:top w:val="single" w:color="auto" w:sz="4" w:space="0"/>
              <w:left w:val="single" w:color="auto" w:sz="4" w:space="0"/>
              <w:bottom w:val="single" w:color="auto" w:sz="4" w:space="0"/>
              <w:right w:val="single" w:color="auto" w:sz="4" w:space="0"/>
            </w:tcBorders>
            <w:tcW w:w="2639" w:type="dxa"/>
            <w:textDirection w:val="lrTb"/>
            <w:noWrap w:val="false"/>
          </w:tcPr>
          <w:p>
            <w:pPr>
              <w:pStyle w:val="855"/>
              <w:spacing w:line="240" w:lineRule="auto"/>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Подпрограммы № 4</w:t>
            </w:r>
            <w:r/>
          </w:p>
        </w:tc>
        <w:tc>
          <w:tcPr>
            <w:shd w:val="clear" w:color="auto" w:fill="auto"/>
            <w:tcBorders>
              <w:top w:val="single" w:color="auto" w:sz="4" w:space="0"/>
              <w:left w:val="single" w:color="auto" w:sz="4" w:space="0"/>
              <w:bottom w:val="single" w:color="auto" w:sz="4" w:space="0"/>
              <w:right w:val="single" w:color="auto" w:sz="4" w:space="0"/>
            </w:tcBorders>
            <w:tcW w:w="7001" w:type="dxa"/>
            <w:textDirection w:val="lrTb"/>
            <w:noWrap w:val="false"/>
          </w:tcPr>
          <w:p>
            <w:pPr>
              <w:shd w:val="clear" w:color="auto" w:fill="ffffff"/>
              <w:rPr>
                <w:color w:val="000000"/>
                <w:sz w:val="28"/>
                <w:szCs w:val="28"/>
              </w:rPr>
            </w:pPr>
            <w:r>
              <w:rPr>
                <w:color w:val="000000"/>
                <w:sz w:val="28"/>
                <w:szCs w:val="28"/>
              </w:rPr>
              <w:t xml:space="preserve">Объем финансирования на реализацию мероприятий</w:t>
            </w:r>
            <w:r/>
          </w:p>
          <w:p>
            <w:pPr>
              <w:shd w:val="clear" w:color="auto" w:fill="ffffff"/>
              <w:rPr>
                <w:color w:val="000000"/>
                <w:sz w:val="28"/>
                <w:szCs w:val="28"/>
              </w:rPr>
            </w:pPr>
            <w:r>
              <w:rPr>
                <w:color w:val="000000"/>
                <w:sz w:val="28"/>
                <w:szCs w:val="28"/>
              </w:rPr>
              <w:t xml:space="preserve">п</w:t>
            </w:r>
            <w:r>
              <w:rPr>
                <w:color w:val="000000"/>
                <w:sz w:val="28"/>
                <w:szCs w:val="28"/>
              </w:rPr>
              <w:t xml:space="preserve">одпрограммы составляет всего 664,1</w:t>
            </w:r>
            <w:r>
              <w:rPr>
                <w:color w:val="000000"/>
                <w:sz w:val="28"/>
                <w:szCs w:val="28"/>
              </w:rPr>
              <w:t xml:space="preserve"> тыс. руб., в том числе по годам реализации:</w:t>
            </w:r>
            <w:r/>
          </w:p>
          <w:p>
            <w:pPr>
              <w:shd w:val="clear" w:color="auto" w:fill="ffffff"/>
              <w:rPr>
                <w:color w:val="000000"/>
                <w:sz w:val="28"/>
                <w:szCs w:val="28"/>
              </w:rPr>
            </w:pPr>
            <w:r>
              <w:rPr>
                <w:color w:val="000000"/>
                <w:sz w:val="28"/>
                <w:szCs w:val="28"/>
              </w:rPr>
              <w:t xml:space="preserve">2023 год </w:t>
            </w:r>
            <w:r>
              <w:rPr>
                <w:color w:val="000000"/>
                <w:sz w:val="28"/>
                <w:szCs w:val="28"/>
              </w:rPr>
              <w:t xml:space="preserve">– 464,1</w:t>
            </w:r>
            <w:r>
              <w:rPr>
                <w:color w:val="000000"/>
                <w:sz w:val="28"/>
                <w:szCs w:val="28"/>
              </w:rPr>
              <w:t xml:space="preserve"> тыс. рублей,</w:t>
            </w:r>
            <w:r/>
          </w:p>
          <w:p>
            <w:pPr>
              <w:shd w:val="clear" w:color="auto" w:fill="ffffff"/>
              <w:rPr>
                <w:color w:val="000000"/>
                <w:sz w:val="28"/>
                <w:szCs w:val="28"/>
              </w:rPr>
            </w:pPr>
            <w:r>
              <w:rPr>
                <w:color w:val="000000"/>
                <w:sz w:val="28"/>
                <w:szCs w:val="28"/>
              </w:rPr>
              <w:t xml:space="preserve">2024 год – 100,0 тыс. рублей,</w:t>
            </w:r>
            <w:r/>
          </w:p>
          <w:p>
            <w:pPr>
              <w:shd w:val="clear" w:color="auto" w:fill="ffffff"/>
              <w:rPr>
                <w:color w:val="000000"/>
                <w:sz w:val="28"/>
                <w:szCs w:val="28"/>
              </w:rPr>
            </w:pPr>
            <w:r>
              <w:rPr>
                <w:color w:val="000000"/>
                <w:sz w:val="28"/>
                <w:szCs w:val="28"/>
              </w:rPr>
              <w:t xml:space="preserve">2025 год – 100,0 тыс. рублей,</w:t>
            </w:r>
            <w:r/>
          </w:p>
          <w:p>
            <w:pPr>
              <w:shd w:val="clear" w:color="auto" w:fill="ffffff"/>
              <w:rPr>
                <w:color w:val="000000"/>
                <w:sz w:val="28"/>
                <w:szCs w:val="28"/>
              </w:rPr>
            </w:pPr>
            <w:r>
              <w:rPr>
                <w:color w:val="000000"/>
                <w:sz w:val="28"/>
                <w:szCs w:val="28"/>
              </w:rPr>
              <w:t xml:space="preserve">из них:</w:t>
            </w:r>
            <w:r/>
          </w:p>
          <w:p>
            <w:pPr>
              <w:shd w:val="clear" w:color="auto" w:fill="ffffff"/>
              <w:rPr>
                <w:color w:val="000000"/>
                <w:sz w:val="28"/>
                <w:szCs w:val="28"/>
              </w:rPr>
            </w:pPr>
            <w:r>
              <w:rPr>
                <w:color w:val="000000"/>
                <w:sz w:val="28"/>
                <w:szCs w:val="28"/>
              </w:rPr>
              <w:t xml:space="preserve">за счет средств местного бюджета – 300,0 тыс. руб., в том числе:</w:t>
            </w:r>
            <w:r/>
          </w:p>
          <w:p>
            <w:pPr>
              <w:shd w:val="clear" w:color="auto" w:fill="ffffff"/>
              <w:rPr>
                <w:color w:val="000000"/>
                <w:sz w:val="28"/>
                <w:szCs w:val="28"/>
              </w:rPr>
            </w:pPr>
            <w:r>
              <w:rPr>
                <w:color w:val="000000"/>
                <w:sz w:val="28"/>
                <w:szCs w:val="28"/>
              </w:rPr>
              <w:t xml:space="preserve">2023</w:t>
            </w:r>
            <w:r>
              <w:rPr>
                <w:color w:val="000000"/>
                <w:sz w:val="28"/>
                <w:szCs w:val="28"/>
              </w:rPr>
              <w:t xml:space="preserve">год – 100,0 тыс. рублей,</w:t>
            </w:r>
            <w:r/>
          </w:p>
          <w:p>
            <w:pPr>
              <w:shd w:val="clear" w:color="auto" w:fill="ffffff"/>
              <w:rPr>
                <w:color w:val="000000"/>
                <w:sz w:val="28"/>
                <w:szCs w:val="28"/>
              </w:rPr>
            </w:pPr>
            <w:r>
              <w:rPr>
                <w:color w:val="000000"/>
                <w:sz w:val="28"/>
                <w:szCs w:val="28"/>
              </w:rPr>
              <w:t xml:space="preserve">2024 год – 100,0 тыс. рублей,</w:t>
            </w:r>
            <w:r/>
          </w:p>
          <w:p>
            <w:pPr>
              <w:shd w:val="clear" w:color="auto" w:fill="ffffff"/>
              <w:rPr>
                <w:color w:val="000000"/>
                <w:sz w:val="28"/>
                <w:szCs w:val="28"/>
              </w:rPr>
            </w:pPr>
            <w:r>
              <w:rPr>
                <w:color w:val="000000"/>
                <w:sz w:val="28"/>
                <w:szCs w:val="28"/>
              </w:rPr>
              <w:t xml:space="preserve">2025 год– 100,0 тыс. рублей.</w:t>
            </w:r>
            <w:r/>
          </w:p>
        </w:tc>
      </w:tr>
    </w:tbl>
    <w:p>
      <w:pPr>
        <w:ind w:left="360"/>
        <w:jc w:val="center"/>
        <w:widowControl w:val="off"/>
        <w:rPr>
          <w:b/>
          <w:sz w:val="28"/>
          <w:szCs w:val="28"/>
        </w:rPr>
      </w:pPr>
      <w:r>
        <w:rPr>
          <w:b/>
          <w:sz w:val="28"/>
          <w:szCs w:val="28"/>
        </w:rPr>
      </w:r>
      <w:r/>
    </w:p>
    <w:p>
      <w:pPr>
        <w:pStyle w:val="856"/>
        <w:numPr>
          <w:ilvl w:val="0"/>
          <w:numId w:val="41"/>
        </w:numPr>
        <w:jc w:val="center"/>
        <w:widowControl w:val="off"/>
        <w:rPr>
          <w:rFonts w:ascii="Times New Roman" w:hAnsi="Times New Roman"/>
          <w:b/>
          <w:sz w:val="28"/>
          <w:szCs w:val="28"/>
        </w:rPr>
      </w:pPr>
      <w:r>
        <w:rPr>
          <w:rFonts w:ascii="Times New Roman" w:hAnsi="Times New Roman"/>
          <w:b/>
          <w:sz w:val="28"/>
          <w:szCs w:val="28"/>
        </w:rPr>
        <w:t xml:space="preserve">Мероприятия Подпрограммы № 4</w:t>
      </w:r>
      <w:r/>
    </w:p>
    <w:p>
      <w:pPr>
        <w:pStyle w:val="856"/>
        <w:ind w:left="0" w:firstLine="709"/>
        <w:jc w:val="both"/>
        <w:widowControl w:val="off"/>
        <w:rPr>
          <w:rFonts w:ascii="Times New Roman" w:hAnsi="Times New Roman"/>
          <w:sz w:val="28"/>
          <w:szCs w:val="28"/>
        </w:rPr>
      </w:pPr>
      <w:r>
        <w:rPr>
          <w:rFonts w:ascii="Times New Roman" w:hAnsi="Times New Roman"/>
          <w:sz w:val="28"/>
          <w:szCs w:val="28"/>
        </w:rPr>
      </w:r>
      <w:r/>
    </w:p>
    <w:p>
      <w:pPr>
        <w:pStyle w:val="856"/>
        <w:ind w:left="0" w:firstLine="709"/>
        <w:jc w:val="both"/>
        <w:widowControl w:val="off"/>
        <w:rPr>
          <w:rFonts w:ascii="Times New Roman" w:hAnsi="Times New Roman"/>
          <w:sz w:val="28"/>
          <w:szCs w:val="28"/>
        </w:rPr>
      </w:pPr>
      <w:r>
        <w:rPr>
          <w:rFonts w:ascii="Times New Roman" w:hAnsi="Times New Roman"/>
          <w:sz w:val="28"/>
          <w:szCs w:val="28"/>
        </w:rPr>
        <w:t xml:space="preserve">Перечень мероприятий подпрог</w:t>
      </w:r>
      <w:r>
        <w:rPr>
          <w:rFonts w:ascii="Times New Roman" w:hAnsi="Times New Roman"/>
          <w:sz w:val="28"/>
          <w:szCs w:val="28"/>
        </w:rPr>
        <w:t xml:space="preserve">раммы представлен в приложении к Подпрограмме № 4</w:t>
      </w:r>
      <w:r>
        <w:rPr>
          <w:rFonts w:ascii="Times New Roman" w:hAnsi="Times New Roman"/>
          <w:sz w:val="28"/>
          <w:szCs w:val="28"/>
        </w:rPr>
        <w:t xml:space="preserve">.</w:t>
      </w:r>
      <w:r/>
    </w:p>
    <w:p>
      <w:pPr>
        <w:ind w:firstLine="540"/>
        <w:widowControl w:val="off"/>
        <w:rPr>
          <w:sz w:val="28"/>
          <w:szCs w:val="28"/>
        </w:rPr>
      </w:pPr>
      <w:r>
        <w:rPr>
          <w:sz w:val="28"/>
          <w:szCs w:val="28"/>
        </w:rPr>
      </w:r>
      <w:r/>
    </w:p>
    <w:p>
      <w:pPr>
        <w:pStyle w:val="856"/>
        <w:numPr>
          <w:ilvl w:val="0"/>
          <w:numId w:val="41"/>
        </w:numPr>
        <w:jc w:val="center"/>
        <w:widowControl w:val="off"/>
        <w:rPr>
          <w:rFonts w:ascii="Times New Roman" w:hAnsi="Times New Roman"/>
          <w:b/>
          <w:sz w:val="28"/>
          <w:szCs w:val="28"/>
        </w:rPr>
      </w:pPr>
      <w:r>
        <w:rPr>
          <w:rFonts w:ascii="Times New Roman" w:hAnsi="Times New Roman"/>
          <w:b/>
          <w:sz w:val="28"/>
          <w:szCs w:val="28"/>
        </w:rPr>
        <w:t xml:space="preserve">Механизм реализации Подпрограммы № 4</w:t>
      </w:r>
      <w:r/>
    </w:p>
    <w:p>
      <w:pPr>
        <w:pStyle w:val="856"/>
        <w:widowControl w:val="off"/>
        <w:rPr>
          <w:rFonts w:ascii="Times New Roman" w:hAnsi="Times New Roman"/>
          <w:b/>
          <w:sz w:val="28"/>
          <w:szCs w:val="28"/>
        </w:rPr>
      </w:pPr>
      <w:r>
        <w:rPr>
          <w:rFonts w:ascii="Times New Roman" w:hAnsi="Times New Roman"/>
          <w:b/>
          <w:sz w:val="28"/>
          <w:szCs w:val="28"/>
        </w:rPr>
      </w:r>
      <w:r/>
    </w:p>
    <w:p>
      <w:pPr>
        <w:ind w:firstLine="709"/>
        <w:widowControl w:val="off"/>
        <w:rPr>
          <w:sz w:val="28"/>
          <w:szCs w:val="28"/>
        </w:rPr>
      </w:pPr>
      <w:r>
        <w:rPr>
          <w:sz w:val="28"/>
          <w:szCs w:val="28"/>
        </w:rPr>
        <w:t xml:space="preserve">Реализацию мероприятий Подпрограммы №</w:t>
      </w:r>
      <w:r>
        <w:rPr>
          <w:sz w:val="28"/>
          <w:szCs w:val="28"/>
        </w:rPr>
        <w:t xml:space="preserve"> 4</w:t>
      </w:r>
      <w:r>
        <w:rPr>
          <w:sz w:val="28"/>
          <w:szCs w:val="28"/>
        </w:rPr>
        <w:t xml:space="preserve"> осуществляют:</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МКУ «Управление культуры, спорта и молодёжной политики Ужурского района;</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муниципальное бюджетное учреждение «Районный центр молодёжи «Вектор», муниципальное казённое учреждение «Молодёжный центр «Поляна» Прилужского сельсовета, муниципальное казённое учреждение «Молодёжный центр «Форсаж» Михайловского сельсовета;</w:t>
      </w:r>
      <w:r/>
    </w:p>
    <w:p>
      <w:pPr>
        <w:pStyle w:val="856"/>
        <w:numPr>
          <w:ilvl w:val="0"/>
          <w:numId w:val="25"/>
        </w:numPr>
        <w:ind w:left="0" w:firstLine="709"/>
        <w:jc w:val="both"/>
        <w:widowControl w:val="off"/>
        <w:rPr>
          <w:rFonts w:ascii="Times New Roman" w:hAnsi="Times New Roman"/>
          <w:sz w:val="28"/>
          <w:szCs w:val="28"/>
        </w:rPr>
      </w:pPr>
      <w:r>
        <w:rPr>
          <w:rFonts w:ascii="Times New Roman" w:hAnsi="Times New Roman"/>
          <w:sz w:val="28"/>
          <w:szCs w:val="28"/>
        </w:rPr>
        <w:t xml:space="preserve">муниципальные образования Ужурского района. </w:t>
      </w:r>
      <w:r/>
    </w:p>
    <w:p>
      <w:pPr>
        <w:ind w:firstLine="709"/>
        <w:widowControl w:val="off"/>
        <w:rPr>
          <w:sz w:val="28"/>
          <w:szCs w:val="28"/>
        </w:rPr>
      </w:pPr>
      <w:r>
        <w:rPr>
          <w:sz w:val="28"/>
          <w:szCs w:val="28"/>
        </w:rPr>
        <w:t xml:space="preserve">Финансирова</w:t>
      </w:r>
      <w:r>
        <w:rPr>
          <w:sz w:val="28"/>
          <w:szCs w:val="28"/>
        </w:rPr>
        <w:t xml:space="preserve">ние мероприятий Подпрограммы № 4</w:t>
      </w:r>
      <w:r>
        <w:rPr>
          <w:sz w:val="28"/>
          <w:szCs w:val="28"/>
        </w:rPr>
        <w:t xml:space="preserve"> осуществляется за счет средств краевого и муниципального бюджетов в соответствии с </w:t>
      </w:r>
      <w:hyperlink w:tooltip="#Par377" w:anchor="Par377" w:history="1">
        <w:r>
          <w:rPr>
            <w:sz w:val="28"/>
            <w:szCs w:val="28"/>
          </w:rPr>
          <w:t xml:space="preserve">мероприятиями</w:t>
        </w:r>
      </w:hyperlink>
      <w:r>
        <w:rPr>
          <w:sz w:val="28"/>
          <w:szCs w:val="28"/>
        </w:rPr>
        <w:t xml:space="preserve"> Подпрограммы № 4</w:t>
      </w:r>
      <w:r>
        <w:rPr>
          <w:sz w:val="28"/>
          <w:szCs w:val="28"/>
        </w:rPr>
        <w:t xml:space="preserve"> согласн</w:t>
      </w:r>
      <w:r>
        <w:rPr>
          <w:sz w:val="28"/>
          <w:szCs w:val="28"/>
        </w:rPr>
        <w:t xml:space="preserve">о приложению  к Подпрограмме № 4</w:t>
      </w:r>
      <w:r>
        <w:rPr>
          <w:sz w:val="28"/>
          <w:szCs w:val="28"/>
        </w:rPr>
        <w:t xml:space="preserve"> (далее – мероприятия П</w:t>
      </w:r>
      <w:r>
        <w:rPr>
          <w:sz w:val="28"/>
          <w:szCs w:val="28"/>
        </w:rPr>
        <w:t xml:space="preserve">одпрограммы № 4</w:t>
      </w:r>
      <w:r>
        <w:rPr>
          <w:sz w:val="28"/>
          <w:szCs w:val="28"/>
        </w:rPr>
        <w:t xml:space="preserve">).</w:t>
      </w:r>
      <w:r/>
    </w:p>
    <w:p>
      <w:pPr>
        <w:ind w:firstLine="709"/>
        <w:widowControl w:val="off"/>
        <w:rPr>
          <w:sz w:val="28"/>
          <w:szCs w:val="28"/>
        </w:rPr>
      </w:pPr>
      <w:r>
        <w:rPr>
          <w:sz w:val="28"/>
          <w:szCs w:val="28"/>
        </w:rPr>
        <w:t xml:space="preserve">Главными распорядителями средств краевого, районного бюджетов является МКУ «УКС и МП».</w:t>
      </w:r>
      <w:r/>
    </w:p>
    <w:p>
      <w:pPr>
        <w:ind w:firstLine="709"/>
        <w:widowControl w:val="off"/>
        <w:rPr>
          <w:sz w:val="28"/>
          <w:szCs w:val="28"/>
        </w:rPr>
      </w:pPr>
      <w:r>
        <w:rPr>
          <w:sz w:val="28"/>
          <w:szCs w:val="28"/>
        </w:rPr>
        <w:t xml:space="preserve">Мероприятия Подпрограммы № 4</w:t>
      </w:r>
      <w:r>
        <w:rPr>
          <w:sz w:val="28"/>
          <w:szCs w:val="28"/>
        </w:rPr>
        <w:t xml:space="preserve">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w:t>
      </w:r>
      <w:r>
        <w:rPr>
          <w:sz w:val="28"/>
          <w:szCs w:val="28"/>
        </w:rPr>
        <w:t xml:space="preserve">ых </w:t>
      </w:r>
      <w:r>
        <w:rPr>
          <w:sz w:val="28"/>
          <w:szCs w:val="28"/>
        </w:rPr>
        <w:t xml:space="preserve">пунктами мероприятий Подпрограммы № 1.</w:t>
      </w:r>
      <w:r/>
    </w:p>
    <w:p>
      <w:pPr>
        <w:ind w:firstLine="709"/>
        <w:widowControl w:val="off"/>
        <w:rPr>
          <w:sz w:val="28"/>
          <w:szCs w:val="28"/>
        </w:rPr>
      </w:pPr>
      <w:r>
        <w:rPr>
          <w:sz w:val="28"/>
          <w:szCs w:val="28"/>
        </w:rPr>
      </w:r>
      <w:r/>
    </w:p>
    <w:p>
      <w:pPr>
        <w:pStyle w:val="856"/>
        <w:jc w:val="center"/>
        <w:widowControl w:val="off"/>
        <w:rPr>
          <w:rFonts w:ascii="Times New Roman" w:hAnsi="Times New Roman"/>
          <w:b/>
          <w:sz w:val="28"/>
          <w:szCs w:val="28"/>
        </w:rPr>
        <w:outlineLvl w:val="2"/>
      </w:pPr>
      <w:r>
        <w:rPr>
          <w:rFonts w:ascii="Times New Roman" w:hAnsi="Times New Roman"/>
          <w:b/>
          <w:sz w:val="28"/>
          <w:szCs w:val="28"/>
        </w:rPr>
        <w:t xml:space="preserve">4.   </w:t>
      </w:r>
      <w:r>
        <w:rPr>
          <w:rFonts w:ascii="Times New Roman" w:hAnsi="Times New Roman"/>
          <w:b/>
          <w:sz w:val="28"/>
          <w:szCs w:val="28"/>
        </w:rPr>
        <w:t xml:space="preserve">Управление Подпрограммой №</w:t>
      </w:r>
      <w:r>
        <w:rPr>
          <w:rFonts w:ascii="Times New Roman" w:hAnsi="Times New Roman"/>
          <w:b/>
          <w:sz w:val="28"/>
          <w:szCs w:val="28"/>
        </w:rPr>
        <w:t xml:space="preserve"> 4</w:t>
      </w:r>
      <w:r>
        <w:rPr>
          <w:rFonts w:ascii="Times New Roman" w:hAnsi="Times New Roman"/>
          <w:b/>
          <w:sz w:val="28"/>
          <w:szCs w:val="28"/>
        </w:rPr>
        <w:t xml:space="preserve"> и контроль исполнения подпрограммы</w:t>
      </w:r>
      <w:r/>
    </w:p>
    <w:p>
      <w:pPr>
        <w:jc w:val="center"/>
        <w:widowControl w:val="off"/>
        <w:rPr>
          <w:b/>
          <w:sz w:val="28"/>
          <w:szCs w:val="28"/>
        </w:rPr>
        <w:outlineLvl w:val="2"/>
      </w:pPr>
      <w:r>
        <w:rPr>
          <w:b/>
          <w:sz w:val="28"/>
          <w:szCs w:val="28"/>
        </w:rPr>
      </w:r>
      <w:r/>
    </w:p>
    <w:p>
      <w:pPr>
        <w:ind w:firstLine="851"/>
        <w:widowControl w:val="off"/>
        <w:rPr>
          <w:sz w:val="28"/>
          <w:szCs w:val="28"/>
        </w:rPr>
      </w:pPr>
      <w:r>
        <w:rPr>
          <w:sz w:val="28"/>
          <w:szCs w:val="28"/>
        </w:rPr>
        <w:t xml:space="preserve">1. Управление реализацией Подпрограммы №</w:t>
      </w:r>
      <w:r>
        <w:rPr>
          <w:sz w:val="28"/>
          <w:szCs w:val="28"/>
        </w:rPr>
        <w:t xml:space="preserve"> 4</w:t>
      </w:r>
      <w:r>
        <w:rPr>
          <w:sz w:val="28"/>
          <w:szCs w:val="28"/>
        </w:rPr>
        <w:t xml:space="preserve"> осуществляет МКУ «УКС и МП».</w:t>
      </w:r>
      <w:r/>
    </w:p>
    <w:p>
      <w:pPr>
        <w:ind w:firstLine="851"/>
        <w:widowControl w:val="off"/>
        <w:rPr>
          <w:sz w:val="28"/>
          <w:szCs w:val="28"/>
        </w:rPr>
      </w:pPr>
      <w:r>
        <w:rPr>
          <w:sz w:val="28"/>
          <w:szCs w:val="28"/>
        </w:rPr>
        <w:t xml:space="preserve">2. Ежеквартально до 5 числа</w:t>
      </w:r>
      <w:r>
        <w:rPr>
          <w:sz w:val="28"/>
          <w:szCs w:val="28"/>
        </w:rPr>
        <w:t xml:space="preserve">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№1, направляют в МКУ «УКС и МП» отчет о целевом и эффективном использовании бюджетных средств.</w:t>
      </w:r>
      <w:r/>
    </w:p>
    <w:p>
      <w:pPr>
        <w:ind w:firstLine="851"/>
        <w:widowControl w:val="off"/>
        <w:rPr>
          <w:sz w:val="28"/>
          <w:szCs w:val="28"/>
        </w:rPr>
      </w:pPr>
      <w:r>
        <w:rPr>
          <w:sz w:val="28"/>
          <w:szCs w:val="28"/>
        </w:rPr>
        <w:t xml:space="preserve">Отчет по итогам года должен содержать информацию о достигнутых </w:t>
      </w:r>
      <w:r>
        <w:rPr>
          <w:sz w:val="28"/>
          <w:szCs w:val="28"/>
        </w:rPr>
        <w:t xml:space="preserve">конечных результатах и значений целевых индикаторов, указ</w:t>
      </w:r>
      <w:r>
        <w:rPr>
          <w:sz w:val="28"/>
          <w:szCs w:val="28"/>
        </w:rPr>
        <w:t xml:space="preserve">анных в паспорте Подпрограммы № 4</w:t>
      </w:r>
      <w:r>
        <w:rPr>
          <w:sz w:val="28"/>
          <w:szCs w:val="28"/>
        </w:rPr>
        <w:t xml:space="preserve">.</w:t>
      </w:r>
      <w:r/>
    </w:p>
    <w:p>
      <w:pPr>
        <w:ind w:firstLine="851"/>
        <w:widowControl w:val="off"/>
        <w:rPr>
          <w:sz w:val="28"/>
          <w:szCs w:val="28"/>
        </w:rPr>
      </w:pPr>
      <w:r>
        <w:rPr>
          <w:sz w:val="28"/>
          <w:szCs w:val="28"/>
        </w:rPr>
        <w:t xml:space="preserve">3</w:t>
      </w:r>
      <w:r>
        <w:rPr>
          <w:sz w:val="28"/>
          <w:szCs w:val="28"/>
        </w:rPr>
        <w:t xml:space="preserve">. МКУ «УКС и МП» ежегодно уточняет целевые показатели и затраты по мероприятиям подпрограммы, механизм реализации Подпрограммы №</w:t>
      </w:r>
      <w:r>
        <w:rPr>
          <w:sz w:val="28"/>
          <w:szCs w:val="28"/>
        </w:rPr>
        <w:t xml:space="preserve"> 4</w:t>
      </w:r>
      <w:r>
        <w:rPr>
          <w:sz w:val="28"/>
          <w:szCs w:val="28"/>
        </w:rPr>
        <w:t xml:space="preserve">, состав исполнителей с учетом выделяемых на ее реализацию финансовых средств.</w:t>
      </w:r>
      <w:r/>
    </w:p>
    <w:p>
      <w:pPr>
        <w:ind w:firstLine="851"/>
        <w:widowControl w:val="off"/>
        <w:rPr>
          <w:sz w:val="28"/>
          <w:szCs w:val="28"/>
        </w:rPr>
      </w:pPr>
      <w:r>
        <w:rPr>
          <w:sz w:val="28"/>
          <w:szCs w:val="28"/>
        </w:rPr>
        <w:t xml:space="preserve">4</w:t>
      </w:r>
      <w:r>
        <w:rPr>
          <w:sz w:val="28"/>
          <w:szCs w:val="28"/>
        </w:rPr>
        <w:t xml:space="preserve">. Текущий контроль над ходом реализации Подпрограммы №</w:t>
      </w:r>
      <w:r>
        <w:rPr>
          <w:sz w:val="28"/>
          <w:szCs w:val="28"/>
        </w:rPr>
        <w:t xml:space="preserve"> 4</w:t>
      </w:r>
      <w:r>
        <w:rPr>
          <w:sz w:val="28"/>
          <w:szCs w:val="28"/>
        </w:rPr>
        <w:t xml:space="preserve"> осуществляет МКУ «УКС и МП»</w:t>
      </w:r>
      <w:r>
        <w:rPr>
          <w:sz w:val="28"/>
          <w:szCs w:val="28"/>
        </w:rPr>
        <w:t xml:space="preserve">, финансовое управление </w:t>
      </w:r>
      <w:r>
        <w:rPr>
          <w:sz w:val="28"/>
          <w:szCs w:val="28"/>
        </w:rPr>
        <w:t xml:space="preserve">Администрации Ужурского района,  контрольно-счетная комиссия.</w:t>
      </w:r>
      <w:r/>
    </w:p>
    <w:p>
      <w:r/>
      <w:r/>
    </w:p>
    <w:p>
      <w:r/>
      <w:r/>
    </w:p>
    <w:p>
      <w:r/>
      <w:r/>
    </w:p>
    <w:p>
      <w:r/>
      <w:r/>
    </w:p>
    <w:p>
      <w:pPr>
        <w:tabs>
          <w:tab w:val="left" w:pos="4155" w:leader="none"/>
        </w:tabs>
        <w:sectPr>
          <w:footnotePr/>
          <w:endnotePr/>
          <w:type w:val="nextPage"/>
          <w:pgSz w:w="11907" w:h="16840" w:orient="portrait"/>
          <w:pgMar w:top="709" w:right="851" w:bottom="709" w:left="1701" w:header="720" w:footer="720" w:gutter="0"/>
          <w:cols w:num="1" w:sep="0" w:space="720" w:equalWidth="1"/>
          <w:docGrid w:linePitch="360"/>
          <w:titlePg/>
        </w:sectPr>
      </w:pPr>
      <w:r/>
      <w:r/>
    </w:p>
    <w:p>
      <w:pPr>
        <w:ind w:left="10348"/>
        <w:tabs>
          <w:tab w:val="left" w:pos="14742" w:leader="none"/>
        </w:tabs>
        <w:rPr>
          <w:sz w:val="28"/>
          <w:szCs w:val="28"/>
        </w:rPr>
      </w:pPr>
      <w:r>
        <w:rPr>
          <w:sz w:val="28"/>
          <w:szCs w:val="28"/>
        </w:rPr>
        <w:t xml:space="preserve"> </w:t>
      </w:r>
      <w:r>
        <w:rPr>
          <w:sz w:val="28"/>
          <w:szCs w:val="28"/>
        </w:rPr>
        <w:t xml:space="preserve">Приложение </w:t>
      </w:r>
      <w:r/>
    </w:p>
    <w:p>
      <w:pPr>
        <w:ind w:left="10348"/>
        <w:tabs>
          <w:tab w:val="left" w:pos="14742" w:leader="none"/>
        </w:tabs>
        <w:rPr>
          <w:sz w:val="28"/>
          <w:szCs w:val="28"/>
        </w:rPr>
      </w:pPr>
      <w:r>
        <w:rPr>
          <w:sz w:val="28"/>
          <w:szCs w:val="28"/>
        </w:rPr>
        <w:t xml:space="preserve"> к</w:t>
      </w:r>
      <w:r>
        <w:rPr>
          <w:sz w:val="28"/>
          <w:szCs w:val="28"/>
        </w:rPr>
        <w:t xml:space="preserve"> </w:t>
      </w:r>
      <w:r>
        <w:rPr>
          <w:sz w:val="28"/>
          <w:szCs w:val="28"/>
        </w:rPr>
        <w:t xml:space="preserve">Паспорту </w:t>
      </w:r>
      <w:r>
        <w:rPr>
          <w:sz w:val="28"/>
          <w:szCs w:val="28"/>
        </w:rPr>
        <w:t xml:space="preserve">Подпрограмм</w:t>
      </w:r>
      <w:r>
        <w:rPr>
          <w:sz w:val="28"/>
          <w:szCs w:val="28"/>
        </w:rPr>
        <w:t xml:space="preserve">ы № 4</w:t>
      </w:r>
      <w:r>
        <w:rPr>
          <w:sz w:val="28"/>
          <w:szCs w:val="28"/>
        </w:rPr>
        <w:t xml:space="preserve"> </w:t>
      </w:r>
      <w:r/>
    </w:p>
    <w:p>
      <w:pPr>
        <w:ind w:left="10348"/>
        <w:tabs>
          <w:tab w:val="left" w:pos="14742" w:leader="none"/>
        </w:tabs>
        <w:rPr>
          <w:sz w:val="28"/>
          <w:szCs w:val="28"/>
        </w:rPr>
      </w:pPr>
      <w:r>
        <w:rPr>
          <w:sz w:val="28"/>
          <w:szCs w:val="28"/>
        </w:rPr>
      </w:r>
      <w:r/>
    </w:p>
    <w:p>
      <w:pPr>
        <w:ind w:firstLine="540"/>
        <w:jc w:val="center"/>
        <w:rPr>
          <w:b/>
          <w:sz w:val="28"/>
          <w:szCs w:val="28"/>
        </w:rPr>
        <w:outlineLvl w:val="0"/>
      </w:pPr>
      <w:r>
        <w:rPr>
          <w:b/>
          <w:sz w:val="28"/>
          <w:szCs w:val="28"/>
        </w:rPr>
        <w:t xml:space="preserve">Перечень и значения показателей результативности </w:t>
      </w:r>
      <w:r>
        <w:rPr>
          <w:b/>
          <w:sz w:val="28"/>
          <w:szCs w:val="28"/>
        </w:rPr>
        <w:t xml:space="preserve">Подпрограммы </w:t>
      </w:r>
      <w:r>
        <w:rPr>
          <w:b/>
          <w:sz w:val="28"/>
          <w:szCs w:val="28"/>
        </w:rPr>
        <w:t xml:space="preserve">№ 4</w:t>
      </w:r>
      <w:r/>
    </w:p>
    <w:p>
      <w:pPr>
        <w:ind w:firstLine="540"/>
        <w:jc w:val="center"/>
        <w:rPr>
          <w:b/>
        </w:rPr>
        <w:outlineLvl w:val="0"/>
      </w:pPr>
      <w:r>
        <w:rPr>
          <w:b/>
        </w:rPr>
      </w:r>
      <w:r/>
    </w:p>
    <w:tbl>
      <w:tblPr>
        <w:tblpPr w:horzAnchor="text" w:tblpXSpec="left" w:vertAnchor="text" w:tblpY="1" w:leftFromText="180" w:topFromText="0" w:rightFromText="180" w:bottomFromText="0"/>
        <w:tblW w:w="14922" w:type="dxa"/>
        <w:tblLayout w:type="fixed"/>
        <w:tblCellMar>
          <w:left w:w="70" w:type="dxa"/>
          <w:right w:w="70" w:type="dxa"/>
        </w:tblCellMar>
        <w:tblLook w:val="0000" w:firstRow="0" w:lastRow="0" w:firstColumn="0" w:lastColumn="0" w:noHBand="0" w:noVBand="0"/>
      </w:tblPr>
      <w:tblGrid>
        <w:gridCol w:w="713"/>
        <w:gridCol w:w="4569"/>
        <w:gridCol w:w="1134"/>
        <w:gridCol w:w="1701"/>
        <w:gridCol w:w="993"/>
        <w:gridCol w:w="283"/>
        <w:gridCol w:w="709"/>
        <w:gridCol w:w="567"/>
        <w:gridCol w:w="425"/>
        <w:gridCol w:w="1276"/>
        <w:gridCol w:w="1276"/>
        <w:gridCol w:w="1276"/>
      </w:tblGrid>
      <w:tr>
        <w:trPr>
          <w:cantSplit/>
          <w:gridAfter w:val="4"/>
          <w:trHeight w:val="230"/>
        </w:trPr>
        <w:tc>
          <w:tcPr>
            <w:tcBorders>
              <w:top w:val="single" w:color="auto" w:sz="6" w:space="0"/>
              <w:left w:val="single" w:color="auto" w:sz="6" w:space="0"/>
              <w:right w:val="single" w:color="auto" w:sz="6" w:space="0"/>
            </w:tcBorders>
            <w:tcW w:w="713" w:type="dxa"/>
            <w:vAlign w:val="center"/>
            <w:vMerge w:val="restart"/>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w:t>
            </w:r>
            <w:r/>
          </w:p>
          <w:p>
            <w:pPr>
              <w:pStyle w:val="839"/>
              <w:jc w:val="center"/>
              <w:rPr>
                <w:rFonts w:ascii="Times New Roman" w:hAnsi="Times New Roman" w:cs="Times New Roman"/>
                <w:sz w:val="20"/>
                <w:szCs w:val="20"/>
              </w:rPr>
            </w:pPr>
            <w:r>
              <w:rPr>
                <w:rFonts w:ascii="Times New Roman" w:hAnsi="Times New Roman" w:cs="Times New Roman"/>
                <w:sz w:val="20"/>
                <w:szCs w:val="20"/>
              </w:rPr>
              <w:t xml:space="preserve">пп/п</w:t>
            </w:r>
            <w:r/>
          </w:p>
        </w:tc>
        <w:tc>
          <w:tcPr>
            <w:tcBorders>
              <w:top w:val="single" w:color="auto" w:sz="6" w:space="0"/>
              <w:left w:val="single" w:color="auto" w:sz="6" w:space="0"/>
              <w:right w:val="single" w:color="auto" w:sz="6" w:space="0"/>
            </w:tcBorders>
            <w:tcW w:w="4569" w:type="dxa"/>
            <w:vAlign w:val="center"/>
            <w:vMerge w:val="restart"/>
            <w:textDirection w:val="lrTb"/>
            <w:noWrap w:val="false"/>
          </w:tcPr>
          <w:p>
            <w:pPr>
              <w:pStyle w:val="839"/>
              <w:jc w:val="center"/>
              <w:rPr>
                <w:rFonts w:ascii="Times New Roman" w:hAnsi="Times New Roman" w:cs="Times New Roman"/>
                <w:sz w:val="20"/>
                <w:szCs w:val="20"/>
              </w:rPr>
            </w:pPr>
            <w:r>
              <w:rPr>
                <w:rFonts w:ascii="Times New Roman" w:hAnsi="Times New Roman" w:cs="Times New Roman"/>
                <w:sz w:val="20"/>
                <w:szCs w:val="20"/>
              </w:rPr>
              <w:t xml:space="preserve">Цель,  </w:t>
            </w:r>
            <w:r>
              <w:rPr>
                <w:rFonts w:ascii="Times New Roman" w:hAnsi="Times New Roman" w:cs="Times New Roman"/>
                <w:sz w:val="20"/>
                <w:szCs w:val="20"/>
              </w:rPr>
              <w:t xml:space="preserve">показатели результативности</w:t>
            </w:r>
            <w:r/>
          </w:p>
        </w:tc>
        <w:tc>
          <w:tcPr>
            <w:tcBorders>
              <w:top w:val="single" w:color="auto" w:sz="6" w:space="0"/>
              <w:left w:val="single" w:color="auto" w:sz="6" w:space="0"/>
              <w:right w:val="single" w:color="auto" w:sz="6" w:space="0"/>
            </w:tcBorders>
            <w:tcW w:w="1134" w:type="dxa"/>
            <w:vAlign w:val="center"/>
            <w:vMerge w:val="restart"/>
            <w:textDirection w:val="lrTb"/>
            <w:noWrap w:val="false"/>
          </w:tcPr>
          <w:p>
            <w:pPr>
              <w:pStyle w:val="839"/>
              <w:ind w:firstLine="0"/>
              <w:jc w:val="center"/>
              <w:rPr>
                <w:rFonts w:ascii="Times New Roman" w:hAnsi="Times New Roman" w:cs="Times New Roman"/>
                <w:sz w:val="20"/>
                <w:szCs w:val="20"/>
              </w:rPr>
            </w:pPr>
            <w:r>
              <w:rPr>
                <w:rFonts w:ascii="Times New Roman" w:hAnsi="Times New Roman" w:cs="Times New Roman"/>
                <w:sz w:val="20"/>
                <w:szCs w:val="20"/>
              </w:rPr>
              <w:t xml:space="preserve">Едини</w:t>
            </w:r>
            <w:r>
              <w:rPr>
                <w:rFonts w:ascii="Times New Roman" w:hAnsi="Times New Roman" w:cs="Times New Roman"/>
                <w:sz w:val="20"/>
                <w:szCs w:val="20"/>
              </w:rPr>
              <w:t xml:space="preserve">ца </w:t>
            </w:r>
            <w:r/>
          </w:p>
          <w:p>
            <w:pPr>
              <w:pStyle w:val="839"/>
              <w:ind w:firstLine="0"/>
              <w:jc w:val="center"/>
              <w:rPr>
                <w:rFonts w:ascii="Times New Roman" w:hAnsi="Times New Roman" w:cs="Times New Roman"/>
                <w:sz w:val="20"/>
                <w:szCs w:val="20"/>
              </w:rPr>
            </w:pPr>
            <w:r>
              <w:rPr>
                <w:rFonts w:ascii="Times New Roman" w:hAnsi="Times New Roman" w:cs="Times New Roman"/>
                <w:sz w:val="20"/>
                <w:szCs w:val="20"/>
              </w:rPr>
              <w:t xml:space="preserve">изме</w:t>
            </w:r>
            <w:r>
              <w:rPr>
                <w:rFonts w:ascii="Times New Roman" w:hAnsi="Times New Roman" w:cs="Times New Roman"/>
                <w:sz w:val="20"/>
                <w:szCs w:val="20"/>
              </w:rPr>
              <w:t xml:space="preserve">рения</w:t>
            </w:r>
            <w:r/>
          </w:p>
        </w:tc>
        <w:tc>
          <w:tcPr>
            <w:tcBorders>
              <w:top w:val="single" w:color="auto" w:sz="6" w:space="0"/>
              <w:left w:val="single" w:color="auto" w:sz="6" w:space="0"/>
              <w:right w:val="single" w:color="auto" w:sz="6" w:space="0"/>
            </w:tcBorders>
            <w:tcW w:w="1701" w:type="dxa"/>
            <w:vAlign w:val="center"/>
            <w:vMerge w:val="restart"/>
            <w:textDirection w:val="lrTb"/>
            <w:noWrap w:val="false"/>
          </w:tcPr>
          <w:p>
            <w:pPr>
              <w:pStyle w:val="839"/>
              <w:ind w:firstLine="15"/>
              <w:jc w:val="center"/>
              <w:rPr>
                <w:rFonts w:ascii="Times New Roman" w:hAnsi="Times New Roman" w:cs="Times New Roman"/>
                <w:sz w:val="20"/>
                <w:szCs w:val="20"/>
              </w:rPr>
            </w:pPr>
            <w:r>
              <w:rPr>
                <w:rFonts w:ascii="Times New Roman" w:hAnsi="Times New Roman" w:cs="Times New Roman"/>
                <w:sz w:val="20"/>
                <w:szCs w:val="20"/>
              </w:rPr>
              <w:t xml:space="preserve">Источник информа</w:t>
            </w:r>
            <w:r>
              <w:rPr>
                <w:rFonts w:ascii="Times New Roman" w:hAnsi="Times New Roman" w:cs="Times New Roman"/>
                <w:sz w:val="20"/>
                <w:szCs w:val="20"/>
              </w:rPr>
              <w:t xml:space="preserve">ции</w:t>
            </w:r>
            <w:r/>
          </w:p>
        </w:tc>
        <w:tc>
          <w:tcPr>
            <w:gridSpan w:val="2"/>
            <w:tcBorders>
              <w:top w:val="single" w:color="auto" w:sz="6" w:space="0"/>
              <w:left w:val="single" w:color="auto" w:sz="6" w:space="0"/>
              <w:right w:val="single" w:color="auto" w:sz="6" w:space="0"/>
            </w:tcBorders>
            <w:tcW w:w="1276" w:type="dxa"/>
            <w:textDirection w:val="lrTb"/>
            <w:noWrap w:val="false"/>
          </w:tcPr>
          <w:p>
            <w:pPr>
              <w:pStyle w:val="839"/>
              <w:ind w:firstLine="15"/>
              <w:jc w:val="center"/>
              <w:rPr>
                <w:rFonts w:ascii="Times New Roman" w:hAnsi="Times New Roman" w:cs="Times New Roman"/>
                <w:sz w:val="20"/>
                <w:szCs w:val="20"/>
              </w:rPr>
            </w:pPr>
            <w:r>
              <w:rPr>
                <w:rFonts w:ascii="Times New Roman" w:hAnsi="Times New Roman" w:cs="Times New Roman"/>
                <w:sz w:val="20"/>
                <w:szCs w:val="20"/>
              </w:rPr>
            </w:r>
            <w:r/>
          </w:p>
        </w:tc>
        <w:tc>
          <w:tcPr>
            <w:gridSpan w:val="2"/>
            <w:tcBorders>
              <w:top w:val="single" w:color="auto" w:sz="6" w:space="0"/>
              <w:left w:val="single" w:color="auto" w:sz="6" w:space="0"/>
              <w:right w:val="single" w:color="auto" w:sz="6" w:space="0"/>
            </w:tcBorders>
            <w:tcW w:w="1276" w:type="dxa"/>
            <w:textDirection w:val="lrTb"/>
            <w:noWrap w:val="false"/>
          </w:tcPr>
          <w:p>
            <w:pPr>
              <w:pStyle w:val="839"/>
              <w:ind w:firstLine="15"/>
              <w:jc w:val="center"/>
              <w:rPr>
                <w:rFonts w:ascii="Times New Roman" w:hAnsi="Times New Roman" w:cs="Times New Roman"/>
                <w:sz w:val="20"/>
                <w:szCs w:val="20"/>
              </w:rPr>
            </w:pPr>
            <w:r>
              <w:rPr>
                <w:rFonts w:ascii="Times New Roman" w:hAnsi="Times New Roman" w:cs="Times New Roman"/>
                <w:sz w:val="20"/>
                <w:szCs w:val="20"/>
              </w:rPr>
            </w:r>
            <w:r/>
          </w:p>
        </w:tc>
      </w:tr>
      <w:tr>
        <w:trPr>
          <w:cantSplit/>
          <w:trHeight w:val="240"/>
        </w:trPr>
        <w:tc>
          <w:tcPr>
            <w:tcBorders>
              <w:left w:val="single" w:color="auto" w:sz="6" w:space="0"/>
              <w:bottom w:val="single" w:color="auto" w:sz="6" w:space="0"/>
              <w:right w:val="single" w:color="auto" w:sz="6" w:space="0"/>
            </w:tcBorders>
            <w:tcW w:w="713" w:type="dxa"/>
            <w:vAlign w:val="center"/>
            <w:vMerge w:val="continue"/>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4569" w:type="dxa"/>
            <w:vAlign w:val="center"/>
            <w:vMerge w:val="continue"/>
            <w:textDirection w:val="lrTb"/>
            <w:noWrap w:val="false"/>
          </w:tcPr>
          <w:p>
            <w:pPr>
              <w:pStyle w:val="839"/>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1134" w:type="dxa"/>
            <w:vAlign w:val="center"/>
            <w:vMerge w:val="continue"/>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left w:val="single" w:color="auto" w:sz="6" w:space="0"/>
              <w:bottom w:val="single" w:color="auto" w:sz="6" w:space="0"/>
              <w:right w:val="single" w:color="auto" w:sz="6" w:space="0"/>
            </w:tcBorders>
            <w:tcW w:w="1701" w:type="dxa"/>
            <w:vAlign w:val="center"/>
            <w:vMerge w:val="continue"/>
            <w:textDirection w:val="lrTb"/>
            <w:noWrap w:val="false"/>
          </w:tcPr>
          <w:p>
            <w:pPr>
              <w:pStyle w:val="839"/>
              <w:ind w:firstLine="15"/>
              <w:jc w:val="center"/>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993"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Текущий финансовый год</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2022</w:t>
            </w:r>
            <w:r>
              <w:rPr>
                <w:rFonts w:ascii="Times New Roman" w:hAnsi="Times New Roman" w:cs="Times New Roman"/>
                <w:sz w:val="20"/>
                <w:szCs w:val="20"/>
              </w:rPr>
              <w:t xml:space="preserve">год</w:t>
            </w:r>
            <w:r/>
          </w:p>
        </w:tc>
        <w:tc>
          <w:tcPr>
            <w:gridSpan w:val="2"/>
            <w:tcBorders>
              <w:top w:val="single" w:color="auto" w:sz="6" w:space="0"/>
              <w:left w:val="single" w:color="auto" w:sz="6" w:space="0"/>
              <w:bottom w:val="single" w:color="auto" w:sz="6" w:space="0"/>
              <w:right w:val="single" w:color="auto" w:sz="6" w:space="0"/>
            </w:tcBorders>
            <w:tcW w:w="992" w:type="dxa"/>
            <w:vAlign w:val="center"/>
            <w:textDirection w:val="lrTb"/>
            <w:noWrap w:val="false"/>
          </w:tcPr>
          <w:p>
            <w:pPr>
              <w:pStyle w:val="839"/>
              <w:ind w:firstLine="58"/>
              <w:jc w:val="center"/>
              <w:widowControl/>
              <w:rPr>
                <w:rFonts w:ascii="Times New Roman" w:hAnsi="Times New Roman" w:cs="Times New Roman"/>
                <w:sz w:val="20"/>
                <w:szCs w:val="20"/>
              </w:rPr>
            </w:pPr>
            <w:r>
              <w:rPr>
                <w:rFonts w:ascii="Times New Roman" w:hAnsi="Times New Roman" w:cs="Times New Roman"/>
                <w:sz w:val="20"/>
                <w:szCs w:val="20"/>
              </w:rPr>
              <w:t xml:space="preserve">Очередной финансовый год</w:t>
            </w:r>
            <w:r/>
          </w:p>
          <w:p>
            <w:pPr>
              <w:pStyle w:val="839"/>
              <w:ind w:firstLine="58"/>
              <w:jc w:val="center"/>
              <w:widowControl/>
              <w:rPr>
                <w:rFonts w:ascii="Times New Roman" w:hAnsi="Times New Roman" w:cs="Times New Roman"/>
                <w:sz w:val="20"/>
                <w:szCs w:val="20"/>
              </w:rPr>
            </w:pPr>
            <w:r>
              <w:rPr>
                <w:rFonts w:ascii="Times New Roman" w:hAnsi="Times New Roman" w:cs="Times New Roman"/>
                <w:sz w:val="20"/>
                <w:szCs w:val="20"/>
              </w:rPr>
              <w:t xml:space="preserve">2023</w:t>
            </w:r>
            <w:r/>
          </w:p>
        </w:tc>
        <w:tc>
          <w:tcPr>
            <w:gridSpan w:val="2"/>
            <w:tcBorders>
              <w:top w:val="single" w:color="auto" w:sz="6" w:space="0"/>
              <w:left w:val="single" w:color="auto" w:sz="6" w:space="0"/>
              <w:bottom w:val="single" w:color="auto" w:sz="6" w:space="0"/>
              <w:right w:val="single" w:color="auto" w:sz="6" w:space="0"/>
            </w:tcBorders>
            <w:tcW w:w="992" w:type="dxa"/>
            <w:vAlign w:val="center"/>
            <w:textDirection w:val="lrTb"/>
            <w:noWrap w:val="false"/>
          </w:tcPr>
          <w:p>
            <w:pPr>
              <w:pStyle w:val="839"/>
              <w:ind w:firstLine="71"/>
              <w:jc w:val="center"/>
              <w:widowControl/>
              <w:rPr>
                <w:rFonts w:ascii="Times New Roman" w:hAnsi="Times New Roman" w:cs="Times New Roman"/>
                <w:sz w:val="20"/>
                <w:szCs w:val="20"/>
              </w:rPr>
            </w:pPr>
            <w:r>
              <w:rPr>
                <w:rFonts w:ascii="Times New Roman" w:hAnsi="Times New Roman" w:cs="Times New Roman"/>
                <w:sz w:val="20"/>
                <w:szCs w:val="20"/>
              </w:rPr>
              <w:t xml:space="preserve">Первый год планового периода</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2024</w:t>
            </w:r>
            <w:r>
              <w:rPr>
                <w:rFonts w:ascii="Times New Roman" w:hAnsi="Times New Roman" w:cs="Times New Roman"/>
                <w:sz w:val="20"/>
                <w:szCs w:val="20"/>
              </w:rPr>
              <w:t xml:space="preserve"> год</w:t>
            </w:r>
            <w:r/>
          </w:p>
        </w:tc>
        <w:tc>
          <w:tcPr>
            <w:tcBorders>
              <w:top w:val="single" w:color="auto" w:sz="6" w:space="0"/>
              <w:left w:val="single" w:color="auto" w:sz="6" w:space="0"/>
              <w:bottom w:val="single" w:color="auto" w:sz="6" w:space="0"/>
              <w:right w:val="single" w:color="auto" w:sz="6" w:space="0"/>
            </w:tcBorders>
            <w:tcW w:w="1276" w:type="dxa"/>
            <w:vAlign w:val="center"/>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Второй</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год планового периода</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2025</w:t>
            </w:r>
            <w:r>
              <w:rPr>
                <w:rFonts w:ascii="Times New Roman" w:hAnsi="Times New Roman" w:cs="Times New Roman"/>
                <w:sz w:val="20"/>
                <w:szCs w:val="20"/>
              </w:rPr>
              <w:t xml:space="preserve"> год</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2026-2028 год</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2029-2030 год</w:t>
            </w:r>
            <w:r/>
          </w:p>
        </w:tc>
      </w:tr>
      <w:tr>
        <w:trPr>
          <w:cantSplit/>
          <w:trHeight w:val="360"/>
        </w:trPr>
        <w:tc>
          <w:tcPr>
            <w:gridSpan w:val="12"/>
            <w:tcBorders>
              <w:top w:val="single" w:color="auto" w:sz="6" w:space="0"/>
              <w:left w:val="single" w:color="auto" w:sz="6" w:space="0"/>
              <w:bottom w:val="single" w:color="auto" w:sz="6" w:space="0"/>
              <w:right w:val="single" w:color="auto" w:sz="6" w:space="0"/>
            </w:tcBorders>
            <w:tcW w:w="14922"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b/>
                <w:sz w:val="20"/>
                <w:szCs w:val="20"/>
              </w:rPr>
              <w:t xml:space="preserve">Цель подпрограммы: </w:t>
            </w:r>
            <w:r>
              <w:rPr>
                <w:rFonts w:ascii="Times New Roman" w:hAnsi="Times New Roman" w:cs="Times New Roman"/>
                <w:color w:val="000000"/>
                <w:sz w:val="20"/>
                <w:szCs w:val="20"/>
                <w:lang w:eastAsia="ru-RU"/>
              </w:rPr>
              <w:t xml:space="preserve"> Поддержка деятельности социально ориентированных некоммерческих организаций и гражданских инициатив Ужурского района.</w:t>
            </w:r>
            <w:r/>
          </w:p>
        </w:tc>
      </w:tr>
      <w:tr>
        <w:trPr>
          <w:cantSplit/>
          <w:trHeight w:val="36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Целевые индикаторы</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widowControl/>
              <w:rPr>
                <w:rFonts w:ascii="Times New Roman" w:hAnsi="Times New Roman" w:cs="Times New Roman"/>
                <w:sz w:val="20"/>
                <w:szCs w:val="20"/>
              </w:rPr>
            </w:pPr>
            <w:r>
              <w:rPr>
                <w:rFonts w:ascii="Times New Roman" w:hAnsi="Times New Roman" w:cs="Times New Roman"/>
                <w:sz w:val="20"/>
                <w:szCs w:val="20"/>
              </w:rPr>
            </w:r>
            <w:r/>
          </w:p>
        </w:tc>
      </w:tr>
      <w:tr>
        <w:trPr>
          <w:cantSplit/>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1</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tabs>
                <w:tab w:val="left" w:pos="301" w:leader="none"/>
              </w:tabs>
              <w:rPr>
                <w:color w:val="000000" w:themeColor="text1"/>
                <w:sz w:val="20"/>
                <w:szCs w:val="20"/>
              </w:rPr>
            </w:pPr>
            <w:r>
              <w:rPr>
                <w:color w:val="000000" w:themeColor="text1"/>
                <w:sz w:val="20"/>
                <w:szCs w:val="20"/>
                <w:shd w:val="clear" w:color="auto" w:fill="ffffff"/>
              </w:rPr>
              <w:t xml:space="preserve">Количество поддержанных социальных проектов социально ориентированных орг</w:t>
            </w:r>
            <w:r>
              <w:rPr>
                <w:color w:val="000000" w:themeColor="text1"/>
                <w:sz w:val="20"/>
                <w:szCs w:val="20"/>
                <w:shd w:val="clear" w:color="auto" w:fill="ffffff"/>
              </w:rPr>
              <w:t xml:space="preserve">анизаций и активных граждан до 5</w:t>
            </w:r>
            <w:r>
              <w:rPr>
                <w:color w:val="000000" w:themeColor="text1"/>
                <w:sz w:val="20"/>
                <w:szCs w:val="20"/>
                <w:shd w:val="clear" w:color="auto" w:fill="ffffff"/>
              </w:rPr>
              <w:t xml:space="preserve"> к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 ед</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Отчетность по соглашению о предоставлении субсидии</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6</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7</w:t>
            </w:r>
            <w:r/>
          </w:p>
        </w:tc>
      </w:tr>
      <w:tr>
        <w:trPr>
          <w:cantSplit/>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2</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56"/>
              <w:ind w:left="18"/>
              <w:jc w:val="both"/>
              <w:tabs>
                <w:tab w:val="left" w:pos="301" w:leader="none"/>
              </w:tabs>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 xml:space="preserve">Увеличение количества жителей, принявших участие в мероприятиях</w:t>
            </w:r>
            <w:r>
              <w:rPr>
                <w:rFonts w:ascii="Times New Roman" w:hAnsi="Times New Roman"/>
                <w:color w:val="000000" w:themeColor="text1"/>
                <w:sz w:val="20"/>
                <w:szCs w:val="20"/>
                <w:shd w:val="clear" w:color="auto" w:fill="ffffff"/>
              </w:rPr>
              <w:t xml:space="preserve"> СО НКО до 45</w:t>
            </w:r>
            <w:r>
              <w:rPr>
                <w:rFonts w:ascii="Times New Roman" w:hAnsi="Times New Roman"/>
                <w:color w:val="000000" w:themeColor="text1"/>
                <w:sz w:val="20"/>
                <w:szCs w:val="20"/>
                <w:shd w:val="clear" w:color="auto" w:fill="ffffff"/>
              </w:rPr>
              <w:t xml:space="preserve">0 к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Чел.</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Приказы на проведение мероприятий</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jc w:val="center"/>
              <w:rPr>
                <w:sz w:val="20"/>
                <w:szCs w:val="20"/>
              </w:rPr>
            </w:pPr>
            <w:r>
              <w:rPr>
                <w:sz w:val="20"/>
                <w:szCs w:val="20"/>
              </w:rPr>
              <w:t xml:space="preserve">10</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150</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250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450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550</w:t>
            </w:r>
            <w:r/>
          </w:p>
        </w:tc>
      </w:tr>
      <w:tr>
        <w:trPr>
          <w:cantSplit/>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3</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56"/>
              <w:ind w:left="18"/>
              <w:jc w:val="both"/>
              <w:tabs>
                <w:tab w:val="left" w:pos="301" w:leader="none"/>
              </w:tabs>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0"/>
                <w:szCs w:val="20"/>
                <w:shd w:val="clear" w:color="auto" w:fill="ffffff"/>
              </w:rPr>
              <w:t xml:space="preserve">некоммерческих организаций до 35</w:t>
            </w:r>
            <w:r>
              <w:rPr>
                <w:rFonts w:ascii="Times New Roman" w:hAnsi="Times New Roman"/>
                <w:color w:val="000000" w:themeColor="text1"/>
                <w:sz w:val="20"/>
                <w:szCs w:val="20"/>
                <w:shd w:val="clear" w:color="auto" w:fill="ffffff"/>
              </w:rPr>
              <w:t xml:space="preserve">0 к 2025 году</w:t>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чел</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Приказы на проведение мероприятий</w:t>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jc w:val="center"/>
              <w:rPr>
                <w:sz w:val="20"/>
                <w:szCs w:val="20"/>
              </w:rPr>
            </w:pPr>
            <w:r>
              <w:rPr>
                <w:sz w:val="20"/>
                <w:szCs w:val="20"/>
              </w:rPr>
              <w:t xml:space="preserve">10</w:t>
            </w:r>
            <w:r/>
          </w:p>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250</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350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400</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450</w:t>
            </w:r>
            <w:r/>
          </w:p>
        </w:tc>
      </w:tr>
      <w:tr>
        <w:trPr>
          <w:cantSplit/>
          <w:trHeight w:val="240"/>
        </w:trPr>
        <w:tc>
          <w:tcPr>
            <w:tcBorders>
              <w:top w:val="single" w:color="auto" w:sz="6" w:space="0"/>
              <w:left w:val="single" w:color="auto" w:sz="6" w:space="0"/>
              <w:bottom w:val="single" w:color="auto" w:sz="6" w:space="0"/>
              <w:right w:val="single" w:color="auto" w:sz="6" w:space="0"/>
            </w:tcBorders>
            <w:tcW w:w="713" w:type="dxa"/>
            <w:textDirection w:val="lrTb"/>
            <w:noWrap w:val="false"/>
          </w:tcPr>
          <w:p>
            <w:pPr>
              <w:pStyle w:val="839"/>
              <w:ind w:firstLine="0"/>
              <w:widowControl/>
              <w:rPr>
                <w:rFonts w:ascii="Times New Roman" w:hAnsi="Times New Roman" w:cs="Times New Roman"/>
                <w:b/>
                <w:sz w:val="20"/>
                <w:szCs w:val="20"/>
              </w:rPr>
            </w:pPr>
            <w:r>
              <w:rPr>
                <w:rFonts w:ascii="Times New Roman" w:hAnsi="Times New Roman" w:cs="Times New Roman"/>
                <w:b/>
                <w:sz w:val="20"/>
                <w:szCs w:val="20"/>
              </w:rPr>
              <w:t xml:space="preserve">4</w:t>
            </w:r>
            <w:r/>
          </w:p>
        </w:tc>
        <w:tc>
          <w:tcPr>
            <w:tcBorders>
              <w:top w:val="single" w:color="auto" w:sz="6" w:space="0"/>
              <w:left w:val="single" w:color="auto" w:sz="6" w:space="0"/>
              <w:bottom w:val="single" w:color="auto" w:sz="6" w:space="0"/>
              <w:right w:val="single" w:color="auto" w:sz="6" w:space="0"/>
            </w:tcBorders>
            <w:tcW w:w="4569" w:type="dxa"/>
            <w:textDirection w:val="lrTb"/>
            <w:noWrap w:val="false"/>
          </w:tcPr>
          <w:p>
            <w:pPr>
              <w:pStyle w:val="856"/>
              <w:ind w:left="18"/>
              <w:jc w:val="both"/>
              <w:tabs>
                <w:tab w:val="left" w:pos="301" w:leader="none"/>
              </w:tabs>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 xml:space="preserve">Количество некоммерческих организаций и активных граждан  Ужурского района получив</w:t>
            </w:r>
            <w:r>
              <w:rPr>
                <w:rFonts w:ascii="Times New Roman" w:hAnsi="Times New Roman"/>
                <w:color w:val="000000" w:themeColor="text1"/>
                <w:sz w:val="20"/>
                <w:szCs w:val="20"/>
                <w:shd w:val="clear" w:color="auto" w:fill="ffffff"/>
              </w:rPr>
              <w:t xml:space="preserve">ших имущественную поддержку до 4</w:t>
            </w:r>
            <w:r>
              <w:rPr>
                <w:rFonts w:ascii="Times New Roman" w:hAnsi="Times New Roman"/>
                <w:color w:val="000000" w:themeColor="text1"/>
                <w:sz w:val="20"/>
                <w:szCs w:val="20"/>
                <w:shd w:val="clear" w:color="auto" w:fill="ffffff"/>
              </w:rPr>
              <w:t xml:space="preserve"> к 2025 году</w:t>
            </w:r>
            <w:r/>
          </w:p>
          <w:p>
            <w:pPr>
              <w:rPr>
                <w:color w:val="000000" w:themeColor="text1"/>
                <w:sz w:val="20"/>
                <w:szCs w:val="20"/>
              </w:rPr>
            </w:pPr>
            <w:r>
              <w:rPr>
                <w:color w:val="000000" w:themeColor="text1"/>
                <w:sz w:val="20"/>
                <w:szCs w:val="20"/>
              </w:rPr>
            </w:r>
            <w:r/>
          </w:p>
        </w:tc>
        <w:tc>
          <w:tcPr>
            <w:tcBorders>
              <w:top w:val="single" w:color="auto" w:sz="6" w:space="0"/>
              <w:left w:val="single" w:color="auto" w:sz="6" w:space="0"/>
              <w:bottom w:val="single" w:color="auto" w:sz="6" w:space="0"/>
              <w:right w:val="single" w:color="auto" w:sz="6" w:space="0"/>
            </w:tcBorders>
            <w:tcW w:w="1134" w:type="dxa"/>
            <w:textDirection w:val="lrTb"/>
            <w:noWrap w:val="false"/>
          </w:tcPr>
          <w:p>
            <w:pPr>
              <w:pStyle w:val="839"/>
              <w:ind w:firstLine="0"/>
              <w:widowControl/>
              <w:rPr>
                <w:rFonts w:ascii="Times New Roman" w:hAnsi="Times New Roman" w:cs="Times New Roman"/>
                <w:sz w:val="20"/>
                <w:szCs w:val="20"/>
              </w:rPr>
            </w:pPr>
            <w:r>
              <w:rPr>
                <w:rFonts w:ascii="Times New Roman" w:hAnsi="Times New Roman" w:cs="Times New Roman"/>
                <w:sz w:val="20"/>
                <w:szCs w:val="20"/>
              </w:rPr>
              <w:t xml:space="preserve">ед</w:t>
            </w:r>
            <w:r/>
          </w:p>
        </w:tc>
        <w:tc>
          <w:tcPr>
            <w:tcBorders>
              <w:top w:val="single" w:color="auto" w:sz="6" w:space="0"/>
              <w:left w:val="single" w:color="auto" w:sz="6" w:space="0"/>
              <w:bottom w:val="single" w:color="auto" w:sz="6" w:space="0"/>
              <w:right w:val="single" w:color="auto" w:sz="6" w:space="0"/>
            </w:tcBorders>
            <w:tcW w:w="1701" w:type="dxa"/>
            <w:textDirection w:val="lrTb"/>
            <w:noWrap w:val="false"/>
          </w:tcPr>
          <w:p>
            <w:pPr>
              <w:jc w:val="left"/>
              <w:shd w:val="clear" w:color="auto" w:fill="ffffff"/>
              <w:rPr>
                <w:color w:val="000000"/>
                <w:sz w:val="20"/>
                <w:szCs w:val="20"/>
                <w:lang w:eastAsia="ru-RU"/>
              </w:rPr>
            </w:pPr>
            <w:r>
              <w:rPr>
                <w:color w:val="000000"/>
                <w:sz w:val="20"/>
                <w:szCs w:val="20"/>
                <w:lang w:eastAsia="ru-RU"/>
              </w:rPr>
              <w:t xml:space="preserve">Реестр социально</w:t>
            </w:r>
            <w:r/>
          </w:p>
          <w:p>
            <w:pPr>
              <w:jc w:val="left"/>
              <w:shd w:val="clear" w:color="auto" w:fill="ffffff"/>
              <w:rPr>
                <w:color w:val="000000"/>
                <w:sz w:val="20"/>
                <w:szCs w:val="20"/>
                <w:lang w:eastAsia="ru-RU"/>
              </w:rPr>
            </w:pPr>
            <w:r>
              <w:rPr>
                <w:color w:val="000000"/>
                <w:sz w:val="20"/>
                <w:szCs w:val="20"/>
                <w:lang w:eastAsia="ru-RU"/>
              </w:rPr>
              <w:t xml:space="preserve">ориентированных</w:t>
            </w:r>
            <w:r/>
          </w:p>
          <w:p>
            <w:pPr>
              <w:jc w:val="left"/>
              <w:shd w:val="clear" w:color="auto" w:fill="ffffff"/>
              <w:rPr>
                <w:color w:val="000000"/>
                <w:sz w:val="20"/>
                <w:szCs w:val="20"/>
                <w:lang w:eastAsia="ru-RU"/>
              </w:rPr>
            </w:pPr>
            <w:r>
              <w:rPr>
                <w:color w:val="000000"/>
                <w:sz w:val="20"/>
                <w:szCs w:val="20"/>
                <w:lang w:eastAsia="ru-RU"/>
              </w:rPr>
              <w:t xml:space="preserve">некоммерческих организаций -</w:t>
            </w:r>
            <w:r/>
          </w:p>
          <w:p>
            <w:pPr>
              <w:jc w:val="left"/>
              <w:shd w:val="clear" w:color="auto" w:fill="ffffff"/>
              <w:rPr>
                <w:color w:val="000000"/>
                <w:sz w:val="20"/>
                <w:szCs w:val="20"/>
                <w:lang w:eastAsia="ru-RU"/>
              </w:rPr>
            </w:pPr>
            <w:r>
              <w:rPr>
                <w:color w:val="000000"/>
                <w:sz w:val="20"/>
                <w:szCs w:val="20"/>
                <w:lang w:eastAsia="ru-RU"/>
              </w:rPr>
              <w:t xml:space="preserve">получателей поддержки</w:t>
            </w:r>
            <w:r/>
          </w:p>
          <w:p>
            <w:pPr>
              <w:pStyle w:val="839"/>
              <w:ind w:firstLine="0"/>
              <w:widowControl/>
              <w:rPr>
                <w:rFonts w:ascii="Times New Roman" w:hAnsi="Times New Roman" w:cs="Times New Roman"/>
                <w:sz w:val="20"/>
                <w:szCs w:val="20"/>
              </w:rPr>
            </w:pPr>
            <w:r>
              <w:rPr>
                <w:rFonts w:ascii="Times New Roman" w:hAnsi="Times New Roman" w:cs="Times New Roman"/>
                <w:sz w:val="20"/>
                <w:szCs w:val="20"/>
              </w:rPr>
            </w:r>
            <w:r/>
          </w:p>
        </w:tc>
        <w:tc>
          <w:tcPr>
            <w:tcBorders>
              <w:top w:val="single" w:color="auto" w:sz="6" w:space="0"/>
              <w:left w:val="single" w:color="auto" w:sz="6" w:space="0"/>
              <w:bottom w:val="single" w:color="auto" w:sz="6" w:space="0"/>
              <w:right w:val="single" w:color="auto" w:sz="6" w:space="0"/>
            </w:tcBorders>
            <w:tcW w:w="993"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1</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2</w:t>
            </w:r>
            <w:r/>
          </w:p>
        </w:tc>
        <w:tc>
          <w:tcPr>
            <w:gridSpan w:val="2"/>
            <w:tcBorders>
              <w:top w:val="single" w:color="auto" w:sz="6" w:space="0"/>
              <w:left w:val="single" w:color="auto" w:sz="6" w:space="0"/>
              <w:bottom w:val="single" w:color="auto" w:sz="6" w:space="0"/>
              <w:right w:val="single" w:color="auto" w:sz="6" w:space="0"/>
            </w:tcBorders>
            <w:tcW w:w="992"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3</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4</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6</w:t>
            </w:r>
            <w:r/>
          </w:p>
        </w:tc>
        <w:tc>
          <w:tcPr>
            <w:tcBorders>
              <w:top w:val="single" w:color="auto" w:sz="6" w:space="0"/>
              <w:left w:val="single" w:color="auto" w:sz="6" w:space="0"/>
              <w:bottom w:val="single" w:color="auto" w:sz="6" w:space="0"/>
              <w:right w:val="single" w:color="auto" w:sz="6" w:space="0"/>
            </w:tcBorders>
            <w:tcW w:w="1276" w:type="dxa"/>
            <w:textDirection w:val="lrTb"/>
            <w:noWrap w:val="false"/>
          </w:tcPr>
          <w:p>
            <w:pPr>
              <w:pStyle w:val="839"/>
              <w:ind w:firstLine="0"/>
              <w:jc w:val="center"/>
              <w:widowControl/>
              <w:rPr>
                <w:rFonts w:ascii="Times New Roman" w:hAnsi="Times New Roman" w:cs="Times New Roman"/>
                <w:sz w:val="20"/>
                <w:szCs w:val="20"/>
              </w:rPr>
            </w:pPr>
            <w:r>
              <w:rPr>
                <w:rFonts w:ascii="Times New Roman" w:hAnsi="Times New Roman" w:cs="Times New Roman"/>
                <w:sz w:val="20"/>
                <w:szCs w:val="20"/>
              </w:rPr>
              <w:t xml:space="preserve">7</w:t>
            </w:r>
            <w:r/>
          </w:p>
        </w:tc>
      </w:tr>
    </w:tbl>
    <w:p>
      <w:pPr>
        <w:ind w:left="8647" w:firstLine="4536"/>
        <w:rPr>
          <w:sz w:val="28"/>
          <w:szCs w:val="28"/>
        </w:rPr>
      </w:pPr>
      <w:r>
        <w:rPr>
          <w:sz w:val="28"/>
          <w:szCs w:val="28"/>
        </w:rPr>
        <w:br w:type="textWrapping" w:clear="all"/>
      </w:r>
      <w:r/>
    </w:p>
    <w:p>
      <w:pPr>
        <w:jc w:val="left"/>
        <w:rPr>
          <w:sz w:val="28"/>
          <w:szCs w:val="28"/>
        </w:rPr>
      </w:pPr>
      <w:r>
        <w:rPr>
          <w:sz w:val="28"/>
          <w:szCs w:val="28"/>
        </w:rPr>
        <w:br w:type="page" w:clear="all"/>
      </w:r>
      <w:r/>
    </w:p>
    <w:p>
      <w:pPr>
        <w:jc w:val="right"/>
        <w:tabs>
          <w:tab w:val="left" w:pos="14742" w:leader="none"/>
        </w:tabs>
        <w:rPr>
          <w:sz w:val="28"/>
          <w:szCs w:val="28"/>
        </w:rPr>
      </w:pPr>
      <w:r>
        <w:rPr>
          <w:sz w:val="28"/>
          <w:szCs w:val="28"/>
        </w:rPr>
        <w:t xml:space="preserve">Приложение </w:t>
      </w:r>
      <w:r>
        <w:rPr>
          <w:sz w:val="28"/>
          <w:szCs w:val="28"/>
        </w:rPr>
        <w:t xml:space="preserve">к Подпрограмме </w:t>
      </w:r>
      <w:r>
        <w:rPr>
          <w:sz w:val="28"/>
          <w:szCs w:val="28"/>
        </w:rPr>
        <w:t xml:space="preserve">№ 4</w:t>
      </w:r>
      <w:r/>
    </w:p>
    <w:p>
      <w:pPr>
        <w:ind w:left="9781"/>
        <w:jc w:val="right"/>
        <w:rPr>
          <w:sz w:val="28"/>
          <w:szCs w:val="28"/>
        </w:rPr>
      </w:pPr>
      <w:r>
        <w:rPr>
          <w:sz w:val="28"/>
          <w:szCs w:val="28"/>
        </w:rPr>
      </w:r>
      <w:r/>
    </w:p>
    <w:p>
      <w:pPr>
        <w:jc w:val="center"/>
        <w:rPr>
          <w:b/>
          <w:sz w:val="28"/>
          <w:szCs w:val="28"/>
        </w:rPr>
        <w:outlineLvl w:val="0"/>
      </w:pPr>
      <w:r>
        <w:rPr>
          <w:b/>
          <w:sz w:val="28"/>
          <w:szCs w:val="28"/>
        </w:rPr>
        <w:t xml:space="preserve">Перечень мероприятий Подпрограммы </w:t>
      </w:r>
      <w:r>
        <w:rPr>
          <w:b/>
          <w:sz w:val="28"/>
          <w:szCs w:val="28"/>
        </w:rPr>
        <w:t xml:space="preserve">№ 4</w:t>
      </w:r>
      <w:r>
        <w:rPr>
          <w:b/>
          <w:sz w:val="28"/>
          <w:szCs w:val="28"/>
        </w:rPr>
        <w:t xml:space="preserve"> </w:t>
      </w:r>
      <w:r/>
    </w:p>
    <w:p>
      <w:pPr>
        <w:jc w:val="center"/>
        <w:rPr>
          <w:b/>
        </w:rPr>
        <w:outlineLvl w:val="0"/>
      </w:pPr>
      <w:r>
        <w:rPr>
          <w:b/>
        </w:rPr>
      </w:r>
      <w:r/>
    </w:p>
    <w:tbl>
      <w:tblPr>
        <w:tblW w:w="15168" w:type="dxa"/>
        <w:tblInd w:w="-856" w:type="dxa"/>
        <w:tblLayout w:type="fixed"/>
        <w:tblCellMar>
          <w:left w:w="0" w:type="dxa"/>
          <w:right w:w="0" w:type="dxa"/>
        </w:tblCellMar>
        <w:tblLook w:val="0000" w:firstRow="0" w:lastRow="0" w:firstColumn="0" w:lastColumn="0" w:noHBand="0" w:noVBand="0"/>
      </w:tblPr>
      <w:tblGrid>
        <w:gridCol w:w="568"/>
        <w:gridCol w:w="3833"/>
        <w:gridCol w:w="21"/>
        <w:gridCol w:w="1669"/>
        <w:gridCol w:w="10"/>
        <w:gridCol w:w="30"/>
        <w:gridCol w:w="674"/>
        <w:gridCol w:w="15"/>
        <w:gridCol w:w="694"/>
        <w:gridCol w:w="15"/>
        <w:gridCol w:w="1686"/>
        <w:gridCol w:w="15"/>
        <w:gridCol w:w="543"/>
        <w:gridCol w:w="24"/>
        <w:gridCol w:w="858"/>
        <w:gridCol w:w="8"/>
        <w:gridCol w:w="18"/>
        <w:gridCol w:w="660"/>
        <w:gridCol w:w="850"/>
        <w:gridCol w:w="851"/>
        <w:gridCol w:w="2126"/>
      </w:tblGrid>
      <w:tr>
        <w:trPr>
          <w:trHeight w:val="436" w:hRule="exact"/>
        </w:trPr>
        <w:tc>
          <w:tcPr>
            <w:shd w:val="clear" w:color="auto" w:fill="ffffff"/>
            <w:tcBorders>
              <w:top w:val="single" w:color="auto" w:sz="4" w:space="0"/>
              <w:left w:val="single" w:color="auto" w:sz="4" w:space="0"/>
              <w:bottom w:val="none" w:color="000000" w:sz="4" w:space="0"/>
              <w:right w:val="none" w:color="000000" w:sz="4" w:space="0"/>
            </w:tcBorders>
            <w:tcW w:w="568" w:type="dxa"/>
            <w:vAlign w:val="center"/>
            <w:vMerge w:val="restart"/>
            <w:textDirection w:val="lrTb"/>
            <w:noWrap w:val="false"/>
          </w:tcPr>
          <w:p>
            <w:pPr>
              <w:pStyle w:val="902"/>
              <w:ind w:left="140"/>
              <w:jc w:val="left"/>
              <w:spacing w:before="0" w:after="60" w:line="180" w:lineRule="exact"/>
              <w:shd w:val="clear" w:color="auto" w:fill="auto"/>
            </w:pPr>
            <w:r>
              <w:rPr>
                <w:rStyle w:val="900"/>
                <w:color w:val="000000"/>
              </w:rPr>
              <w:t xml:space="preserve">№</w:t>
            </w:r>
            <w:r/>
          </w:p>
          <w:p>
            <w:pPr>
              <w:pStyle w:val="902"/>
              <w:ind w:left="140"/>
              <w:jc w:val="left"/>
              <w:spacing w:before="60" w:after="0" w:line="180" w:lineRule="exact"/>
              <w:shd w:val="clear" w:color="auto" w:fill="auto"/>
            </w:pPr>
            <w:r/>
            <w:bookmarkStart w:id="1" w:name="_GoBack"/>
            <w:r/>
            <w:bookmarkEnd w:id="1"/>
            <w:r>
              <w:rPr>
                <w:rStyle w:val="900"/>
                <w:color w:val="000000"/>
              </w:rPr>
              <w:t xml:space="preserve">п/п</w:t>
            </w:r>
            <w:r/>
          </w:p>
        </w:tc>
        <w:tc>
          <w:tcPr>
            <w:gridSpan w:val="2"/>
            <w:shd w:val="clear" w:color="auto" w:fill="ffffff"/>
            <w:tcBorders>
              <w:top w:val="single" w:color="auto" w:sz="4" w:space="0"/>
              <w:left w:val="single" w:color="auto" w:sz="4" w:space="0"/>
              <w:bottom w:val="none" w:color="000000" w:sz="4" w:space="0"/>
              <w:right w:val="none" w:color="000000" w:sz="4" w:space="0"/>
            </w:tcBorders>
            <w:tcW w:w="3854" w:type="dxa"/>
            <w:vAlign w:val="center"/>
            <w:vMerge w:val="restart"/>
            <w:textDirection w:val="lrTb"/>
            <w:noWrap w:val="false"/>
          </w:tcPr>
          <w:p>
            <w:pPr>
              <w:pStyle w:val="902"/>
              <w:jc w:val="center"/>
              <w:spacing w:before="0" w:after="0" w:line="180" w:lineRule="exact"/>
              <w:shd w:val="clear" w:color="auto" w:fill="auto"/>
            </w:pPr>
            <w:r>
              <w:rPr>
                <w:rStyle w:val="900"/>
                <w:color w:val="000000"/>
              </w:rPr>
              <w:t xml:space="preserve">Цели, задачи, мероприятия</w:t>
            </w:r>
            <w:r/>
          </w:p>
        </w:tc>
        <w:tc>
          <w:tcPr>
            <w:shd w:val="clear" w:color="auto" w:fill="ffffff"/>
            <w:tcBorders>
              <w:top w:val="single" w:color="auto" w:sz="4" w:space="0"/>
              <w:left w:val="single" w:color="auto" w:sz="4" w:space="0"/>
              <w:bottom w:val="none" w:color="000000" w:sz="4" w:space="0"/>
              <w:right w:val="none" w:color="000000" w:sz="4" w:space="0"/>
            </w:tcBorders>
            <w:tcW w:w="1669" w:type="dxa"/>
            <w:vAlign w:val="center"/>
            <w:vMerge w:val="restart"/>
            <w:textDirection w:val="lrTb"/>
            <w:noWrap w:val="false"/>
          </w:tcPr>
          <w:p>
            <w:pPr>
              <w:pStyle w:val="902"/>
              <w:jc w:val="center"/>
              <w:spacing w:before="0" w:after="0" w:line="240" w:lineRule="auto"/>
              <w:shd w:val="clear" w:color="auto" w:fill="auto"/>
            </w:pPr>
            <w:r>
              <w:rPr>
                <w:rStyle w:val="900"/>
                <w:color w:val="000000"/>
              </w:rPr>
              <w:t xml:space="preserve">Ответственный исполнитель, соисполнитель</w:t>
            </w:r>
            <w:r/>
          </w:p>
        </w:tc>
        <w:tc>
          <w:tcPr>
            <w:gridSpan w:val="9"/>
            <w:shd w:val="clear" w:color="auto" w:fill="ffffff"/>
            <w:tcBorders>
              <w:top w:val="single" w:color="auto" w:sz="4" w:space="0"/>
              <w:left w:val="single" w:color="auto" w:sz="4" w:space="0"/>
              <w:bottom w:val="none" w:color="000000" w:sz="4" w:space="0"/>
              <w:right w:val="none" w:color="000000" w:sz="4" w:space="0"/>
            </w:tcBorders>
            <w:tcW w:w="3682" w:type="dxa"/>
            <w:vAlign w:val="bottom"/>
            <w:textDirection w:val="lrTb"/>
            <w:noWrap w:val="false"/>
          </w:tcPr>
          <w:p>
            <w:pPr>
              <w:pStyle w:val="902"/>
              <w:ind w:left="240"/>
              <w:jc w:val="left"/>
              <w:spacing w:before="0" w:after="0" w:line="180" w:lineRule="exact"/>
              <w:shd w:val="clear" w:color="auto" w:fill="auto"/>
              <w:rPr>
                <w:rStyle w:val="900"/>
                <w:color w:val="000000"/>
              </w:rPr>
            </w:pPr>
            <w:r>
              <w:rPr>
                <w:rStyle w:val="900"/>
                <w:color w:val="000000"/>
              </w:rPr>
              <w:t xml:space="preserve">Код бюджетной классификации</w:t>
            </w:r>
            <w:r/>
          </w:p>
          <w:p>
            <w:pPr>
              <w:pStyle w:val="902"/>
              <w:ind w:left="240"/>
              <w:jc w:val="left"/>
              <w:spacing w:before="0" w:after="0" w:line="180" w:lineRule="exact"/>
              <w:shd w:val="clear" w:color="auto" w:fill="auto"/>
            </w:pPr>
            <w:r/>
            <w:r/>
          </w:p>
        </w:tc>
        <w:tc>
          <w:tcPr>
            <w:gridSpan w:val="7"/>
            <w:shd w:val="clear" w:color="auto" w:fill="ffffff"/>
            <w:tcBorders>
              <w:top w:val="single" w:color="auto" w:sz="4" w:space="0"/>
              <w:left w:val="single" w:color="auto" w:sz="4" w:space="0"/>
              <w:bottom w:val="none" w:color="000000" w:sz="4" w:space="0"/>
              <w:right w:val="none" w:color="000000" w:sz="4" w:space="0"/>
            </w:tcBorders>
            <w:tcW w:w="3269" w:type="dxa"/>
            <w:vAlign w:val="bottom"/>
            <w:textDirection w:val="lrTb"/>
            <w:noWrap w:val="false"/>
          </w:tcPr>
          <w:p>
            <w:pPr>
              <w:pStyle w:val="902"/>
              <w:jc w:val="center"/>
              <w:spacing w:before="0" w:after="0" w:line="180" w:lineRule="exact"/>
              <w:shd w:val="clear" w:color="auto" w:fill="auto"/>
            </w:pPr>
            <w:r>
              <w:rPr>
                <w:rStyle w:val="900"/>
                <w:color w:val="000000"/>
              </w:rPr>
              <w:t xml:space="preserve">Расходы (тыс. руб.), годы</w:t>
            </w:r>
            <w:r/>
          </w:p>
        </w:tc>
        <w:tc>
          <w:tcPr>
            <w:shd w:val="clear" w:color="auto" w:fill="ffffff"/>
            <w:tcBorders>
              <w:top w:val="single" w:color="auto" w:sz="4" w:space="0"/>
              <w:left w:val="single" w:color="auto" w:sz="4" w:space="0"/>
              <w:bottom w:val="none" w:color="000000" w:sz="4" w:space="0"/>
              <w:right w:val="single" w:color="auto" w:sz="4" w:space="0"/>
            </w:tcBorders>
            <w:tcW w:w="2126" w:type="dxa"/>
            <w:vAlign w:val="bottom"/>
            <w:vMerge w:val="restart"/>
            <w:textDirection w:val="lrTb"/>
            <w:noWrap w:val="false"/>
          </w:tcPr>
          <w:p>
            <w:pPr>
              <w:pStyle w:val="902"/>
              <w:jc w:val="center"/>
              <w:spacing w:before="0" w:after="0" w:line="226" w:lineRule="exact"/>
              <w:shd w:val="clear" w:color="auto" w:fill="auto"/>
            </w:pPr>
            <w:r>
              <w:rPr>
                <w:rStyle w:val="900"/>
                <w:color w:val="000000"/>
              </w:rPr>
              <w:t xml:space="preserve">Ожидаемый результат от реализации программного мероприятия</w:t>
            </w:r>
            <w:r/>
          </w:p>
        </w:tc>
      </w:tr>
      <w:tr>
        <w:trPr>
          <w:trHeight w:val="746" w:hRule="exact"/>
        </w:trPr>
        <w:tc>
          <w:tcPr>
            <w:shd w:val="clear" w:color="auto" w:fill="ffffff"/>
            <w:tcBorders>
              <w:top w:val="none" w:color="000000" w:sz="4" w:space="0"/>
              <w:left w:val="single" w:color="auto" w:sz="4" w:space="0"/>
              <w:bottom w:val="none" w:color="000000" w:sz="4" w:space="0"/>
              <w:right w:val="none" w:color="000000" w:sz="4" w:space="0"/>
            </w:tcBorders>
            <w:tcW w:w="568" w:type="dxa"/>
            <w:vAlign w:val="center"/>
            <w:vMerge w:val="continue"/>
            <w:textDirection w:val="lrTb"/>
            <w:noWrap w:val="false"/>
          </w:tcPr>
          <w:p>
            <w:pPr>
              <w:pStyle w:val="902"/>
              <w:jc w:val="center"/>
              <w:spacing w:before="0" w:after="0" w:line="226" w:lineRule="exact"/>
              <w:shd w:val="clear" w:color="auto" w:fill="auto"/>
            </w:pPr>
            <w:r/>
            <w:r/>
          </w:p>
        </w:tc>
        <w:tc>
          <w:tcPr>
            <w:gridSpan w:val="2"/>
            <w:shd w:val="clear" w:color="auto" w:fill="ffffff"/>
            <w:tcBorders>
              <w:top w:val="none" w:color="000000" w:sz="4" w:space="0"/>
              <w:left w:val="single" w:color="auto" w:sz="4" w:space="0"/>
              <w:bottom w:val="none" w:color="000000" w:sz="4" w:space="0"/>
              <w:right w:val="none" w:color="000000" w:sz="4" w:space="0"/>
            </w:tcBorders>
            <w:tcW w:w="3854" w:type="dxa"/>
            <w:vAlign w:val="center"/>
            <w:vMerge w:val="continue"/>
            <w:textDirection w:val="lrTb"/>
            <w:noWrap w:val="false"/>
          </w:tcPr>
          <w:p>
            <w:pPr>
              <w:pStyle w:val="902"/>
              <w:jc w:val="center"/>
              <w:spacing w:before="0" w:after="0" w:line="226" w:lineRule="exact"/>
              <w:shd w:val="clear" w:color="auto" w:fill="auto"/>
            </w:pPr>
            <w:r/>
            <w:r/>
          </w:p>
        </w:tc>
        <w:tc>
          <w:tcPr>
            <w:shd w:val="clear" w:color="auto" w:fill="ffffff"/>
            <w:tcBorders>
              <w:top w:val="none" w:color="000000" w:sz="4" w:space="0"/>
              <w:left w:val="single" w:color="auto" w:sz="4" w:space="0"/>
              <w:bottom w:val="none" w:color="000000" w:sz="4" w:space="0"/>
              <w:right w:val="none" w:color="000000" w:sz="4" w:space="0"/>
            </w:tcBorders>
            <w:tcW w:w="1669" w:type="dxa"/>
            <w:vAlign w:val="center"/>
            <w:vMerge w:val="continue"/>
            <w:textDirection w:val="lrTb"/>
            <w:noWrap w:val="false"/>
          </w:tcPr>
          <w:p>
            <w:pPr>
              <w:pStyle w:val="902"/>
              <w:jc w:val="center"/>
              <w:spacing w:before="0" w:after="0" w:line="226" w:lineRule="exact"/>
              <w:shd w:val="clear" w:color="auto" w:fill="auto"/>
            </w:pPr>
            <w:r/>
            <w:r/>
          </w:p>
        </w:tc>
        <w:tc>
          <w:tcPr>
            <w:gridSpan w:val="4"/>
            <w:shd w:val="clear" w:color="auto" w:fill="ffffff"/>
            <w:tcBorders>
              <w:top w:val="single" w:color="auto" w:sz="4" w:space="0"/>
              <w:left w:val="single" w:color="auto" w:sz="4" w:space="0"/>
              <w:bottom w:val="none" w:color="000000" w:sz="4" w:space="0"/>
              <w:right w:val="none" w:color="000000" w:sz="4" w:space="0"/>
            </w:tcBorders>
            <w:tcW w:w="729" w:type="dxa"/>
            <w:vAlign w:val="center"/>
            <w:textDirection w:val="lrTb"/>
            <w:noWrap w:val="false"/>
          </w:tcPr>
          <w:p>
            <w:pPr>
              <w:pStyle w:val="902"/>
              <w:ind w:left="140"/>
              <w:jc w:val="left"/>
              <w:spacing w:before="0" w:after="0" w:line="180" w:lineRule="exact"/>
              <w:shd w:val="clear" w:color="auto" w:fill="auto"/>
            </w:pPr>
            <w:r>
              <w:rPr>
                <w:rStyle w:val="900"/>
                <w:color w:val="000000"/>
              </w:rPr>
              <w:t xml:space="preserve">ГРБС</w:t>
            </w:r>
            <w:r/>
          </w:p>
        </w:tc>
        <w:tc>
          <w:tcPr>
            <w:gridSpan w:val="2"/>
            <w:shd w:val="clear" w:color="auto" w:fill="ffffff"/>
            <w:tcBorders>
              <w:top w:val="single" w:color="auto" w:sz="4" w:space="0"/>
              <w:left w:val="single" w:color="auto" w:sz="4" w:space="0"/>
              <w:bottom w:val="none" w:color="000000" w:sz="4" w:space="0"/>
              <w:right w:val="none" w:color="000000" w:sz="4" w:space="0"/>
            </w:tcBorders>
            <w:tcW w:w="709" w:type="dxa"/>
            <w:vAlign w:val="center"/>
            <w:textDirection w:val="lrTb"/>
            <w:noWrap w:val="false"/>
          </w:tcPr>
          <w:p>
            <w:pPr>
              <w:pStyle w:val="902"/>
              <w:jc w:val="left"/>
              <w:spacing w:before="0" w:after="0" w:line="180" w:lineRule="exact"/>
              <w:shd w:val="clear" w:color="auto" w:fill="auto"/>
            </w:pPr>
            <w:r>
              <w:rPr>
                <w:rStyle w:val="900"/>
                <w:color w:val="000000"/>
              </w:rPr>
              <w:t xml:space="preserve">Рз Пр</w:t>
            </w:r>
            <w:r/>
          </w:p>
        </w:tc>
        <w:tc>
          <w:tcPr>
            <w:gridSpan w:val="2"/>
            <w:shd w:val="clear" w:color="auto" w:fill="ffffff"/>
            <w:tcBorders>
              <w:top w:val="single" w:color="auto" w:sz="4" w:space="0"/>
              <w:left w:val="single" w:color="auto" w:sz="4" w:space="0"/>
              <w:bottom w:val="none" w:color="000000" w:sz="4" w:space="0"/>
              <w:right w:val="none" w:color="000000" w:sz="4" w:space="0"/>
            </w:tcBorders>
            <w:tcW w:w="1701" w:type="dxa"/>
            <w:vAlign w:val="center"/>
            <w:textDirection w:val="lrTb"/>
            <w:noWrap w:val="false"/>
          </w:tcPr>
          <w:p>
            <w:pPr>
              <w:pStyle w:val="902"/>
              <w:ind w:left="180"/>
              <w:jc w:val="left"/>
              <w:spacing w:before="0" w:after="0" w:line="180" w:lineRule="exact"/>
              <w:shd w:val="clear" w:color="auto" w:fill="auto"/>
            </w:pPr>
            <w:r>
              <w:rPr>
                <w:rStyle w:val="900"/>
                <w:color w:val="000000"/>
              </w:rPr>
              <w:t xml:space="preserve">ЦСР</w:t>
            </w:r>
            <w:r/>
          </w:p>
        </w:tc>
        <w:tc>
          <w:tcPr>
            <w:shd w:val="clear" w:color="auto" w:fill="ffffff"/>
            <w:tcBorders>
              <w:top w:val="single" w:color="auto" w:sz="4" w:space="0"/>
              <w:left w:val="single" w:color="auto" w:sz="4" w:space="0"/>
              <w:bottom w:val="none" w:color="000000" w:sz="4" w:space="0"/>
              <w:right w:val="none" w:color="000000" w:sz="4" w:space="0"/>
            </w:tcBorders>
            <w:tcW w:w="543" w:type="dxa"/>
            <w:vAlign w:val="center"/>
            <w:textDirection w:val="lrTb"/>
            <w:noWrap w:val="false"/>
          </w:tcPr>
          <w:p>
            <w:pPr>
              <w:pStyle w:val="902"/>
              <w:jc w:val="center"/>
              <w:spacing w:before="0" w:after="0" w:line="180" w:lineRule="exact"/>
              <w:shd w:val="clear" w:color="auto" w:fill="auto"/>
            </w:pPr>
            <w:r>
              <w:rPr>
                <w:rStyle w:val="900"/>
                <w:color w:val="000000"/>
              </w:rPr>
              <w:t xml:space="preserve">ВР</w:t>
            </w:r>
            <w:r/>
          </w:p>
        </w:tc>
        <w:tc>
          <w:tcPr>
            <w:gridSpan w:val="2"/>
            <w:shd w:val="clear" w:color="auto" w:fill="ffffff"/>
            <w:tcBorders>
              <w:top w:val="single" w:color="auto" w:sz="4" w:space="0"/>
              <w:left w:val="single" w:color="auto" w:sz="4" w:space="0"/>
              <w:bottom w:val="none" w:color="000000" w:sz="4" w:space="0"/>
              <w:right w:val="none" w:color="000000" w:sz="4" w:space="0"/>
            </w:tcBorders>
            <w:tcW w:w="882" w:type="dxa"/>
            <w:vAlign w:val="center"/>
            <w:textDirection w:val="lrTb"/>
            <w:noWrap w:val="false"/>
          </w:tcPr>
          <w:p>
            <w:pPr>
              <w:pStyle w:val="902"/>
              <w:jc w:val="center"/>
              <w:spacing w:before="0" w:after="0" w:line="180" w:lineRule="exact"/>
              <w:shd w:val="clear" w:color="auto" w:fill="auto"/>
            </w:pPr>
            <w:r>
              <w:rPr>
                <w:rStyle w:val="900"/>
                <w:color w:val="000000"/>
              </w:rPr>
              <w:t xml:space="preserve">2023</w:t>
            </w:r>
            <w:r/>
          </w:p>
        </w:tc>
        <w:tc>
          <w:tcPr>
            <w:gridSpan w:val="3"/>
            <w:shd w:val="clear" w:color="auto" w:fill="ffffff"/>
            <w:tcBorders>
              <w:top w:val="single" w:color="auto" w:sz="4" w:space="0"/>
              <w:left w:val="single" w:color="auto" w:sz="4" w:space="0"/>
              <w:bottom w:val="none" w:color="000000" w:sz="4" w:space="0"/>
              <w:right w:val="none" w:color="000000" w:sz="4" w:space="0"/>
            </w:tcBorders>
            <w:tcW w:w="686" w:type="dxa"/>
            <w:vAlign w:val="center"/>
            <w:textDirection w:val="lrTb"/>
            <w:noWrap w:val="false"/>
          </w:tcPr>
          <w:p>
            <w:pPr>
              <w:pStyle w:val="902"/>
              <w:ind w:left="240"/>
              <w:jc w:val="left"/>
              <w:spacing w:before="0" w:after="0" w:line="180" w:lineRule="exact"/>
              <w:shd w:val="clear" w:color="auto" w:fill="auto"/>
            </w:pPr>
            <w:r>
              <w:rPr>
                <w:rStyle w:val="900"/>
                <w:color w:val="000000"/>
              </w:rPr>
              <w:t xml:space="preserve">2024</w:t>
            </w:r>
            <w:r/>
          </w:p>
        </w:tc>
        <w:tc>
          <w:tcPr>
            <w:shd w:val="clear" w:color="auto" w:fill="ffffff"/>
            <w:tcBorders>
              <w:top w:val="single" w:color="auto" w:sz="4" w:space="0"/>
              <w:left w:val="single" w:color="auto" w:sz="4" w:space="0"/>
              <w:bottom w:val="none" w:color="000000" w:sz="4" w:space="0"/>
              <w:right w:val="none" w:color="000000" w:sz="4" w:space="0"/>
            </w:tcBorders>
            <w:tcW w:w="850" w:type="dxa"/>
            <w:vAlign w:val="center"/>
            <w:textDirection w:val="lrTb"/>
            <w:noWrap w:val="false"/>
          </w:tcPr>
          <w:p>
            <w:pPr>
              <w:pStyle w:val="902"/>
              <w:ind w:left="240"/>
              <w:jc w:val="left"/>
              <w:spacing w:before="0" w:after="0" w:line="180" w:lineRule="exact"/>
              <w:shd w:val="clear" w:color="auto" w:fill="auto"/>
            </w:pPr>
            <w:r>
              <w:rPr>
                <w:rStyle w:val="900"/>
                <w:color w:val="000000"/>
              </w:rPr>
              <w:t xml:space="preserve">2025</w:t>
            </w:r>
            <w:r/>
          </w:p>
        </w:tc>
        <w:tc>
          <w:tcPr>
            <w:shd w:val="clear" w:color="auto" w:fill="ffffff"/>
            <w:tcBorders>
              <w:top w:val="single" w:color="auto" w:sz="4" w:space="0"/>
              <w:left w:val="single" w:color="auto" w:sz="4" w:space="0"/>
              <w:bottom w:val="none" w:color="000000" w:sz="4" w:space="0"/>
              <w:right w:val="none" w:color="000000" w:sz="4" w:space="0"/>
            </w:tcBorders>
            <w:tcW w:w="851" w:type="dxa"/>
            <w:vAlign w:val="center"/>
            <w:textDirection w:val="lrTb"/>
            <w:noWrap w:val="false"/>
          </w:tcPr>
          <w:p>
            <w:pPr>
              <w:pStyle w:val="902"/>
              <w:jc w:val="center"/>
              <w:spacing w:before="0" w:after="0" w:line="221" w:lineRule="exact"/>
              <w:shd w:val="clear" w:color="auto" w:fill="auto"/>
            </w:pPr>
            <w:r>
              <w:rPr>
                <w:rStyle w:val="900"/>
                <w:color w:val="000000"/>
              </w:rPr>
              <w:t xml:space="preserve">Итого на период</w:t>
            </w:r>
            <w:r/>
          </w:p>
        </w:tc>
        <w:tc>
          <w:tcPr>
            <w:shd w:val="clear" w:color="auto" w:fill="ffffff"/>
            <w:tcBorders>
              <w:top w:val="none" w:color="000000" w:sz="4" w:space="0"/>
              <w:left w:val="single" w:color="auto" w:sz="4" w:space="0"/>
              <w:bottom w:val="none" w:color="000000" w:sz="4" w:space="0"/>
              <w:right w:val="single" w:color="auto" w:sz="4" w:space="0"/>
            </w:tcBorders>
            <w:tcW w:w="2126" w:type="dxa"/>
            <w:vAlign w:val="bottom"/>
            <w:vMerge w:val="continue"/>
            <w:textDirection w:val="lrTb"/>
            <w:noWrap w:val="false"/>
          </w:tcPr>
          <w:p>
            <w:pPr>
              <w:pStyle w:val="902"/>
              <w:jc w:val="center"/>
              <w:spacing w:before="0" w:after="0" w:line="221" w:lineRule="exact"/>
              <w:shd w:val="clear" w:color="auto" w:fill="auto"/>
            </w:pPr>
            <w:r/>
            <w:r/>
          </w:p>
        </w:tc>
      </w:tr>
      <w:tr>
        <w:trPr>
          <w:trHeight w:val="321" w:hRule="exact"/>
        </w:trPr>
        <w:tc>
          <w:tcPr>
            <w:gridSpan w:val="21"/>
            <w:shd w:val="clear" w:color="auto" w:fill="ffffff"/>
            <w:tcBorders>
              <w:top w:val="single" w:color="auto" w:sz="4" w:space="0"/>
              <w:left w:val="single" w:color="auto" w:sz="4" w:space="0"/>
              <w:bottom w:val="none" w:color="000000" w:sz="4" w:space="0"/>
              <w:right w:val="single" w:color="auto" w:sz="4" w:space="0"/>
            </w:tcBorders>
            <w:tcW w:w="15168" w:type="dxa"/>
            <w:vAlign w:val="bottom"/>
            <w:textDirection w:val="lrTb"/>
            <w:noWrap w:val="false"/>
          </w:tcPr>
          <w:p>
            <w:pPr>
              <w:pStyle w:val="902"/>
              <w:jc w:val="left"/>
              <w:spacing w:before="0" w:after="0" w:line="240" w:lineRule="auto"/>
              <w:shd w:val="clear" w:color="auto" w:fill="auto"/>
            </w:pPr>
            <w:r>
              <w:rPr>
                <w:b/>
              </w:rPr>
              <w:t xml:space="preserve">Цель подпрограммы</w:t>
            </w:r>
            <w:r>
              <w:t xml:space="preserve"> - </w:t>
            </w:r>
            <w:r>
              <w:rPr>
                <w:color w:val="000000"/>
              </w:rPr>
              <w:t xml:space="preserve">поддержка деятельности социально ориентированных некоммерческих организаций и гражданских инициатив Ужурского района</w:t>
            </w:r>
            <w:r/>
          </w:p>
          <w:p>
            <w:pPr>
              <w:pStyle w:val="902"/>
              <w:jc w:val="left"/>
              <w:spacing w:before="0" w:after="0" w:line="170" w:lineRule="exact"/>
              <w:shd w:val="clear" w:color="auto" w:fill="auto"/>
            </w:pPr>
            <w:r/>
            <w:r/>
          </w:p>
        </w:tc>
      </w:tr>
      <w:tr>
        <w:trPr>
          <w:trHeight w:val="425" w:hRule="exact"/>
        </w:trPr>
        <w:tc>
          <w:tcPr>
            <w:gridSpan w:val="21"/>
            <w:shd w:val="clear" w:color="auto" w:fill="ffffff"/>
            <w:tcBorders>
              <w:top w:val="single" w:color="auto" w:sz="4" w:space="0"/>
              <w:left w:val="single" w:color="auto" w:sz="4" w:space="0"/>
              <w:bottom w:val="none" w:color="000000" w:sz="4" w:space="0"/>
              <w:right w:val="single" w:color="auto" w:sz="4" w:space="0"/>
            </w:tcBorders>
            <w:tcW w:w="15168" w:type="dxa"/>
            <w:vAlign w:val="center"/>
            <w:textDirection w:val="lrTb"/>
            <w:noWrap w:val="false"/>
          </w:tcPr>
          <w:p>
            <w:pPr>
              <w:pStyle w:val="902"/>
              <w:jc w:val="left"/>
              <w:spacing w:before="0" w:after="0" w:line="180" w:lineRule="exact"/>
              <w:shd w:val="clear" w:color="auto" w:fill="auto"/>
            </w:pPr>
            <w:r>
              <w:rPr>
                <w:rStyle w:val="901"/>
                <w:color w:val="000000"/>
              </w:rPr>
              <w:t xml:space="preserve">Задача 1. </w:t>
            </w:r>
            <w:r>
              <w:rPr>
                <w:color w:val="000000"/>
              </w:rPr>
              <w:t xml:space="preserve">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r/>
          </w:p>
        </w:tc>
      </w:tr>
      <w:tr>
        <w:trPr>
          <w:trHeight w:val="950" w:hRule="exact"/>
        </w:trPr>
        <w:tc>
          <w:tcPr>
            <w:shd w:val="clear" w:color="auto" w:fill="ffffff"/>
            <w:tcBorders>
              <w:top w:val="single" w:color="auto" w:sz="4" w:space="0"/>
              <w:left w:val="single" w:color="auto" w:sz="4" w:space="0"/>
              <w:bottom w:val="none" w:color="000000" w:sz="4" w:space="0"/>
              <w:right w:val="none" w:color="000000" w:sz="4" w:space="0"/>
            </w:tcBorders>
            <w:tcW w:w="568" w:type="dxa"/>
            <w:textDirection w:val="lrTb"/>
            <w:noWrap w:val="false"/>
          </w:tcPr>
          <w:p>
            <w:pPr>
              <w:pStyle w:val="902"/>
              <w:jc w:val="left"/>
              <w:spacing w:before="0" w:after="0" w:line="180" w:lineRule="exact"/>
              <w:shd w:val="clear" w:color="auto" w:fill="auto"/>
            </w:pPr>
            <w:r>
              <w:rPr>
                <w:rStyle w:val="900"/>
                <w:color w:val="000000"/>
              </w:rPr>
              <w:t xml:space="preserve"> 1.1</w:t>
            </w:r>
            <w:r/>
          </w:p>
        </w:tc>
        <w:tc>
          <w:tcPr>
            <w:gridSpan w:val="2"/>
            <w:shd w:val="clear" w:color="auto" w:fill="ffffff"/>
            <w:tcBorders>
              <w:top w:val="single" w:color="auto" w:sz="4" w:space="0"/>
              <w:left w:val="single" w:color="auto" w:sz="4" w:space="0"/>
              <w:bottom w:val="single" w:color="auto" w:sz="4" w:space="0"/>
              <w:right w:val="none" w:color="000000" w:sz="4" w:space="0"/>
            </w:tcBorders>
            <w:tcW w:w="3854" w:type="dxa"/>
            <w:textDirection w:val="lrTb"/>
            <w:noWrap w:val="false"/>
          </w:tcPr>
          <w:p>
            <w:pPr>
              <w:pStyle w:val="902"/>
              <w:jc w:val="left"/>
              <w:spacing w:before="0" w:after="0" w:line="240" w:lineRule="auto"/>
              <w:shd w:val="clear" w:color="auto" w:fill="auto"/>
              <w:rPr>
                <w:color w:val="000000"/>
              </w:rPr>
            </w:pPr>
            <w:r>
              <w:t xml:space="preserve">Предоставление </w:t>
            </w:r>
            <w:r>
              <w:rPr>
                <w:color w:val="000000"/>
              </w:rPr>
              <w:t xml:space="preserve">муниципальных социальных грантов СО НКО в форме субсидий на конкурсной основе для реализации социально значимых проектов</w:t>
            </w:r>
            <w:r/>
          </w:p>
          <w:p>
            <w:pPr>
              <w:pStyle w:val="902"/>
              <w:jc w:val="left"/>
              <w:spacing w:before="0" w:after="0" w:line="240" w:lineRule="auto"/>
              <w:shd w:val="clear" w:color="auto" w:fill="auto"/>
            </w:pPr>
            <w:r/>
            <w:r/>
          </w:p>
        </w:tc>
        <w:tc>
          <w:tcPr>
            <w:shd w:val="clear" w:color="auto" w:fill="ffffff"/>
            <w:tcBorders>
              <w:top w:val="single" w:color="auto" w:sz="4" w:space="0"/>
              <w:left w:val="single" w:color="auto" w:sz="4" w:space="0"/>
              <w:bottom w:val="none" w:color="000000" w:sz="4" w:space="0"/>
              <w:right w:val="none" w:color="000000" w:sz="4" w:space="0"/>
            </w:tcBorders>
            <w:tcW w:w="1669" w:type="dxa"/>
            <w:vAlign w:val="center"/>
            <w:textDirection w:val="lrTb"/>
            <w:noWrap w:val="false"/>
          </w:tcPr>
          <w:p>
            <w:pPr>
              <w:pStyle w:val="902"/>
              <w:jc w:val="center"/>
              <w:spacing w:before="0" w:after="0" w:line="240" w:lineRule="exact"/>
              <w:shd w:val="clear" w:color="auto" w:fill="auto"/>
            </w:pPr>
            <w:r>
              <w:t xml:space="preserve">Администрация Ужурского района</w:t>
            </w:r>
            <w:r/>
          </w:p>
          <w:p>
            <w:pPr>
              <w:pStyle w:val="902"/>
              <w:jc w:val="center"/>
              <w:spacing w:before="0" w:after="0" w:line="240" w:lineRule="exact"/>
              <w:shd w:val="clear" w:color="auto" w:fill="auto"/>
            </w:pPr>
            <w:r/>
            <w:r/>
          </w:p>
        </w:tc>
        <w:tc>
          <w:tcPr>
            <w:gridSpan w:val="4"/>
            <w:shd w:val="clear" w:color="auto" w:fill="ffffff"/>
            <w:tcBorders>
              <w:top w:val="single" w:color="auto" w:sz="4" w:space="0"/>
              <w:left w:val="single" w:color="auto" w:sz="4" w:space="0"/>
              <w:bottom w:val="none" w:color="000000" w:sz="4" w:space="0"/>
              <w:right w:val="none" w:color="000000" w:sz="4" w:space="0"/>
            </w:tcBorders>
            <w:tcW w:w="729" w:type="dxa"/>
            <w:vAlign w:val="center"/>
            <w:textDirection w:val="lrTb"/>
            <w:noWrap w:val="false"/>
          </w:tcPr>
          <w:p>
            <w:pPr>
              <w:jc w:val="center"/>
              <w:rPr>
                <w:sz w:val="20"/>
                <w:szCs w:val="20"/>
              </w:rPr>
            </w:pPr>
            <w:r>
              <w:rPr>
                <w:sz w:val="20"/>
                <w:szCs w:val="20"/>
              </w:rPr>
              <w:t xml:space="preserve">140</w:t>
            </w:r>
            <w:r/>
          </w:p>
        </w:tc>
        <w:tc>
          <w:tcPr>
            <w:gridSpan w:val="2"/>
            <w:shd w:val="clear" w:color="auto" w:fill="ffffff"/>
            <w:tcBorders>
              <w:top w:val="single" w:color="auto" w:sz="4" w:space="0"/>
              <w:left w:val="single" w:color="auto" w:sz="4" w:space="0"/>
              <w:bottom w:val="none" w:color="000000" w:sz="4" w:space="0"/>
              <w:right w:val="none" w:color="000000" w:sz="4" w:space="0"/>
            </w:tcBorders>
            <w:tcW w:w="709" w:type="dxa"/>
            <w:vAlign w:val="center"/>
            <w:textDirection w:val="lrTb"/>
            <w:noWrap w:val="false"/>
          </w:tcPr>
          <w:p>
            <w:pPr>
              <w:jc w:val="center"/>
              <w:rPr>
                <w:sz w:val="20"/>
                <w:szCs w:val="20"/>
              </w:rPr>
            </w:pPr>
            <w:r>
              <w:rPr>
                <w:sz w:val="20"/>
                <w:szCs w:val="20"/>
              </w:rPr>
              <w:t xml:space="preserve">0707</w:t>
            </w:r>
            <w:r/>
          </w:p>
        </w:tc>
        <w:tc>
          <w:tcPr>
            <w:gridSpan w:val="2"/>
            <w:shd w:val="clear" w:color="auto" w:fill="ffffff"/>
            <w:tcBorders>
              <w:top w:val="single" w:color="auto" w:sz="4" w:space="0"/>
              <w:left w:val="single" w:color="auto" w:sz="4" w:space="0"/>
              <w:bottom w:val="none" w:color="000000" w:sz="4" w:space="0"/>
              <w:right w:val="none" w:color="000000" w:sz="4" w:space="0"/>
            </w:tcBorders>
            <w:tcW w:w="1701" w:type="dxa"/>
            <w:vAlign w:val="center"/>
            <w:textDirection w:val="lrTb"/>
            <w:noWrap w:val="false"/>
          </w:tcPr>
          <w:p>
            <w:pPr>
              <w:jc w:val="center"/>
              <w:rPr>
                <w:sz w:val="20"/>
                <w:szCs w:val="20"/>
                <w:lang w:val="en-US"/>
              </w:rPr>
            </w:pPr>
            <w:r>
              <w:rPr>
                <w:sz w:val="20"/>
                <w:szCs w:val="20"/>
              </w:rPr>
              <w:t xml:space="preserve">0740082150</w:t>
            </w:r>
            <w:r/>
          </w:p>
        </w:tc>
        <w:tc>
          <w:tcPr>
            <w:shd w:val="clear" w:color="auto" w:fill="ffffff"/>
            <w:tcBorders>
              <w:top w:val="single" w:color="auto" w:sz="4" w:space="0"/>
              <w:left w:val="single" w:color="auto" w:sz="4" w:space="0"/>
              <w:bottom w:val="none" w:color="000000" w:sz="4" w:space="0"/>
              <w:right w:val="none" w:color="000000" w:sz="4" w:space="0"/>
            </w:tcBorders>
            <w:tcW w:w="543" w:type="dxa"/>
            <w:vAlign w:val="center"/>
            <w:textDirection w:val="lrTb"/>
            <w:noWrap w:val="false"/>
          </w:tcPr>
          <w:p>
            <w:pPr>
              <w:jc w:val="center"/>
              <w:rPr>
                <w:sz w:val="20"/>
                <w:szCs w:val="20"/>
              </w:rPr>
            </w:pPr>
            <w:r>
              <w:rPr>
                <w:sz w:val="20"/>
                <w:szCs w:val="20"/>
              </w:rPr>
              <w:t xml:space="preserve">633</w:t>
            </w:r>
            <w:r/>
          </w:p>
        </w:tc>
        <w:tc>
          <w:tcPr>
            <w:gridSpan w:val="3"/>
            <w:shd w:val="clear" w:color="auto" w:fill="ffffff"/>
            <w:tcBorders>
              <w:top w:val="single" w:color="auto" w:sz="4" w:space="0"/>
              <w:left w:val="single" w:color="auto" w:sz="4" w:space="0"/>
              <w:bottom w:val="none" w:color="000000" w:sz="4" w:space="0"/>
              <w:right w:val="none" w:color="000000" w:sz="4" w:space="0"/>
            </w:tcBorders>
            <w:tcW w:w="890" w:type="dxa"/>
            <w:vAlign w:val="center"/>
            <w:textDirection w:val="lrTb"/>
            <w:noWrap w:val="false"/>
          </w:tcPr>
          <w:p>
            <w:pPr>
              <w:pStyle w:val="902"/>
              <w:jc w:val="center"/>
              <w:spacing w:before="0" w:after="0" w:line="180" w:lineRule="exact"/>
              <w:shd w:val="clear" w:color="auto" w:fill="auto"/>
            </w:pPr>
            <w:r>
              <w:t xml:space="preserve">464,1</w:t>
            </w:r>
            <w:r>
              <w:t xml:space="preserve">,00</w:t>
            </w:r>
            <w:r/>
          </w:p>
        </w:tc>
        <w:tc>
          <w:tcPr>
            <w:gridSpan w:val="2"/>
            <w:shd w:val="clear" w:color="auto" w:fill="ffffff"/>
            <w:tcBorders>
              <w:top w:val="single" w:color="auto" w:sz="4" w:space="0"/>
              <w:left w:val="single" w:color="auto" w:sz="4" w:space="0"/>
              <w:bottom w:val="none" w:color="000000" w:sz="4" w:space="0"/>
              <w:right w:val="none" w:color="000000" w:sz="4" w:space="0"/>
            </w:tcBorders>
            <w:tcW w:w="678" w:type="dxa"/>
            <w:vAlign w:val="center"/>
            <w:textDirection w:val="lrTb"/>
            <w:noWrap w:val="false"/>
          </w:tcPr>
          <w:p>
            <w:pPr>
              <w:pStyle w:val="902"/>
              <w:jc w:val="center"/>
              <w:spacing w:before="0" w:after="0" w:line="180" w:lineRule="exact"/>
              <w:shd w:val="clear" w:color="auto" w:fill="auto"/>
            </w:pPr>
            <w:r>
              <w:t xml:space="preserve">100,00</w:t>
            </w:r>
            <w:r/>
          </w:p>
        </w:tc>
        <w:tc>
          <w:tcPr>
            <w:shd w:val="clear" w:color="auto" w:fill="ffffff"/>
            <w:tcBorders>
              <w:top w:val="single" w:color="auto" w:sz="4" w:space="0"/>
              <w:left w:val="single" w:color="auto" w:sz="4" w:space="0"/>
              <w:bottom w:val="none" w:color="000000" w:sz="4" w:space="0"/>
              <w:right w:val="none" w:color="000000" w:sz="4" w:space="0"/>
            </w:tcBorders>
            <w:tcW w:w="850" w:type="dxa"/>
            <w:vAlign w:val="center"/>
            <w:textDirection w:val="lrTb"/>
            <w:noWrap w:val="false"/>
          </w:tcPr>
          <w:p>
            <w:pPr>
              <w:pStyle w:val="902"/>
              <w:jc w:val="center"/>
              <w:spacing w:before="0" w:after="0" w:line="180" w:lineRule="exact"/>
              <w:shd w:val="clear" w:color="auto" w:fill="auto"/>
            </w:pPr>
            <w:r>
              <w:t xml:space="preserve">100,00</w:t>
            </w:r>
            <w:r/>
          </w:p>
        </w:tc>
        <w:tc>
          <w:tcPr>
            <w:shd w:val="clear" w:color="auto" w:fill="ffffff"/>
            <w:tcBorders>
              <w:top w:val="single" w:color="auto" w:sz="4" w:space="0"/>
              <w:left w:val="single" w:color="auto" w:sz="4" w:space="0"/>
              <w:bottom w:val="none" w:color="000000" w:sz="4" w:space="0"/>
              <w:right w:val="none" w:color="000000" w:sz="4" w:space="0"/>
            </w:tcBorders>
            <w:tcW w:w="851" w:type="dxa"/>
            <w:vAlign w:val="center"/>
            <w:textDirection w:val="lrTb"/>
            <w:noWrap w:val="false"/>
          </w:tcPr>
          <w:p>
            <w:pPr>
              <w:pStyle w:val="902"/>
              <w:jc w:val="center"/>
              <w:spacing w:before="0" w:after="0" w:line="180" w:lineRule="exact"/>
              <w:shd w:val="clear" w:color="auto" w:fill="auto"/>
            </w:pPr>
            <w:r>
              <w:t xml:space="preserve">664</w:t>
            </w:r>
            <w:r>
              <w:t xml:space="preserve">,</w:t>
            </w:r>
            <w:r>
              <w:t xml:space="preserve">1</w:t>
            </w:r>
            <w:r/>
          </w:p>
        </w:tc>
        <w:tc>
          <w:tcPr>
            <w:shd w:val="clear" w:color="auto" w:fill="ffffff"/>
            <w:tcBorders>
              <w:top w:val="single" w:color="auto" w:sz="4" w:space="0"/>
              <w:left w:val="single" w:color="auto" w:sz="4" w:space="0"/>
              <w:bottom w:val="none" w:color="000000" w:sz="4" w:space="0"/>
              <w:right w:val="single" w:color="auto" w:sz="4" w:space="0"/>
            </w:tcBorders>
            <w:tcW w:w="2126" w:type="dxa"/>
            <w:textDirection w:val="lrTb"/>
            <w:noWrap w:val="false"/>
          </w:tcPr>
          <w:p>
            <w:pPr>
              <w:rPr>
                <w:sz w:val="20"/>
                <w:szCs w:val="20"/>
              </w:rPr>
            </w:pPr>
            <w:r>
              <w:rPr>
                <w:sz w:val="20"/>
                <w:szCs w:val="20"/>
              </w:rPr>
              <w:t xml:space="preserve"> Поддержка 2-3 проекта ежегодно</w:t>
            </w:r>
            <w:r/>
          </w:p>
        </w:tc>
      </w:tr>
      <w:tr>
        <w:trPr>
          <w:trHeight w:val="1441" w:hRule="exact"/>
        </w:trPr>
        <w:tc>
          <w:tcPr>
            <w:shd w:val="clear" w:color="auto" w:fill="ffffff"/>
            <w:tcBorders>
              <w:top w:val="single" w:color="auto" w:sz="4" w:space="0"/>
              <w:left w:val="single" w:color="auto" w:sz="4" w:space="0"/>
              <w:bottom w:val="none" w:color="000000" w:sz="4" w:space="0"/>
              <w:right w:val="none" w:color="000000" w:sz="4" w:space="0"/>
            </w:tcBorders>
            <w:tcW w:w="568" w:type="dxa"/>
            <w:textDirection w:val="lrTb"/>
            <w:noWrap w:val="false"/>
          </w:tcPr>
          <w:p>
            <w:pPr>
              <w:pStyle w:val="902"/>
              <w:jc w:val="left"/>
              <w:spacing w:before="0" w:after="0" w:line="180" w:lineRule="exact"/>
              <w:shd w:val="clear" w:color="auto" w:fill="auto"/>
            </w:pPr>
            <w:r>
              <w:rPr>
                <w:rStyle w:val="900"/>
                <w:color w:val="000000"/>
              </w:rPr>
              <w:t xml:space="preserve"> 1.2</w:t>
            </w:r>
            <w:r/>
          </w:p>
        </w:tc>
        <w:tc>
          <w:tcPr>
            <w:gridSpan w:val="2"/>
            <w:shd w:val="clear" w:color="auto" w:fill="ffffff"/>
            <w:tcBorders>
              <w:top w:val="single" w:color="auto" w:sz="4" w:space="0"/>
              <w:left w:val="single" w:color="auto" w:sz="4" w:space="0"/>
              <w:bottom w:val="none" w:color="000000" w:sz="4" w:space="0"/>
              <w:right w:val="none" w:color="000000" w:sz="4" w:space="0"/>
            </w:tcBorders>
            <w:tcW w:w="3854" w:type="dxa"/>
            <w:textDirection w:val="lrTb"/>
            <w:noWrap w:val="false"/>
          </w:tcPr>
          <w:p>
            <w:pPr>
              <w:pStyle w:val="839"/>
              <w:ind w:firstLine="0"/>
              <w:rPr>
                <w:rFonts w:ascii="Times New Roman" w:hAnsi="Times New Roman" w:cs="Times New Roman"/>
              </w:rPr>
            </w:pPr>
            <w:r>
              <w:rPr>
                <w:rFonts w:ascii="Times New Roman" w:hAnsi="Times New Roman" w:cs="Times New Roman"/>
              </w:rPr>
              <w:t xml:space="preserve">Предоставление имущественной, консультационной, методической поддержки, оборудования некоммерческим организациям и инициативным группам населения для ведения деятельности, проведения мероприятий</w:t>
            </w:r>
            <w:r/>
          </w:p>
          <w:p>
            <w:pPr>
              <w:pStyle w:val="902"/>
              <w:jc w:val="left"/>
              <w:spacing w:before="0" w:after="0" w:line="240" w:lineRule="exact"/>
              <w:shd w:val="clear" w:color="auto" w:fill="auto"/>
            </w:pPr>
            <w:r/>
            <w:r/>
          </w:p>
        </w:tc>
        <w:tc>
          <w:tcPr>
            <w:shd w:val="clear" w:color="auto" w:fill="ffffff"/>
            <w:tcBorders>
              <w:top w:val="single" w:color="auto" w:sz="4" w:space="0"/>
              <w:left w:val="single" w:color="auto" w:sz="4" w:space="0"/>
              <w:bottom w:val="none" w:color="000000" w:sz="4" w:space="0"/>
              <w:right w:val="none" w:color="000000" w:sz="4" w:space="0"/>
            </w:tcBorders>
            <w:tcW w:w="1669" w:type="dxa"/>
            <w:vAlign w:val="center"/>
            <w:textDirection w:val="lrTb"/>
            <w:noWrap w:val="false"/>
          </w:tcPr>
          <w:p>
            <w:pPr>
              <w:pStyle w:val="902"/>
              <w:jc w:val="center"/>
              <w:spacing w:before="0" w:after="0" w:line="245" w:lineRule="exact"/>
              <w:shd w:val="clear" w:color="auto" w:fill="auto"/>
            </w:pPr>
            <w:r>
              <w:rPr>
                <w:spacing w:val="-4"/>
              </w:rPr>
              <w:t xml:space="preserve">МКУ «УКСМП» </w:t>
            </w:r>
            <w:r/>
          </w:p>
        </w:tc>
        <w:tc>
          <w:tcPr>
            <w:gridSpan w:val="4"/>
            <w:shd w:val="clear" w:color="auto" w:fill="ffffff"/>
            <w:tcBorders>
              <w:top w:val="single" w:color="auto" w:sz="4" w:space="0"/>
              <w:left w:val="single" w:color="auto" w:sz="4" w:space="0"/>
              <w:bottom w:val="none" w:color="000000" w:sz="4" w:space="0"/>
              <w:right w:val="none" w:color="000000" w:sz="4" w:space="0"/>
            </w:tcBorders>
            <w:tcW w:w="729"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none" w:color="000000" w:sz="4" w:space="0"/>
              <w:right w:val="none" w:color="000000" w:sz="4" w:space="0"/>
            </w:tcBorders>
            <w:tcW w:w="709"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none" w:color="000000" w:sz="4" w:space="0"/>
              <w:right w:val="none" w:color="000000" w:sz="4" w:space="0"/>
            </w:tcBorders>
            <w:tcW w:w="1701"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shd w:val="clear" w:color="auto" w:fill="ffffff"/>
            <w:tcBorders>
              <w:top w:val="single" w:color="auto" w:sz="4" w:space="0"/>
              <w:left w:val="single" w:color="auto" w:sz="4" w:space="0"/>
              <w:bottom w:val="none" w:color="000000" w:sz="4" w:space="0"/>
              <w:right w:val="none" w:color="000000" w:sz="4" w:space="0"/>
            </w:tcBorders>
            <w:tcW w:w="543"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7"/>
            <w:shd w:val="clear" w:color="auto" w:fill="ffffff"/>
            <w:tcBorders>
              <w:top w:val="single" w:color="auto" w:sz="4" w:space="0"/>
              <w:left w:val="single" w:color="auto" w:sz="4" w:space="0"/>
              <w:bottom w:val="none" w:color="000000" w:sz="4" w:space="0"/>
              <w:right w:val="none" w:color="000000" w:sz="4" w:space="0"/>
            </w:tcBorders>
            <w:tcW w:w="3269" w:type="dxa"/>
            <w:vAlign w:val="center"/>
            <w:textDirection w:val="lrTb"/>
            <w:noWrap w:val="false"/>
          </w:tcPr>
          <w:p>
            <w:pPr>
              <w:jc w:val="center"/>
              <w:widowControl w:val="off"/>
              <w:rPr>
                <w:sz w:val="20"/>
                <w:szCs w:val="20"/>
              </w:rPr>
            </w:pPr>
            <w:r>
              <w:rPr>
                <w:rStyle w:val="900"/>
                <w:color w:val="000000"/>
                <w:sz w:val="20"/>
                <w:szCs w:val="20"/>
              </w:rPr>
              <w:t xml:space="preserve">без финансирования</w:t>
            </w:r>
            <w:r/>
          </w:p>
          <w:p>
            <w:pPr>
              <w:pStyle w:val="902"/>
              <w:jc w:val="center"/>
              <w:spacing w:before="0" w:after="0" w:line="180" w:lineRule="exact"/>
              <w:shd w:val="clear" w:color="auto" w:fill="auto"/>
            </w:pPr>
            <w:r/>
            <w:r/>
          </w:p>
        </w:tc>
        <w:tc>
          <w:tcPr>
            <w:shd w:val="clear" w:color="auto" w:fill="ffffff"/>
            <w:tcBorders>
              <w:top w:val="single" w:color="auto" w:sz="4" w:space="0"/>
              <w:left w:val="single" w:color="auto" w:sz="4" w:space="0"/>
              <w:bottom w:val="none" w:color="000000" w:sz="4" w:space="0"/>
              <w:right w:val="single" w:color="auto" w:sz="4" w:space="0"/>
            </w:tcBorders>
            <w:tcW w:w="2126" w:type="dxa"/>
            <w:textDirection w:val="lrTb"/>
            <w:noWrap w:val="false"/>
          </w:tcPr>
          <w:p>
            <w:pPr>
              <w:pStyle w:val="902"/>
              <w:jc w:val="left"/>
              <w:spacing w:before="0" w:after="0" w:line="240" w:lineRule="auto"/>
              <w:shd w:val="clear" w:color="auto" w:fill="auto"/>
            </w:pPr>
            <w:r>
              <w:t xml:space="preserve">2-3 некоммерческих организаций и инициативных групп получат поддержку ежегодно</w:t>
            </w:r>
            <w:r/>
          </w:p>
        </w:tc>
      </w:tr>
      <w:tr>
        <w:trPr>
          <w:trHeight w:val="1278" w:hRule="exact"/>
        </w:trPr>
        <w:tc>
          <w:tcPr>
            <w:shd w:val="clear" w:color="auto" w:fill="ffffff"/>
            <w:tcBorders>
              <w:top w:val="single" w:color="auto" w:sz="4" w:space="0"/>
              <w:left w:val="single" w:color="auto" w:sz="4" w:space="0"/>
              <w:bottom w:val="single" w:color="auto" w:sz="4" w:space="0"/>
              <w:right w:val="none" w:color="000000" w:sz="4" w:space="0"/>
            </w:tcBorders>
            <w:tcW w:w="568" w:type="dxa"/>
            <w:textDirection w:val="lrTb"/>
            <w:noWrap w:val="false"/>
          </w:tcPr>
          <w:p>
            <w:pPr>
              <w:pStyle w:val="902"/>
              <w:jc w:val="left"/>
              <w:spacing w:before="0" w:after="0" w:line="180" w:lineRule="exact"/>
              <w:shd w:val="clear" w:color="auto" w:fill="auto"/>
            </w:pPr>
            <w:r>
              <w:rPr>
                <w:rStyle w:val="900"/>
                <w:color w:val="000000"/>
              </w:rPr>
              <w:t xml:space="preserve"> 1.3</w:t>
            </w:r>
            <w:r/>
          </w:p>
        </w:tc>
        <w:tc>
          <w:tcPr>
            <w:gridSpan w:val="2"/>
            <w:shd w:val="clear" w:color="auto" w:fill="ffffff"/>
            <w:tcBorders>
              <w:top w:val="single" w:color="auto" w:sz="4" w:space="0"/>
              <w:left w:val="single" w:color="auto" w:sz="4" w:space="0"/>
              <w:bottom w:val="single" w:color="auto" w:sz="4" w:space="0"/>
              <w:right w:val="none" w:color="000000" w:sz="4" w:space="0"/>
            </w:tcBorders>
            <w:tcW w:w="3854" w:type="dxa"/>
            <w:textDirection w:val="lrTb"/>
            <w:noWrap w:val="false"/>
          </w:tcPr>
          <w:p>
            <w:pPr>
              <w:pStyle w:val="839"/>
              <w:ind w:firstLine="0"/>
              <w:rPr>
                <w:rFonts w:ascii="Times New Roman" w:hAnsi="Times New Roman" w:cs="Times New Roman"/>
              </w:rPr>
            </w:pPr>
            <w:r>
              <w:rPr>
                <w:rFonts w:ascii="Times New Roman" w:hAnsi="Times New Roman" w:cs="Times New Roman"/>
              </w:rPr>
              <w:t xml:space="preserve">Выпуск материалов в СМИ о деятельности СО НКО, общественных инициативах и добровольцах</w:t>
            </w:r>
            <w:r/>
          </w:p>
        </w:tc>
        <w:tc>
          <w:tcPr>
            <w:gridSpan w:val="2"/>
            <w:shd w:val="clear" w:color="auto" w:fill="ffffff"/>
            <w:tcBorders>
              <w:top w:val="single" w:color="auto" w:sz="4" w:space="0"/>
              <w:left w:val="single" w:color="auto" w:sz="4" w:space="0"/>
              <w:bottom w:val="single" w:color="auto" w:sz="4" w:space="0"/>
              <w:right w:val="none" w:color="000000" w:sz="4" w:space="0"/>
            </w:tcBorders>
            <w:tcW w:w="1679" w:type="dxa"/>
            <w:vAlign w:val="center"/>
            <w:textDirection w:val="lrTb"/>
            <w:noWrap w:val="false"/>
          </w:tcPr>
          <w:p>
            <w:pPr>
              <w:pStyle w:val="902"/>
              <w:jc w:val="center"/>
              <w:spacing w:before="0" w:after="0" w:line="240" w:lineRule="exact"/>
              <w:shd w:val="clear" w:color="auto" w:fill="auto"/>
            </w:pPr>
            <w:r>
              <w:t xml:space="preserve">Администрация Ужурского района</w:t>
            </w:r>
            <w:r/>
          </w:p>
          <w:p>
            <w:pPr>
              <w:pStyle w:val="902"/>
              <w:jc w:val="center"/>
              <w:spacing w:before="0" w:after="0" w:line="240" w:lineRule="exact"/>
              <w:shd w:val="clear" w:color="auto" w:fill="auto"/>
            </w:pPr>
            <w:r/>
            <w:r/>
          </w:p>
        </w:tc>
        <w:tc>
          <w:tcPr>
            <w:shd w:val="clear" w:color="auto" w:fill="ffffff"/>
            <w:tcBorders>
              <w:top w:val="single" w:color="auto" w:sz="4" w:space="0"/>
              <w:left w:val="single" w:color="auto" w:sz="4" w:space="0"/>
              <w:bottom w:val="single" w:color="auto" w:sz="4" w:space="0"/>
              <w:right w:val="none" w:color="000000" w:sz="4" w:space="0"/>
            </w:tcBorders>
            <w:tcW w:w="30" w:type="dxa"/>
            <w:vAlign w:val="center"/>
            <w:textDirection w:val="lrTb"/>
            <w:noWrap w:val="false"/>
          </w:tcPr>
          <w:p>
            <w:pPr>
              <w:pStyle w:val="902"/>
              <w:jc w:val="center"/>
              <w:spacing w:before="0" w:after="0" w:line="180" w:lineRule="exact"/>
              <w:shd w:val="clear" w:color="auto" w:fill="auto"/>
            </w:pPr>
            <w:r>
              <w:rPr>
                <w:rStyle w:val="900"/>
                <w:color w:val="000000"/>
                <w:lang w:val="en-US"/>
              </w:rPr>
              <w:t xml:space="preserve">X</w:t>
            </w:r>
            <w:r/>
          </w:p>
        </w:tc>
        <w:tc>
          <w:tcPr>
            <w:shd w:val="clear" w:color="auto" w:fill="ffffff"/>
            <w:tcBorders>
              <w:top w:val="single" w:color="auto" w:sz="4" w:space="0"/>
              <w:left w:val="single" w:color="auto" w:sz="4" w:space="0"/>
              <w:bottom w:val="single" w:color="auto" w:sz="4" w:space="0"/>
              <w:right w:val="none" w:color="000000" w:sz="4" w:space="0"/>
            </w:tcBorders>
            <w:tcW w:w="674" w:type="dxa"/>
            <w:vAlign w:val="center"/>
            <w:textDirection w:val="lrTb"/>
            <w:noWrap w:val="false"/>
          </w:tcPr>
          <w:p>
            <w:pPr>
              <w:pStyle w:val="902"/>
              <w:jc w:val="center"/>
              <w:spacing w:before="0" w:after="0" w:line="180" w:lineRule="exact"/>
              <w:shd w:val="clear" w:color="auto" w:fill="auto"/>
            </w:pPr>
            <w:r>
              <w:rPr>
                <w:rStyle w:val="900"/>
                <w:color w:val="000000"/>
                <w:lang w:val="en-US"/>
              </w:rPr>
              <w:t xml:space="preserve">X</w:t>
            </w:r>
            <w:r/>
          </w:p>
        </w:tc>
        <w:tc>
          <w:tcPr>
            <w:gridSpan w:val="4"/>
            <w:shd w:val="clear" w:color="auto" w:fill="ffffff"/>
            <w:tcBorders>
              <w:top w:val="single" w:color="auto" w:sz="4" w:space="0"/>
              <w:left w:val="single" w:color="auto" w:sz="4" w:space="0"/>
              <w:bottom w:val="single" w:color="auto" w:sz="4" w:space="0"/>
              <w:right w:val="none" w:color="000000" w:sz="4" w:space="0"/>
            </w:tcBorders>
            <w:tcW w:w="2410" w:type="dxa"/>
            <w:vAlign w:val="center"/>
            <w:textDirection w:val="lrTb"/>
            <w:noWrap w:val="false"/>
          </w:tcPr>
          <w:p>
            <w:pPr>
              <w:pStyle w:val="902"/>
              <w:jc w:val="center"/>
              <w:spacing w:before="36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single" w:color="auto" w:sz="4" w:space="0"/>
              <w:right w:val="none" w:color="000000" w:sz="4" w:space="0"/>
            </w:tcBorders>
            <w:tcW w:w="558" w:type="dxa"/>
            <w:vAlign w:val="center"/>
            <w:textDirection w:val="lrTb"/>
            <w:noWrap w:val="false"/>
          </w:tcPr>
          <w:p>
            <w:pPr>
              <w:pStyle w:val="902"/>
              <w:jc w:val="center"/>
              <w:spacing w:before="0" w:after="0" w:line="180" w:lineRule="exact"/>
              <w:shd w:val="clear" w:color="auto" w:fill="auto"/>
            </w:pPr>
            <w:r>
              <w:rPr>
                <w:rStyle w:val="900"/>
                <w:color w:val="000000"/>
                <w:lang w:val="en-US"/>
              </w:rPr>
              <w:t xml:space="preserve">X</w:t>
            </w:r>
            <w:r/>
          </w:p>
        </w:tc>
        <w:tc>
          <w:tcPr>
            <w:gridSpan w:val="7"/>
            <w:shd w:val="clear" w:color="auto" w:fill="ffffff"/>
            <w:tcBorders>
              <w:top w:val="single" w:color="auto" w:sz="4" w:space="0"/>
              <w:left w:val="single" w:color="auto" w:sz="4" w:space="0"/>
              <w:bottom w:val="single" w:color="auto" w:sz="4" w:space="0"/>
              <w:right w:val="none" w:color="000000" w:sz="4" w:space="0"/>
            </w:tcBorders>
            <w:tcW w:w="3269" w:type="dxa"/>
            <w:vAlign w:val="center"/>
            <w:textDirection w:val="lrTb"/>
            <w:noWrap w:val="false"/>
          </w:tcPr>
          <w:p>
            <w:pPr>
              <w:pStyle w:val="902"/>
              <w:jc w:val="center"/>
              <w:spacing w:before="0" w:after="0" w:line="180" w:lineRule="exact"/>
              <w:shd w:val="clear" w:color="auto" w:fill="auto"/>
            </w:pPr>
            <w:r>
              <w:rPr>
                <w:rStyle w:val="900"/>
                <w:color w:val="000000"/>
              </w:rPr>
              <w:t xml:space="preserve">без финансирования</w:t>
            </w:r>
            <w:r/>
          </w:p>
        </w:tc>
        <w:tc>
          <w:tcPr>
            <w:shd w:val="clear" w:color="auto" w:fill="ffffff"/>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rPr>
                <w:sz w:val="20"/>
                <w:szCs w:val="20"/>
              </w:rPr>
            </w:pPr>
            <w:r>
              <w:rPr>
                <w:sz w:val="20"/>
                <w:szCs w:val="20"/>
              </w:rPr>
              <w:t xml:space="preserve">Ежегодно будет выходить не менее 10 публикаций о деятельности СО НКО, добровольцах </w:t>
            </w:r>
            <w:r/>
          </w:p>
        </w:tc>
      </w:tr>
      <w:tr>
        <w:trPr>
          <w:trHeight w:val="1242" w:hRule="exact"/>
        </w:trPr>
        <w:tc>
          <w:tcPr>
            <w:shd w:val="clear" w:color="auto" w:fill="ffffff"/>
            <w:tcBorders>
              <w:top w:val="single" w:color="auto" w:sz="4" w:space="0"/>
              <w:left w:val="single" w:color="auto" w:sz="4" w:space="0"/>
              <w:bottom w:val="single" w:color="auto" w:sz="4" w:space="0"/>
              <w:right w:val="none" w:color="000000" w:sz="4" w:space="0"/>
            </w:tcBorders>
            <w:tcW w:w="568" w:type="dxa"/>
            <w:textDirection w:val="lrTb"/>
            <w:noWrap w:val="false"/>
          </w:tcPr>
          <w:p>
            <w:pPr>
              <w:pStyle w:val="902"/>
              <w:jc w:val="left"/>
              <w:spacing w:before="0" w:after="0" w:line="180" w:lineRule="exact"/>
              <w:shd w:val="clear" w:color="auto" w:fill="auto"/>
              <w:rPr>
                <w:rStyle w:val="900"/>
                <w:color w:val="000000"/>
              </w:rPr>
            </w:pPr>
            <w:r>
              <w:rPr>
                <w:rStyle w:val="900"/>
                <w:color w:val="000000"/>
              </w:rPr>
              <w:t xml:space="preserve">1.4</w:t>
            </w:r>
            <w:r/>
          </w:p>
        </w:tc>
        <w:tc>
          <w:tcPr>
            <w:gridSpan w:val="2"/>
            <w:shd w:val="clear" w:color="auto" w:fill="ffffff"/>
            <w:tcBorders>
              <w:top w:val="single" w:color="auto" w:sz="4" w:space="0"/>
              <w:left w:val="single" w:color="auto" w:sz="4" w:space="0"/>
              <w:bottom w:val="single" w:color="auto" w:sz="4" w:space="0"/>
              <w:right w:val="none" w:color="000000" w:sz="4" w:space="0"/>
            </w:tcBorders>
            <w:tcW w:w="3854" w:type="dxa"/>
            <w:textDirection w:val="lrTb"/>
            <w:noWrap w:val="false"/>
          </w:tcPr>
          <w:p>
            <w:pPr>
              <w:pStyle w:val="839"/>
              <w:ind w:firstLine="0"/>
              <w:rPr>
                <w:rFonts w:ascii="Times New Roman" w:hAnsi="Times New Roman" w:cs="Times New Roman"/>
              </w:rPr>
            </w:pPr>
            <w:r>
              <w:rPr>
                <w:rFonts w:ascii="Times New Roman" w:hAnsi="Times New Roman" w:cs="Times New Roman"/>
              </w:rPr>
              <w:t xml:space="preserve">Обновление реестра действующих СО НКО на сайте администрации Ужурского района</w:t>
            </w:r>
            <w:r/>
          </w:p>
          <w:p>
            <w:pPr>
              <w:pStyle w:val="839"/>
              <w:rPr>
                <w:rFonts w:ascii="Times New Roman" w:hAnsi="Times New Roman" w:cs="Times New Roman"/>
              </w:rPr>
            </w:pPr>
            <w:r>
              <w:rPr>
                <w:rFonts w:ascii="Times New Roman" w:hAnsi="Times New Roman" w:cs="Times New Roman"/>
              </w:rPr>
            </w:r>
            <w:r/>
          </w:p>
        </w:tc>
        <w:tc>
          <w:tcPr>
            <w:gridSpan w:val="2"/>
            <w:shd w:val="clear" w:color="auto" w:fill="ffffff"/>
            <w:tcBorders>
              <w:top w:val="single" w:color="auto" w:sz="4" w:space="0"/>
              <w:left w:val="single" w:color="auto" w:sz="4" w:space="0"/>
              <w:bottom w:val="single" w:color="auto" w:sz="4" w:space="0"/>
              <w:right w:val="none" w:color="000000" w:sz="4" w:space="0"/>
            </w:tcBorders>
            <w:tcW w:w="1679" w:type="dxa"/>
            <w:vAlign w:val="center"/>
            <w:textDirection w:val="lrTb"/>
            <w:noWrap w:val="false"/>
          </w:tcPr>
          <w:p>
            <w:pPr>
              <w:pStyle w:val="902"/>
              <w:jc w:val="center"/>
              <w:spacing w:before="0" w:after="0" w:line="245" w:lineRule="exact"/>
              <w:shd w:val="clear" w:color="auto" w:fill="auto"/>
            </w:pPr>
            <w:r>
              <w:t xml:space="preserve">Администрация Ужурского района </w:t>
            </w:r>
            <w:r/>
          </w:p>
        </w:tc>
        <w:tc>
          <w:tcPr>
            <w:shd w:val="clear" w:color="auto" w:fill="ffffff"/>
            <w:tcBorders>
              <w:top w:val="single" w:color="auto" w:sz="4" w:space="0"/>
              <w:left w:val="single" w:color="auto" w:sz="4" w:space="0"/>
              <w:bottom w:val="single" w:color="auto" w:sz="4" w:space="0"/>
              <w:right w:val="none" w:color="000000" w:sz="4" w:space="0"/>
            </w:tcBorders>
            <w:tcW w:w="30"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shd w:val="clear" w:color="auto" w:fill="ffffff"/>
            <w:tcBorders>
              <w:top w:val="single" w:color="auto" w:sz="4" w:space="0"/>
              <w:left w:val="single" w:color="auto" w:sz="4" w:space="0"/>
              <w:bottom w:val="single" w:color="auto" w:sz="4" w:space="0"/>
              <w:right w:val="none" w:color="000000" w:sz="4" w:space="0"/>
            </w:tcBorders>
            <w:tcW w:w="674"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4"/>
            <w:shd w:val="clear" w:color="auto" w:fill="ffffff"/>
            <w:tcBorders>
              <w:top w:val="single" w:color="auto" w:sz="4" w:space="0"/>
              <w:left w:val="single" w:color="auto" w:sz="4" w:space="0"/>
              <w:bottom w:val="single" w:color="auto" w:sz="4" w:space="0"/>
              <w:right w:val="none" w:color="000000" w:sz="4" w:space="0"/>
            </w:tcBorders>
            <w:tcW w:w="2410"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single" w:color="auto" w:sz="4" w:space="0"/>
              <w:right w:val="none" w:color="000000" w:sz="4" w:space="0"/>
            </w:tcBorders>
            <w:tcW w:w="558"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7"/>
            <w:shd w:val="clear" w:color="auto" w:fill="ffffff"/>
            <w:tcBorders>
              <w:top w:val="single" w:color="auto" w:sz="4" w:space="0"/>
              <w:left w:val="single" w:color="auto" w:sz="4" w:space="0"/>
              <w:bottom w:val="single" w:color="auto" w:sz="4" w:space="0"/>
              <w:right w:val="none" w:color="000000" w:sz="4" w:space="0"/>
            </w:tcBorders>
            <w:tcW w:w="3269" w:type="dxa"/>
            <w:vAlign w:val="center"/>
            <w:textDirection w:val="lrTb"/>
            <w:noWrap w:val="false"/>
          </w:tcPr>
          <w:p>
            <w:pPr>
              <w:jc w:val="center"/>
              <w:widowControl w:val="off"/>
              <w:rPr>
                <w:sz w:val="20"/>
                <w:szCs w:val="20"/>
              </w:rPr>
            </w:pPr>
            <w:r>
              <w:rPr>
                <w:rStyle w:val="900"/>
                <w:color w:val="000000"/>
                <w:sz w:val="20"/>
                <w:szCs w:val="20"/>
              </w:rPr>
              <w:t xml:space="preserve">без финансирования</w:t>
            </w:r>
            <w:r/>
          </w:p>
          <w:p>
            <w:pPr>
              <w:pStyle w:val="902"/>
              <w:jc w:val="center"/>
              <w:spacing w:before="0" w:after="0" w:line="180" w:lineRule="exact"/>
              <w:shd w:val="clear" w:color="auto" w:fill="auto"/>
            </w:pPr>
            <w:r/>
            <w:r/>
          </w:p>
        </w:tc>
        <w:tc>
          <w:tcPr>
            <w:shd w:val="clear" w:color="auto" w:fill="ffffff"/>
            <w:tcBorders>
              <w:top w:val="single" w:color="auto" w:sz="4" w:space="0"/>
              <w:left w:val="single" w:color="auto" w:sz="4" w:space="0"/>
              <w:bottom w:val="single" w:color="auto" w:sz="4" w:space="0"/>
              <w:right w:val="single" w:color="auto" w:sz="4" w:space="0"/>
            </w:tcBorders>
            <w:tcW w:w="2126" w:type="dxa"/>
            <w:textDirection w:val="lrTb"/>
            <w:noWrap w:val="false"/>
          </w:tcPr>
          <w:p>
            <w:pPr>
              <w:rPr>
                <w:sz w:val="20"/>
                <w:szCs w:val="20"/>
              </w:rPr>
            </w:pPr>
            <w:r>
              <w:rPr>
                <w:sz w:val="20"/>
                <w:szCs w:val="20"/>
              </w:rPr>
              <w:t xml:space="preserve">Ведение реестра и официальная публикация на официальном сайте администрации района</w:t>
            </w:r>
            <w:r/>
          </w:p>
        </w:tc>
      </w:tr>
      <w:tr>
        <w:trPr>
          <w:trHeight w:val="1136" w:hRule="exact"/>
        </w:trPr>
        <w:tc>
          <w:tcPr>
            <w:shd w:val="clear" w:color="auto" w:fill="ffffff"/>
            <w:tcBorders>
              <w:top w:val="single" w:color="auto" w:sz="4" w:space="0"/>
              <w:left w:val="single" w:color="auto" w:sz="4" w:space="0"/>
              <w:bottom w:val="single" w:color="auto" w:sz="4" w:space="0"/>
              <w:right w:val="none" w:color="000000" w:sz="4" w:space="0"/>
            </w:tcBorders>
            <w:tcW w:w="568" w:type="dxa"/>
            <w:textDirection w:val="lrTb"/>
            <w:noWrap w:val="false"/>
          </w:tcPr>
          <w:p>
            <w:pPr>
              <w:pStyle w:val="902"/>
              <w:jc w:val="left"/>
              <w:spacing w:before="0" w:after="0" w:line="180" w:lineRule="exact"/>
              <w:shd w:val="clear" w:color="auto" w:fill="auto"/>
              <w:rPr>
                <w:rStyle w:val="900"/>
                <w:color w:val="000000"/>
              </w:rPr>
            </w:pPr>
            <w:r>
              <w:rPr>
                <w:rStyle w:val="900"/>
                <w:color w:val="000000"/>
              </w:rPr>
              <w:t xml:space="preserve">1.5</w:t>
            </w:r>
            <w:r/>
          </w:p>
        </w:tc>
        <w:tc>
          <w:tcPr>
            <w:shd w:val="clear" w:color="auto" w:fill="ffffff"/>
            <w:tcBorders>
              <w:top w:val="single" w:color="auto" w:sz="4" w:space="0"/>
              <w:left w:val="single" w:color="auto" w:sz="4" w:space="0"/>
              <w:bottom w:val="single" w:color="auto" w:sz="4" w:space="0"/>
              <w:right w:val="single" w:color="auto" w:sz="4" w:space="0"/>
            </w:tcBorders>
            <w:tcW w:w="3833" w:type="dxa"/>
            <w:vAlign w:val="center"/>
            <w:textDirection w:val="lrTb"/>
            <w:noWrap w:val="false"/>
          </w:tcPr>
          <w:p>
            <w:pPr>
              <w:pStyle w:val="839"/>
              <w:ind w:firstLine="0"/>
              <w:rPr>
                <w:rFonts w:ascii="Times New Roman" w:hAnsi="Times New Roman" w:cs="Times New Roman"/>
              </w:rPr>
            </w:pPr>
            <w:r>
              <w:rPr>
                <w:rFonts w:ascii="Times New Roman" w:hAnsi="Times New Roman" w:cs="Times New Roman"/>
              </w:rPr>
              <w:t xml:space="preserve">Проведение «круглых столов» с участием СО НКО и активных граждан с представителями власти и бизнеса по вопросам взаимодействия</w:t>
            </w:r>
            <w:r/>
          </w:p>
          <w:p>
            <w:pPr>
              <w:pStyle w:val="839"/>
              <w:ind w:firstLine="0"/>
              <w:rPr>
                <w:rFonts w:ascii="Times New Roman" w:hAnsi="Times New Roman" w:cs="Times New Roman"/>
              </w:rPr>
            </w:pPr>
            <w:r>
              <w:rPr>
                <w:rFonts w:ascii="Times New Roman" w:hAnsi="Times New Roman" w:cs="Times New Roman"/>
              </w:rPr>
            </w:r>
            <w:r/>
          </w:p>
          <w:p>
            <w:pPr>
              <w:pStyle w:val="839"/>
              <w:rPr>
                <w:rFonts w:ascii="Times New Roman" w:hAnsi="Times New Roman" w:cs="Times New Roman"/>
              </w:rPr>
            </w:pPr>
            <w:r>
              <w:rPr>
                <w:rFonts w:ascii="Times New Roman" w:hAnsi="Times New Roman" w:cs="Times New Roman"/>
              </w:rPr>
            </w:r>
            <w:r/>
          </w:p>
        </w:tc>
        <w:tc>
          <w:tcPr>
            <w:gridSpan w:val="2"/>
            <w:shd w:val="clear" w:color="auto" w:fill="ffffff"/>
            <w:tcBorders>
              <w:top w:val="single" w:color="auto" w:sz="4" w:space="0"/>
              <w:left w:val="single" w:color="auto" w:sz="4" w:space="0"/>
              <w:bottom w:val="single" w:color="auto" w:sz="4" w:space="0"/>
              <w:right w:val="single" w:color="auto" w:sz="4" w:space="0"/>
            </w:tcBorders>
            <w:tcW w:w="1690" w:type="dxa"/>
            <w:vAlign w:val="center"/>
            <w:textDirection w:val="lrTb"/>
            <w:noWrap w:val="false"/>
          </w:tcPr>
          <w:p>
            <w:pPr>
              <w:jc w:val="center"/>
              <w:rPr>
                <w:spacing w:val="-4"/>
                <w:sz w:val="20"/>
                <w:szCs w:val="20"/>
              </w:rPr>
            </w:pPr>
            <w:r>
              <w:rPr>
                <w:spacing w:val="-4"/>
                <w:sz w:val="20"/>
                <w:szCs w:val="20"/>
              </w:rPr>
              <w:t xml:space="preserve">МКУ «УКСМП»</w:t>
            </w:r>
            <w:r/>
          </w:p>
          <w:p>
            <w:pPr>
              <w:jc w:val="center"/>
              <w:rPr>
                <w:b/>
                <w:sz w:val="20"/>
                <w:szCs w:val="20"/>
              </w:rPr>
            </w:pPr>
            <w:r>
              <w:rPr>
                <w:sz w:val="20"/>
                <w:szCs w:val="20"/>
              </w:rPr>
              <w:t xml:space="preserve">Администрация Ужурского района</w:t>
            </w:r>
            <w:r/>
          </w:p>
        </w:tc>
        <w:tc>
          <w:tcPr>
            <w:gridSpan w:val="3"/>
            <w:shd w:val="clear" w:color="auto" w:fill="ffffff"/>
            <w:tcBorders>
              <w:top w:val="single" w:color="auto" w:sz="4" w:space="0"/>
              <w:left w:val="single" w:color="auto" w:sz="4" w:space="0"/>
              <w:bottom w:val="single" w:color="auto" w:sz="4" w:space="0"/>
              <w:right w:val="single" w:color="auto" w:sz="4" w:space="0"/>
            </w:tcBorders>
            <w:tcW w:w="714"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2"/>
            <w:shd w:val="clear" w:color="auto" w:fill="ffffff"/>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3"/>
            <w:shd w:val="clear" w:color="auto" w:fill="ffffff"/>
            <w:tcBorders>
              <w:top w:val="single" w:color="auto" w:sz="4" w:space="0"/>
              <w:left w:val="single" w:color="auto" w:sz="4" w:space="0"/>
              <w:bottom w:val="single" w:color="auto" w:sz="4" w:space="0"/>
              <w:right w:val="single" w:color="auto" w:sz="4" w:space="0"/>
            </w:tcBorders>
            <w:tcW w:w="582" w:type="dxa"/>
            <w:vAlign w:val="center"/>
            <w:textDirection w:val="lrTb"/>
            <w:noWrap w:val="false"/>
          </w:tcPr>
          <w:p>
            <w:pPr>
              <w:pStyle w:val="902"/>
              <w:jc w:val="center"/>
              <w:spacing w:before="0" w:after="0" w:line="180" w:lineRule="exact"/>
              <w:shd w:val="clear" w:color="auto" w:fill="auto"/>
            </w:pPr>
            <w:r>
              <w:rPr>
                <w:rStyle w:val="900"/>
                <w:color w:val="000000"/>
              </w:rPr>
              <w:t xml:space="preserve">X</w:t>
            </w:r>
            <w:r/>
          </w:p>
        </w:tc>
        <w:tc>
          <w:tcPr>
            <w:gridSpan w:val="6"/>
            <w:shd w:val="clear" w:color="auto" w:fill="ffffff"/>
            <w:tcBorders>
              <w:top w:val="single" w:color="auto" w:sz="4" w:space="0"/>
              <w:left w:val="single" w:color="auto" w:sz="4" w:space="0"/>
              <w:bottom w:val="single" w:color="auto" w:sz="4" w:space="0"/>
              <w:right w:val="single" w:color="auto" w:sz="4" w:space="0"/>
            </w:tcBorders>
            <w:tcW w:w="3245" w:type="dxa"/>
            <w:vAlign w:val="center"/>
            <w:textDirection w:val="lrTb"/>
            <w:noWrap w:val="false"/>
          </w:tcPr>
          <w:p>
            <w:pPr>
              <w:jc w:val="center"/>
              <w:rPr>
                <w:rStyle w:val="900"/>
                <w:color w:val="000000"/>
                <w:sz w:val="20"/>
                <w:szCs w:val="20"/>
              </w:rPr>
            </w:pPr>
            <w:r>
              <w:rPr>
                <w:color w:val="000000"/>
                <w:sz w:val="20"/>
                <w:szCs w:val="20"/>
              </w:rPr>
            </w:r>
            <w:r/>
          </w:p>
          <w:p>
            <w:pPr>
              <w:jc w:val="center"/>
              <w:rPr>
                <w:b/>
                <w:sz w:val="20"/>
                <w:szCs w:val="20"/>
              </w:rPr>
            </w:pPr>
            <w:r>
              <w:rPr>
                <w:rStyle w:val="900"/>
                <w:color w:val="000000"/>
                <w:sz w:val="20"/>
                <w:szCs w:val="20"/>
              </w:rPr>
              <w:t xml:space="preserve">без финансирования</w:t>
            </w:r>
            <w:r/>
          </w:p>
        </w:tc>
        <w:tc>
          <w:tcPr>
            <w:shd w:val="clear" w:color="auto" w:fill="ffffff"/>
            <w:tcBorders>
              <w:top w:val="single" w:color="auto" w:sz="4" w:space="0"/>
              <w:left w:val="single" w:color="auto" w:sz="4" w:space="0"/>
              <w:bottom w:val="single" w:color="auto" w:sz="4" w:space="0"/>
              <w:right w:val="single" w:color="auto" w:sz="4" w:space="0"/>
            </w:tcBorders>
            <w:tcW w:w="2126" w:type="dxa"/>
            <w:textDirection w:val="lrTb"/>
            <w:noWrap w:val="false"/>
          </w:tcPr>
          <w:p>
            <w:pPr>
              <w:rPr>
                <w:sz w:val="20"/>
                <w:szCs w:val="20"/>
              </w:rPr>
            </w:pPr>
            <w:r>
              <w:rPr>
                <w:sz w:val="20"/>
                <w:szCs w:val="20"/>
              </w:rPr>
              <w:t xml:space="preserve">Организация не менее 1 площадки ежегодно </w:t>
            </w:r>
            <w:r/>
          </w:p>
          <w:p>
            <w:pPr>
              <w:rPr>
                <w:sz w:val="20"/>
                <w:szCs w:val="20"/>
              </w:rPr>
            </w:pPr>
            <w:r>
              <w:rPr>
                <w:sz w:val="20"/>
                <w:szCs w:val="20"/>
              </w:rPr>
            </w:r>
            <w:r/>
          </w:p>
        </w:tc>
      </w:tr>
      <w:tr>
        <w:trPr>
          <w:trHeight w:val="365" w:hRule="exact"/>
        </w:trPr>
        <w:tc>
          <w:tcPr>
            <w:shd w:val="clear" w:color="auto" w:fill="ffffff"/>
            <w:tcBorders>
              <w:top w:val="single" w:color="auto" w:sz="4" w:space="0"/>
              <w:left w:val="single" w:color="auto" w:sz="4" w:space="0"/>
              <w:bottom w:val="single" w:color="auto" w:sz="4" w:space="0"/>
              <w:right w:val="none" w:color="000000" w:sz="4" w:space="0"/>
            </w:tcBorders>
            <w:tcW w:w="568" w:type="dxa"/>
            <w:vAlign w:val="center"/>
            <w:textDirection w:val="lrTb"/>
            <w:noWrap w:val="false"/>
          </w:tcPr>
          <w:p>
            <w:pPr>
              <w:pStyle w:val="902"/>
              <w:ind w:left="160"/>
              <w:jc w:val="left"/>
              <w:spacing w:before="0" w:after="0" w:line="180" w:lineRule="exact"/>
              <w:shd w:val="clear" w:color="auto" w:fill="auto"/>
              <w:rPr>
                <w:rStyle w:val="900"/>
                <w:color w:val="000000"/>
              </w:rPr>
            </w:pPr>
            <w:r>
              <w:rPr>
                <w:color w:val="000000"/>
              </w:rPr>
            </w:r>
            <w:r/>
          </w:p>
        </w:tc>
        <w:tc>
          <w:tcPr>
            <w:gridSpan w:val="13"/>
            <w:shd w:val="clear" w:color="auto" w:fill="ffffff"/>
            <w:tcBorders>
              <w:top w:val="single" w:color="auto" w:sz="4" w:space="0"/>
              <w:left w:val="single" w:color="auto" w:sz="4" w:space="0"/>
              <w:bottom w:val="single" w:color="auto" w:sz="4" w:space="0"/>
              <w:right w:val="single" w:color="auto" w:sz="4" w:space="0"/>
            </w:tcBorders>
            <w:tcW w:w="9229" w:type="dxa"/>
            <w:textDirection w:val="lrTb"/>
            <w:noWrap w:val="false"/>
          </w:tcPr>
          <w:p>
            <w:pPr>
              <w:jc w:val="center"/>
              <w:rPr>
                <w:b/>
                <w:i/>
                <w:sz w:val="20"/>
                <w:szCs w:val="20"/>
              </w:rPr>
            </w:pPr>
            <w:r>
              <w:rPr>
                <w:b/>
                <w:i/>
                <w:sz w:val="20"/>
                <w:szCs w:val="20"/>
              </w:rPr>
              <w:t xml:space="preserve">ИТОГО по п</w:t>
            </w:r>
            <w:r>
              <w:rPr>
                <w:b/>
                <w:i/>
                <w:sz w:val="20"/>
                <w:szCs w:val="20"/>
              </w:rPr>
              <w:t xml:space="preserve">одп</w:t>
            </w:r>
            <w:r>
              <w:rPr>
                <w:b/>
                <w:i/>
                <w:sz w:val="20"/>
                <w:szCs w:val="20"/>
              </w:rPr>
              <w:t xml:space="preserve">рограмме</w:t>
            </w:r>
            <w:r/>
          </w:p>
        </w:tc>
        <w:tc>
          <w:tcPr>
            <w:gridSpan w:val="3"/>
            <w:shd w:val="clear" w:color="auto" w:fill="ffffff"/>
            <w:tcBorders>
              <w:top w:val="single" w:color="auto" w:sz="4" w:space="0"/>
              <w:left w:val="single" w:color="auto" w:sz="4" w:space="0"/>
              <w:bottom w:val="single" w:color="auto" w:sz="4" w:space="0"/>
              <w:right w:val="single" w:color="auto" w:sz="4" w:space="0"/>
            </w:tcBorders>
            <w:tcW w:w="884" w:type="dxa"/>
            <w:vAlign w:val="center"/>
            <w:textDirection w:val="lrTb"/>
            <w:noWrap w:val="false"/>
          </w:tcPr>
          <w:p>
            <w:pPr>
              <w:pStyle w:val="902"/>
              <w:jc w:val="center"/>
              <w:spacing w:before="0" w:after="0" w:line="180" w:lineRule="exact"/>
              <w:shd w:val="clear" w:color="auto" w:fill="auto"/>
            </w:pPr>
            <w:r>
              <w:t xml:space="preserve">464,1</w:t>
            </w:r>
            <w:r/>
          </w:p>
        </w:tc>
        <w:tc>
          <w:tcPr>
            <w:shd w:val="clear" w:color="auto" w:fill="ffffff"/>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902"/>
              <w:jc w:val="center"/>
              <w:spacing w:before="0" w:after="0" w:line="180" w:lineRule="exact"/>
              <w:shd w:val="clear" w:color="auto" w:fill="auto"/>
            </w:pPr>
            <w:r>
              <w:t xml:space="preserve">100,00</w:t>
            </w:r>
            <w:r/>
          </w:p>
        </w:tc>
        <w:tc>
          <w:tcPr>
            <w:shd w:val="clear" w:color="auto" w:fill="ffffff"/>
            <w:tcBorders>
              <w:top w:val="single" w:color="auto" w:sz="4" w:space="0"/>
              <w:left w:val="single" w:color="auto" w:sz="4" w:space="0"/>
              <w:bottom w:val="single" w:color="auto" w:sz="4" w:space="0"/>
              <w:right w:val="single" w:color="auto" w:sz="4" w:space="0"/>
            </w:tcBorders>
            <w:tcW w:w="850" w:type="dxa"/>
            <w:vAlign w:val="center"/>
            <w:textDirection w:val="lrTb"/>
            <w:noWrap w:val="false"/>
          </w:tcPr>
          <w:p>
            <w:pPr>
              <w:pStyle w:val="902"/>
              <w:jc w:val="center"/>
              <w:spacing w:before="0" w:after="0" w:line="180" w:lineRule="exact"/>
              <w:shd w:val="clear" w:color="auto" w:fill="auto"/>
            </w:pPr>
            <w:r>
              <w:t xml:space="preserve">100,00</w:t>
            </w:r>
            <w:r/>
          </w:p>
        </w:tc>
        <w:tc>
          <w:tcPr>
            <w:shd w:val="clear" w:color="auto" w:fill="ffffff"/>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902"/>
              <w:jc w:val="center"/>
              <w:spacing w:before="0" w:after="0" w:line="180" w:lineRule="exact"/>
              <w:shd w:val="clear" w:color="auto" w:fill="auto"/>
            </w:pPr>
            <w:r>
              <w:t xml:space="preserve">664,1</w:t>
            </w:r>
            <w:r/>
          </w:p>
        </w:tc>
        <w:tc>
          <w:tcPr>
            <w:shd w:val="clear" w:color="auto" w:fill="ffffff"/>
            <w:tcBorders>
              <w:top w:val="single" w:color="auto" w:sz="4" w:space="0"/>
              <w:left w:val="single" w:color="auto" w:sz="4" w:space="0"/>
              <w:bottom w:val="single" w:color="auto" w:sz="4" w:space="0"/>
              <w:right w:val="single" w:color="auto" w:sz="4" w:space="0"/>
            </w:tcBorders>
            <w:tcW w:w="2126" w:type="dxa"/>
            <w:textDirection w:val="lrTb"/>
            <w:noWrap w:val="false"/>
          </w:tcPr>
          <w:p>
            <w:pPr>
              <w:rPr>
                <w:b/>
                <w:sz w:val="20"/>
                <w:szCs w:val="20"/>
              </w:rPr>
            </w:pPr>
            <w:r>
              <w:rPr>
                <w:b/>
                <w:sz w:val="20"/>
                <w:szCs w:val="20"/>
              </w:rPr>
            </w:r>
            <w:r/>
          </w:p>
        </w:tc>
      </w:tr>
    </w:tbl>
    <w:p>
      <w:pPr>
        <w:jc w:val="center"/>
        <w:rPr>
          <w:b/>
          <w:sz w:val="20"/>
          <w:szCs w:val="20"/>
        </w:rPr>
        <w:outlineLvl w:val="0"/>
      </w:pPr>
      <w:r>
        <w:rPr>
          <w:b/>
          <w:sz w:val="20"/>
          <w:szCs w:val="20"/>
        </w:rPr>
      </w:r>
      <w:r/>
    </w:p>
    <w:sectPr>
      <w:footnotePr>
        <w:pos w:val="beneathText"/>
      </w:footnotePr>
      <w:endnotePr/>
      <w:type w:val="nextPage"/>
      <w:pgSz w:w="16837" w:h="11905" w:orient="landscape"/>
      <w:pgMar w:top="709" w:right="851" w:bottom="993" w:left="1701" w:header="720" w:footer="72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font181">
    <w:panose1 w:val="02000000000000000000"/>
  </w:font>
  <w:font w:name="MS Mincho">
    <w:panose1 w:val="02020609040205080304"/>
  </w:font>
  <w:font w:name="Tahoma">
    <w:panose1 w:val="020B0604030504040204"/>
  </w:font>
  <w:font w:name="Symbol">
    <w:panose1 w:val="05050102010706020507"/>
  </w:font>
  <w:font w:name="Courier New">
    <w:panose1 w:val="02070309020205020404"/>
  </w:font>
  <w:font w:name="Wingdings">
    <w:panose1 w:val="05000000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729"/>
      <w:isLgl w:val="false"/>
      <w:suff w:val="nothing"/>
      <w:lvlText w:val=""/>
      <w:lvlJc w:val="left"/>
      <w:pPr>
        <w:ind w:left="0" w:firstLine="0"/>
        <w:tabs>
          <w:tab w:val="num" w:pos="0" w:leader="none"/>
        </w:tabs>
      </w:pPr>
    </w:lvl>
    <w:lvl w:ilvl="1">
      <w:start w:val="1"/>
      <w:numFmt w:val="none"/>
      <w:pStyle w:val="730"/>
      <w:isLgl w:val="false"/>
      <w:suff w:val="nothing"/>
      <w:lvlText w:val=""/>
      <w:lvlJc w:val="left"/>
      <w:pPr>
        <w:ind w:left="0" w:firstLine="0"/>
        <w:tabs>
          <w:tab w:val="num" w:pos="0" w:leader="none"/>
        </w:tabs>
      </w:pPr>
    </w:lvl>
    <w:lvl w:ilvl="2">
      <w:start w:val="1"/>
      <w:numFmt w:val="none"/>
      <w:pStyle w:val="731"/>
      <w:isLgl w:val="false"/>
      <w:suff w:val="nothing"/>
      <w:lvlText w:val=""/>
      <w:lvlJc w:val="left"/>
      <w:pPr>
        <w:ind w:left="0" w:firstLine="0"/>
        <w:tabs>
          <w:tab w:val="num" w:pos="0" w:leader="none"/>
        </w:tabs>
      </w:pPr>
    </w:lvl>
    <w:lvl w:ilvl="3">
      <w:start w:val="1"/>
      <w:numFmt w:val="none"/>
      <w:pStyle w:val="732"/>
      <w:isLgl w:val="false"/>
      <w:suff w:val="nothing"/>
      <w:lvlText w:val=""/>
      <w:lvlJc w:val="left"/>
      <w:pPr>
        <w:ind w:left="0" w:firstLine="0"/>
        <w:tabs>
          <w:tab w:val="num" w:pos="0" w:leader="none"/>
        </w:tabs>
      </w:pPr>
    </w:lvl>
    <w:lvl w:ilvl="4">
      <w:start w:val="1"/>
      <w:numFmt w:val="none"/>
      <w:pStyle w:val="733"/>
      <w:isLgl w:val="false"/>
      <w:suff w:val="nothing"/>
      <w:lvlText w:val=""/>
      <w:lvlJc w:val="left"/>
      <w:pPr>
        <w:ind w:left="0" w:firstLine="0"/>
        <w:tabs>
          <w:tab w:val="num" w:pos="0" w:leader="none"/>
        </w:tabs>
      </w:pPr>
    </w:lvl>
    <w:lvl w:ilvl="5">
      <w:start w:val="1"/>
      <w:numFmt w:val="none"/>
      <w:pStyle w:val="734"/>
      <w:isLgl w:val="false"/>
      <w:suff w:val="nothing"/>
      <w:lvlText w:val=""/>
      <w:lvlJc w:val="left"/>
      <w:pPr>
        <w:ind w:left="0" w:firstLine="0"/>
        <w:tabs>
          <w:tab w:val="num" w:pos="0" w:leader="none"/>
        </w:tabs>
      </w:pPr>
    </w:lvl>
    <w:lvl w:ilvl="6">
      <w:start w:val="1"/>
      <w:numFmt w:val="none"/>
      <w:pStyle w:val="735"/>
      <w:isLgl w:val="false"/>
      <w:suff w:val="nothing"/>
      <w:lvlText w:val=""/>
      <w:lvlJc w:val="left"/>
      <w:pPr>
        <w:ind w:left="0" w:firstLine="0"/>
        <w:tabs>
          <w:tab w:val="num" w:pos="0" w:leader="none"/>
        </w:tabs>
      </w:pPr>
    </w:lvl>
    <w:lvl w:ilvl="7">
      <w:start w:val="1"/>
      <w:numFmt w:val="none"/>
      <w:pStyle w:val="736"/>
      <w:isLgl w:val="false"/>
      <w:suff w:val="nothing"/>
      <w:lvlText w:val=""/>
      <w:lvlJc w:val="left"/>
      <w:pPr>
        <w:ind w:left="0" w:firstLine="0"/>
        <w:tabs>
          <w:tab w:val="num" w:pos="0" w:leader="none"/>
        </w:tabs>
      </w:pPr>
    </w:lvl>
    <w:lvl w:ilvl="8">
      <w:start w:val="1"/>
      <w:numFmt w:val="none"/>
      <w:pStyle w:val="737"/>
      <w:isLgl w:val="false"/>
      <w:suff w:val="nothing"/>
      <w:lvlText w:val=""/>
      <w:lvlJc w:val="left"/>
      <w:pPr>
        <w:ind w:left="0" w:firstLine="0"/>
        <w:tabs>
          <w:tab w:val="num" w:pos="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
    <w:multiLevelType w:val="hybridMultilevel"/>
    <w:lvl w:ilvl="0">
      <w:start w:val="6"/>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02" w:hanging="360"/>
      </w:pPr>
      <w:rPr>
        <w:rFonts w:hint="default" w:ascii="Symbol" w:hAnsi="Symbol"/>
      </w:rPr>
    </w:lvl>
    <w:lvl w:ilvl="1">
      <w:start w:val="1"/>
      <w:numFmt w:val="bullet"/>
      <w:isLgl w:val="false"/>
      <w:suff w:val="tab"/>
      <w:lvlText w:val="o"/>
      <w:lvlJc w:val="left"/>
      <w:pPr>
        <w:ind w:left="1422" w:hanging="360"/>
      </w:pPr>
      <w:rPr>
        <w:rFonts w:hint="default" w:ascii="Courier New" w:hAnsi="Courier New" w:cs="Courier New"/>
      </w:rPr>
    </w:lvl>
    <w:lvl w:ilvl="2">
      <w:start w:val="1"/>
      <w:numFmt w:val="bullet"/>
      <w:isLgl w:val="false"/>
      <w:suff w:val="tab"/>
      <w:lvlText w:val=""/>
      <w:lvlJc w:val="left"/>
      <w:pPr>
        <w:ind w:left="2142" w:hanging="360"/>
      </w:pPr>
      <w:rPr>
        <w:rFonts w:hint="default" w:ascii="Wingdings" w:hAnsi="Wingdings"/>
      </w:rPr>
    </w:lvl>
    <w:lvl w:ilvl="3">
      <w:start w:val="1"/>
      <w:numFmt w:val="bullet"/>
      <w:isLgl w:val="false"/>
      <w:suff w:val="tab"/>
      <w:lvlText w:val=""/>
      <w:lvlJc w:val="left"/>
      <w:pPr>
        <w:ind w:left="2862" w:hanging="360"/>
      </w:pPr>
      <w:rPr>
        <w:rFonts w:hint="default" w:ascii="Symbol" w:hAnsi="Symbol"/>
      </w:rPr>
    </w:lvl>
    <w:lvl w:ilvl="4">
      <w:start w:val="1"/>
      <w:numFmt w:val="bullet"/>
      <w:isLgl w:val="false"/>
      <w:suff w:val="tab"/>
      <w:lvlText w:val="o"/>
      <w:lvlJc w:val="left"/>
      <w:pPr>
        <w:ind w:left="3582" w:hanging="360"/>
      </w:pPr>
      <w:rPr>
        <w:rFonts w:hint="default" w:ascii="Courier New" w:hAnsi="Courier New" w:cs="Courier New"/>
      </w:rPr>
    </w:lvl>
    <w:lvl w:ilvl="5">
      <w:start w:val="1"/>
      <w:numFmt w:val="bullet"/>
      <w:isLgl w:val="false"/>
      <w:suff w:val="tab"/>
      <w:lvlText w:val=""/>
      <w:lvlJc w:val="left"/>
      <w:pPr>
        <w:ind w:left="4302" w:hanging="360"/>
      </w:pPr>
      <w:rPr>
        <w:rFonts w:hint="default" w:ascii="Wingdings" w:hAnsi="Wingdings"/>
      </w:rPr>
    </w:lvl>
    <w:lvl w:ilvl="6">
      <w:start w:val="1"/>
      <w:numFmt w:val="bullet"/>
      <w:isLgl w:val="false"/>
      <w:suff w:val="tab"/>
      <w:lvlText w:val=""/>
      <w:lvlJc w:val="left"/>
      <w:pPr>
        <w:ind w:left="5022" w:hanging="360"/>
      </w:pPr>
      <w:rPr>
        <w:rFonts w:hint="default" w:ascii="Symbol" w:hAnsi="Symbol"/>
      </w:rPr>
    </w:lvl>
    <w:lvl w:ilvl="7">
      <w:start w:val="1"/>
      <w:numFmt w:val="bullet"/>
      <w:isLgl w:val="false"/>
      <w:suff w:val="tab"/>
      <w:lvlText w:val="o"/>
      <w:lvlJc w:val="left"/>
      <w:pPr>
        <w:ind w:left="5742" w:hanging="360"/>
      </w:pPr>
      <w:rPr>
        <w:rFonts w:hint="default" w:ascii="Courier New" w:hAnsi="Courier New" w:cs="Courier New"/>
      </w:rPr>
    </w:lvl>
    <w:lvl w:ilvl="8">
      <w:start w:val="1"/>
      <w:numFmt w:val="bullet"/>
      <w:isLgl w:val="false"/>
      <w:suff w:val="tab"/>
      <w:lvlText w:val=""/>
      <w:lvlJc w:val="left"/>
      <w:pPr>
        <w:ind w:left="6462"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260" w:hanging="720"/>
      </w:pPr>
      <w:rPr>
        <w:rFonts w:hint="default" w:cs="Times New Roman"/>
      </w:rPr>
    </w:lvl>
    <w:lvl w:ilvl="2">
      <w:start w:val="1"/>
      <w:numFmt w:val="decimal"/>
      <w:isLgl/>
      <w:suff w:val="tab"/>
      <w:lvlText w:val="%1.%2.%3."/>
      <w:lvlJc w:val="left"/>
      <w:pPr>
        <w:ind w:left="1440" w:hanging="720"/>
      </w:pPr>
      <w:rPr>
        <w:rFonts w:hint="default" w:cs="Times New Roman"/>
      </w:rPr>
    </w:lvl>
    <w:lvl w:ilvl="3">
      <w:start w:val="1"/>
      <w:numFmt w:val="decimal"/>
      <w:isLgl/>
      <w:suff w:val="tab"/>
      <w:lvlText w:val="%1.%2.%3.%4."/>
      <w:lvlJc w:val="left"/>
      <w:pPr>
        <w:ind w:left="1980" w:hanging="1080"/>
      </w:pPr>
      <w:rPr>
        <w:rFonts w:hint="default" w:cs="Times New Roman"/>
      </w:rPr>
    </w:lvl>
    <w:lvl w:ilvl="4">
      <w:start w:val="1"/>
      <w:numFmt w:val="decimal"/>
      <w:isLgl/>
      <w:suff w:val="tab"/>
      <w:lvlText w:val="%1.%2.%3.%4.%5."/>
      <w:lvlJc w:val="left"/>
      <w:pPr>
        <w:ind w:left="2160" w:hanging="1080"/>
      </w:pPr>
      <w:rPr>
        <w:rFonts w:hint="default" w:cs="Times New Roman"/>
      </w:rPr>
    </w:lvl>
    <w:lvl w:ilvl="5">
      <w:start w:val="1"/>
      <w:numFmt w:val="decimal"/>
      <w:isLgl/>
      <w:suff w:val="tab"/>
      <w:lvlText w:val="%1.%2.%3.%4.%5.%6."/>
      <w:lvlJc w:val="left"/>
      <w:pPr>
        <w:ind w:left="2700" w:hanging="1440"/>
      </w:pPr>
      <w:rPr>
        <w:rFonts w:hint="default" w:cs="Times New Roman"/>
      </w:rPr>
    </w:lvl>
    <w:lvl w:ilvl="6">
      <w:start w:val="1"/>
      <w:numFmt w:val="decimal"/>
      <w:isLgl/>
      <w:suff w:val="tab"/>
      <w:lvlText w:val="%1.%2.%3.%4.%5.%6.%7."/>
      <w:lvlJc w:val="left"/>
      <w:pPr>
        <w:ind w:left="3240" w:hanging="1800"/>
      </w:pPr>
      <w:rPr>
        <w:rFonts w:hint="default" w:cs="Times New Roman"/>
      </w:rPr>
    </w:lvl>
    <w:lvl w:ilvl="7">
      <w:start w:val="1"/>
      <w:numFmt w:val="decimal"/>
      <w:isLgl/>
      <w:suff w:val="tab"/>
      <w:lvlText w:val="%1.%2.%3.%4.%5.%6.%7.%8."/>
      <w:lvlJc w:val="left"/>
      <w:pPr>
        <w:ind w:left="3420" w:hanging="1800"/>
      </w:pPr>
      <w:rPr>
        <w:rFonts w:hint="default" w:cs="Times New Roman"/>
      </w:rPr>
    </w:lvl>
    <w:lvl w:ilvl="8">
      <w:start w:val="1"/>
      <w:numFmt w:val="decimal"/>
      <w:isLgl/>
      <w:suff w:val="tab"/>
      <w:lvlText w:val="%1.%2.%3.%4.%5.%6.%7.%8.%9."/>
      <w:lvlJc w:val="left"/>
      <w:pPr>
        <w:ind w:left="3960" w:hanging="2160"/>
      </w:pPr>
      <w:rPr>
        <w:rFonts w:hint="default" w:cs="Times New Roman"/>
      </w:rPr>
    </w:lvl>
  </w:abstractNum>
  <w:abstractNum w:abstractNumId="15">
    <w:multiLevelType w:val="hybridMultilevel"/>
    <w:lvl w:ilvl="0">
      <w:start w:val="1"/>
      <w:numFmt w:val="bullet"/>
      <w:isLgl w:val="false"/>
      <w:suff w:val="tab"/>
      <w:lvlText w:val="-"/>
      <w:lvlJc w:val="left"/>
      <w:pPr>
        <w:ind w:left="5747"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rPr>
        <w:rFonts w:hint="default" w:ascii="Times New Roman" w:hAnsi="Times New Roman" w:cs="Times New Roman"/>
      </w:r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024"/>
      <w:numFmt w:val="decimal"/>
      <w:isLgl w:val="false"/>
      <w:suff w:val="tab"/>
      <w:lvlText w:val="%1"/>
      <w:lvlJc w:val="left"/>
      <w:pPr>
        <w:ind w:left="960" w:hanging="60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9">
    <w:multiLevelType w:val="hybridMultilevel"/>
    <w:lvl w:ilvl="0">
      <w:start w:val="3"/>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20">
    <w:multiLevelType w:val="hybridMultilevel"/>
    <w:lvl w:ilvl="0">
      <w:start w:val="3"/>
      <w:numFmt w:val="decimal"/>
      <w:isLgl w:val="false"/>
      <w:suff w:val="tab"/>
      <w:lvlText w:val="%1."/>
      <w:lvlJc w:val="left"/>
      <w:pPr>
        <w:ind w:left="450" w:hanging="450"/>
      </w:pPr>
      <w:rPr>
        <w:rFonts w:hint="default"/>
      </w:rPr>
    </w:lvl>
    <w:lvl w:ilvl="1">
      <w:start w:val="5"/>
      <w:numFmt w:val="decimal"/>
      <w:isLgl w:val="false"/>
      <w:suff w:val="tab"/>
      <w:lvlText w:val="%1.%2."/>
      <w:lvlJc w:val="left"/>
      <w:pPr>
        <w:ind w:left="1931" w:hanging="720"/>
      </w:pPr>
      <w:rPr>
        <w:rFonts w:hint="default"/>
      </w:rPr>
    </w:lvl>
    <w:lvl w:ilvl="2">
      <w:start w:val="1"/>
      <w:numFmt w:val="decimal"/>
      <w:isLgl w:val="false"/>
      <w:suff w:val="tab"/>
      <w:lvlText w:val="%1.%2.%3."/>
      <w:lvlJc w:val="left"/>
      <w:pPr>
        <w:ind w:left="3142" w:hanging="720"/>
      </w:pPr>
      <w:rPr>
        <w:rFonts w:hint="default"/>
      </w:rPr>
    </w:lvl>
    <w:lvl w:ilvl="3">
      <w:start w:val="1"/>
      <w:numFmt w:val="decimal"/>
      <w:isLgl w:val="false"/>
      <w:suff w:val="tab"/>
      <w:lvlText w:val="%1.%2.%3.%4."/>
      <w:lvlJc w:val="left"/>
      <w:pPr>
        <w:ind w:left="4713" w:hanging="1080"/>
      </w:pPr>
      <w:rPr>
        <w:rFonts w:hint="default"/>
      </w:rPr>
    </w:lvl>
    <w:lvl w:ilvl="4">
      <w:start w:val="1"/>
      <w:numFmt w:val="decimal"/>
      <w:isLgl w:val="false"/>
      <w:suff w:val="tab"/>
      <w:lvlText w:val="%1.%2.%3.%4.%5."/>
      <w:lvlJc w:val="left"/>
      <w:pPr>
        <w:ind w:left="5924" w:hanging="1080"/>
      </w:pPr>
      <w:rPr>
        <w:rFonts w:hint="default"/>
      </w:rPr>
    </w:lvl>
    <w:lvl w:ilvl="5">
      <w:start w:val="1"/>
      <w:numFmt w:val="decimal"/>
      <w:isLgl w:val="false"/>
      <w:suff w:val="tab"/>
      <w:lvlText w:val="%1.%2.%3.%4.%5.%6."/>
      <w:lvlJc w:val="left"/>
      <w:pPr>
        <w:ind w:left="7495" w:hanging="1440"/>
      </w:pPr>
      <w:rPr>
        <w:rFonts w:hint="default"/>
      </w:rPr>
    </w:lvl>
    <w:lvl w:ilvl="6">
      <w:start w:val="1"/>
      <w:numFmt w:val="decimal"/>
      <w:isLgl w:val="false"/>
      <w:suff w:val="tab"/>
      <w:lvlText w:val="%1.%2.%3.%4.%5.%6.%7."/>
      <w:lvlJc w:val="left"/>
      <w:pPr>
        <w:ind w:left="9066" w:hanging="1800"/>
      </w:pPr>
      <w:rPr>
        <w:rFonts w:hint="default"/>
      </w:rPr>
    </w:lvl>
    <w:lvl w:ilvl="7">
      <w:start w:val="1"/>
      <w:numFmt w:val="decimal"/>
      <w:isLgl w:val="false"/>
      <w:suff w:val="tab"/>
      <w:lvlText w:val="%1.%2.%3.%4.%5.%6.%7.%8."/>
      <w:lvlJc w:val="left"/>
      <w:pPr>
        <w:ind w:left="10277" w:hanging="1800"/>
      </w:pPr>
      <w:rPr>
        <w:rFonts w:hint="default"/>
      </w:rPr>
    </w:lvl>
    <w:lvl w:ilvl="8">
      <w:start w:val="1"/>
      <w:numFmt w:val="decimal"/>
      <w:isLgl w:val="false"/>
      <w:suff w:val="tab"/>
      <w:lvlText w:val="%1.%2.%3.%4.%5.%6.%7.%8.%9."/>
      <w:lvlJc w:val="left"/>
      <w:pPr>
        <w:ind w:left="11848" w:hanging="2160"/>
      </w:pPr>
      <w:rPr>
        <w:rFonts w:hint="default"/>
      </w:rPr>
    </w:lvl>
  </w:abstractNum>
  <w:abstractNum w:abstractNumId="21">
    <w:multiLevelType w:val="hybridMultilevel"/>
    <w:lvl w:ilvl="0">
      <w:start w:val="31"/>
      <w:numFmt w:val="decimal"/>
      <w:isLgl w:val="false"/>
      <w:suff w:val="tab"/>
      <w:lvlText w:val="%1."/>
      <w:lvlJc w:val="left"/>
      <w:pPr>
        <w:ind w:left="1652" w:hanging="375"/>
      </w:pPr>
      <w:rPr>
        <w:rFonts w:hint="default"/>
      </w:rPr>
    </w:lvl>
    <w:lvl w:ilvl="1">
      <w:start w:val="1"/>
      <w:numFmt w:val="lowerLetter"/>
      <w:isLgl w:val="false"/>
      <w:suff w:val="tab"/>
      <w:lvlText w:val="%2."/>
      <w:lvlJc w:val="left"/>
      <w:pPr>
        <w:ind w:left="2357" w:hanging="360"/>
      </w:pPr>
    </w:lvl>
    <w:lvl w:ilvl="2">
      <w:start w:val="1"/>
      <w:numFmt w:val="lowerRoman"/>
      <w:isLgl w:val="false"/>
      <w:suff w:val="tab"/>
      <w:lvlText w:val="%3."/>
      <w:lvlJc w:val="right"/>
      <w:pPr>
        <w:ind w:left="3077" w:hanging="180"/>
      </w:pPr>
    </w:lvl>
    <w:lvl w:ilvl="3">
      <w:start w:val="1"/>
      <w:numFmt w:val="decimal"/>
      <w:isLgl w:val="false"/>
      <w:suff w:val="tab"/>
      <w:lvlText w:val="%4."/>
      <w:lvlJc w:val="left"/>
      <w:pPr>
        <w:ind w:left="3797" w:hanging="360"/>
      </w:pPr>
    </w:lvl>
    <w:lvl w:ilvl="4">
      <w:start w:val="1"/>
      <w:numFmt w:val="lowerLetter"/>
      <w:isLgl w:val="false"/>
      <w:suff w:val="tab"/>
      <w:lvlText w:val="%5."/>
      <w:lvlJc w:val="left"/>
      <w:pPr>
        <w:ind w:left="4517" w:hanging="360"/>
      </w:pPr>
    </w:lvl>
    <w:lvl w:ilvl="5">
      <w:start w:val="1"/>
      <w:numFmt w:val="lowerRoman"/>
      <w:isLgl w:val="false"/>
      <w:suff w:val="tab"/>
      <w:lvlText w:val="%6."/>
      <w:lvlJc w:val="right"/>
      <w:pPr>
        <w:ind w:left="5237" w:hanging="180"/>
      </w:pPr>
    </w:lvl>
    <w:lvl w:ilvl="6">
      <w:start w:val="1"/>
      <w:numFmt w:val="decimal"/>
      <w:isLgl w:val="false"/>
      <w:suff w:val="tab"/>
      <w:lvlText w:val="%7."/>
      <w:lvlJc w:val="left"/>
      <w:pPr>
        <w:ind w:left="5957" w:hanging="360"/>
      </w:pPr>
    </w:lvl>
    <w:lvl w:ilvl="7">
      <w:start w:val="1"/>
      <w:numFmt w:val="lowerLetter"/>
      <w:isLgl w:val="false"/>
      <w:suff w:val="tab"/>
      <w:lvlText w:val="%8."/>
      <w:lvlJc w:val="left"/>
      <w:pPr>
        <w:ind w:left="6677" w:hanging="360"/>
      </w:pPr>
    </w:lvl>
    <w:lvl w:ilvl="8">
      <w:start w:val="1"/>
      <w:numFmt w:val="lowerRoman"/>
      <w:isLgl w:val="false"/>
      <w:suff w:val="tab"/>
      <w:lvlText w:val="%9."/>
      <w:lvlJc w:val="right"/>
      <w:pPr>
        <w:ind w:left="7397" w:hanging="180"/>
      </w:pPr>
    </w:lvl>
  </w:abstractNum>
  <w:abstractNum w:abstractNumId="22">
    <w:multiLevelType w:val="hybridMultilevel"/>
    <w:lvl w:ilvl="0">
      <w:start w:val="1"/>
      <w:numFmt w:val="russianLower"/>
      <w:isLgl w:val="false"/>
      <w:suff w:val="tab"/>
      <w:lvlText w:val="%1)"/>
      <w:lvlJc w:val="left"/>
      <w:pPr>
        <w:ind w:left="7874"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2"/>
      <w:numFmt w:val="decimal"/>
      <w:isLgl w:val="false"/>
      <w:suff w:val="tab"/>
      <w:lvlText w:val="%1."/>
      <w:lvlJc w:val="left"/>
      <w:pPr>
        <w:ind w:left="2771" w:hanging="360"/>
      </w:pPr>
      <w:rPr>
        <w:rFonts w:hint="default"/>
      </w:rPr>
    </w:lvl>
    <w:lvl w:ilvl="1">
      <w:start w:val="1"/>
      <w:numFmt w:val="lowerLetter"/>
      <w:isLgl w:val="false"/>
      <w:suff w:val="tab"/>
      <w:lvlText w:val="%2."/>
      <w:lvlJc w:val="left"/>
      <w:pPr>
        <w:ind w:left="1942" w:hanging="360"/>
      </w:pPr>
    </w:lvl>
    <w:lvl w:ilvl="2">
      <w:start w:val="1"/>
      <w:numFmt w:val="lowerRoman"/>
      <w:isLgl w:val="false"/>
      <w:suff w:val="tab"/>
      <w:lvlText w:val="%3."/>
      <w:lvlJc w:val="right"/>
      <w:pPr>
        <w:ind w:left="2662" w:hanging="180"/>
      </w:pPr>
    </w:lvl>
    <w:lvl w:ilvl="3">
      <w:start w:val="1"/>
      <w:numFmt w:val="decimal"/>
      <w:isLgl w:val="false"/>
      <w:suff w:val="tab"/>
      <w:lvlText w:val="%4."/>
      <w:lvlJc w:val="left"/>
      <w:pPr>
        <w:ind w:left="3382" w:hanging="360"/>
      </w:pPr>
    </w:lvl>
    <w:lvl w:ilvl="4">
      <w:start w:val="1"/>
      <w:numFmt w:val="lowerLetter"/>
      <w:isLgl w:val="false"/>
      <w:suff w:val="tab"/>
      <w:lvlText w:val="%5."/>
      <w:lvlJc w:val="left"/>
      <w:pPr>
        <w:ind w:left="4102" w:hanging="360"/>
      </w:pPr>
    </w:lvl>
    <w:lvl w:ilvl="5">
      <w:start w:val="1"/>
      <w:numFmt w:val="lowerRoman"/>
      <w:isLgl w:val="false"/>
      <w:suff w:val="tab"/>
      <w:lvlText w:val="%6."/>
      <w:lvlJc w:val="right"/>
      <w:pPr>
        <w:ind w:left="4822" w:hanging="180"/>
      </w:pPr>
    </w:lvl>
    <w:lvl w:ilvl="6">
      <w:start w:val="1"/>
      <w:numFmt w:val="decimal"/>
      <w:isLgl w:val="false"/>
      <w:suff w:val="tab"/>
      <w:lvlText w:val="%7."/>
      <w:lvlJc w:val="left"/>
      <w:pPr>
        <w:ind w:left="5542" w:hanging="360"/>
      </w:pPr>
    </w:lvl>
    <w:lvl w:ilvl="7">
      <w:start w:val="1"/>
      <w:numFmt w:val="lowerLetter"/>
      <w:isLgl w:val="false"/>
      <w:suff w:val="tab"/>
      <w:lvlText w:val="%8."/>
      <w:lvlJc w:val="left"/>
      <w:pPr>
        <w:ind w:left="6262" w:hanging="360"/>
      </w:pPr>
    </w:lvl>
    <w:lvl w:ilvl="8">
      <w:start w:val="1"/>
      <w:numFmt w:val="lowerRoman"/>
      <w:isLgl w:val="false"/>
      <w:suff w:val="tab"/>
      <w:lvlText w:val="%9."/>
      <w:lvlJc w:val="right"/>
      <w:pPr>
        <w:ind w:left="6982" w:hanging="180"/>
      </w:pPr>
    </w:lvl>
  </w:abstractNum>
  <w:abstractNum w:abstractNumId="24">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571"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025"/>
      <w:numFmt w:val="decimal"/>
      <w:isLgl w:val="false"/>
      <w:suff w:val="tab"/>
      <w:lvlText w:val="%1"/>
      <w:lvlJc w:val="left"/>
      <w:pPr>
        <w:ind w:left="1167" w:hanging="60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2023"/>
      <w:numFmt w:val="decimal"/>
      <w:isLgl w:val="false"/>
      <w:suff w:val="tab"/>
      <w:lvlText w:val="%1"/>
      <w:lvlJc w:val="left"/>
      <w:pPr>
        <w:ind w:left="960" w:hanging="60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1571" w:hanging="360"/>
      </w:pPr>
    </w:lvl>
    <w:lvl w:ilvl="1">
      <w:start w:val="5"/>
      <w:numFmt w:val="decimal"/>
      <w:isLgl/>
      <w:suff w:val="tab"/>
      <w:lvlText w:val="%1.%2."/>
      <w:lvlJc w:val="left"/>
      <w:pPr>
        <w:ind w:left="1931" w:hanging="720"/>
      </w:pPr>
      <w:rPr>
        <w:rFonts w:hint="default"/>
      </w:rPr>
    </w:lvl>
    <w:lvl w:ilvl="2">
      <w:start w:val="1"/>
      <w:numFmt w:val="decimal"/>
      <w:isLgl/>
      <w:suff w:val="tab"/>
      <w:lvlText w:val="%1.%2.%3."/>
      <w:lvlJc w:val="left"/>
      <w:pPr>
        <w:ind w:left="1931" w:hanging="720"/>
      </w:pPr>
      <w:rPr>
        <w:rFonts w:hint="default"/>
      </w:rPr>
    </w:lvl>
    <w:lvl w:ilvl="3">
      <w:start w:val="1"/>
      <w:numFmt w:val="decimal"/>
      <w:isLgl/>
      <w:suff w:val="tab"/>
      <w:lvlText w:val="%1.%2.%3.%4."/>
      <w:lvlJc w:val="left"/>
      <w:pPr>
        <w:ind w:left="2291" w:hanging="1080"/>
      </w:pPr>
      <w:rPr>
        <w:rFonts w:hint="default"/>
      </w:rPr>
    </w:lvl>
    <w:lvl w:ilvl="4">
      <w:start w:val="1"/>
      <w:numFmt w:val="decimal"/>
      <w:isLgl/>
      <w:suff w:val="tab"/>
      <w:lvlText w:val="%1.%2.%3.%4.%5."/>
      <w:lvlJc w:val="left"/>
      <w:pPr>
        <w:ind w:left="2291" w:hanging="1080"/>
      </w:pPr>
      <w:rPr>
        <w:rFonts w:hint="default"/>
      </w:rPr>
    </w:lvl>
    <w:lvl w:ilvl="5">
      <w:start w:val="1"/>
      <w:numFmt w:val="decimal"/>
      <w:isLgl/>
      <w:suff w:val="tab"/>
      <w:lvlText w:val="%1.%2.%3.%4.%5.%6."/>
      <w:lvlJc w:val="left"/>
      <w:pPr>
        <w:ind w:left="2651" w:hanging="1440"/>
      </w:pPr>
      <w:rPr>
        <w:rFonts w:hint="default"/>
      </w:rPr>
    </w:lvl>
    <w:lvl w:ilvl="6">
      <w:start w:val="1"/>
      <w:numFmt w:val="decimal"/>
      <w:isLgl/>
      <w:suff w:val="tab"/>
      <w:lvlText w:val="%1.%2.%3.%4.%5.%6.%7."/>
      <w:lvlJc w:val="left"/>
      <w:pPr>
        <w:ind w:left="3011" w:hanging="1800"/>
      </w:pPr>
      <w:rPr>
        <w:rFonts w:hint="default"/>
      </w:rPr>
    </w:lvl>
    <w:lvl w:ilvl="7">
      <w:start w:val="1"/>
      <w:numFmt w:val="decimal"/>
      <w:isLgl/>
      <w:suff w:val="tab"/>
      <w:lvlText w:val="%1.%2.%3.%4.%5.%6.%7.%8."/>
      <w:lvlJc w:val="left"/>
      <w:pPr>
        <w:ind w:left="3011" w:hanging="1800"/>
      </w:pPr>
      <w:rPr>
        <w:rFonts w:hint="default"/>
      </w:rPr>
    </w:lvl>
    <w:lvl w:ilvl="8">
      <w:start w:val="1"/>
      <w:numFmt w:val="decimal"/>
      <w:isLgl/>
      <w:suff w:val="tab"/>
      <w:lvlText w:val="%1.%2.%3.%4.%5.%6.%7.%8.%9."/>
      <w:lvlJc w:val="left"/>
      <w:pPr>
        <w:ind w:left="3371" w:hanging="2160"/>
      </w:pPr>
      <w:rPr>
        <w:rFonts w:hint="default"/>
      </w:rPr>
    </w:lvl>
  </w:abstractNum>
  <w:abstractNum w:abstractNumId="29">
    <w:multiLevelType w:val="hybridMultilevel"/>
    <w:lvl w:ilvl="0">
      <w:start w:val="1"/>
      <w:numFmt w:val="decimal"/>
      <w:isLgl w:val="false"/>
      <w:suff w:val="tab"/>
      <w:lvlText w:val="%1."/>
      <w:lvlJc w:val="left"/>
      <w:pPr>
        <w:ind w:left="720" w:hanging="360"/>
      </w:pPr>
    </w:lvl>
    <w:lvl w:ilvl="1">
      <w:start w:val="3"/>
      <w:numFmt w:val="decimal"/>
      <w:isLgl/>
      <w:suff w:val="tab"/>
      <w:lvlText w:val="%1.%2"/>
      <w:lvlJc w:val="left"/>
      <w:pPr>
        <w:ind w:left="1084" w:hanging="375"/>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3894" w:hanging="144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30">
    <w:multiLevelType w:val="hybridMultilevel"/>
    <w:lvl w:ilvl="0">
      <w:start w:val="1"/>
      <w:numFmt w:val="russianLower"/>
      <w:isLgl w:val="false"/>
      <w:suff w:val="tab"/>
      <w:lvlText w:val="%1)"/>
      <w:lvlJc w:val="left"/>
      <w:pPr>
        <w:ind w:left="1571" w:hanging="360"/>
      </w:pPr>
      <w:rPr>
        <w:rFonts w:hint="default"/>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2">
    <w:multiLevelType w:val="hybridMultilevel"/>
    <w:lvl w:ilvl="0">
      <w:start w:val="2023"/>
      <w:numFmt w:val="decimal"/>
      <w:isLgl w:val="false"/>
      <w:suff w:val="tab"/>
      <w:lvlText w:val="%1"/>
      <w:lvlJc w:val="left"/>
      <w:pPr>
        <w:ind w:left="960" w:hanging="60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4">
    <w:multiLevelType w:val="hybridMultilevel"/>
    <w:lvl w:ilvl="0">
      <w:start w:val="21"/>
      <w:numFmt w:val="decimal"/>
      <w:isLgl w:val="false"/>
      <w:suff w:val="tab"/>
      <w:lvlText w:val="%1"/>
      <w:lvlJc w:val="left"/>
      <w:pPr>
        <w:ind w:left="525" w:hanging="525"/>
      </w:pPr>
      <w:rPr>
        <w:rFonts w:hint="default"/>
      </w:rPr>
    </w:lvl>
    <w:lvl w:ilvl="1">
      <w:start w:val="1"/>
      <w:numFmt w:val="decimal"/>
      <w:isLgl w:val="false"/>
      <w:suff w:val="tab"/>
      <w:lvlText w:val="%1.%2"/>
      <w:lvlJc w:val="left"/>
      <w:pPr>
        <w:ind w:left="1234" w:hanging="525"/>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35">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36">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7">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8">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9">
    <w:multiLevelType w:val="hybridMultilevel"/>
    <w:lvl w:ilvl="0">
      <w:start w:val="22"/>
      <w:numFmt w:val="decimal"/>
      <w:isLgl w:val="false"/>
      <w:suff w:val="tab"/>
      <w:lvlText w:val="%1."/>
      <w:lvlJc w:val="left"/>
      <w:pPr>
        <w:ind w:left="943" w:hanging="375"/>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40">
    <w:multiLevelType w:val="hybridMultilevel"/>
    <w:lvl w:ilvl="0">
      <w:start w:val="1"/>
      <w:numFmt w:val="bullet"/>
      <w:isLgl w:val="false"/>
      <w:suff w:val="tab"/>
      <w:lvlText w:val=""/>
      <w:lvlJc w:val="left"/>
      <w:pPr>
        <w:ind w:left="794" w:hanging="360"/>
      </w:pPr>
      <w:rPr>
        <w:rFonts w:hint="default" w:ascii="Symbol" w:hAnsi="Symbol"/>
      </w:rPr>
    </w:lvl>
    <w:lvl w:ilvl="1">
      <w:start w:val="1"/>
      <w:numFmt w:val="bullet"/>
      <w:isLgl w:val="false"/>
      <w:suff w:val="tab"/>
      <w:lvlText w:val="o"/>
      <w:lvlJc w:val="left"/>
      <w:pPr>
        <w:ind w:left="1514" w:hanging="360"/>
      </w:pPr>
      <w:rPr>
        <w:rFonts w:hint="default" w:ascii="Courier New" w:hAnsi="Courier New" w:cs="Courier New"/>
      </w:rPr>
    </w:lvl>
    <w:lvl w:ilvl="2">
      <w:start w:val="1"/>
      <w:numFmt w:val="bullet"/>
      <w:isLgl w:val="false"/>
      <w:suff w:val="tab"/>
      <w:lvlText w:val=""/>
      <w:lvlJc w:val="left"/>
      <w:pPr>
        <w:ind w:left="2234" w:hanging="360"/>
      </w:pPr>
      <w:rPr>
        <w:rFonts w:hint="default" w:ascii="Wingdings" w:hAnsi="Wingdings"/>
      </w:rPr>
    </w:lvl>
    <w:lvl w:ilvl="3">
      <w:start w:val="1"/>
      <w:numFmt w:val="bullet"/>
      <w:isLgl w:val="false"/>
      <w:suff w:val="tab"/>
      <w:lvlText w:val=""/>
      <w:lvlJc w:val="left"/>
      <w:pPr>
        <w:ind w:left="2954" w:hanging="360"/>
      </w:pPr>
      <w:rPr>
        <w:rFonts w:hint="default" w:ascii="Symbol" w:hAnsi="Symbol"/>
      </w:rPr>
    </w:lvl>
    <w:lvl w:ilvl="4">
      <w:start w:val="1"/>
      <w:numFmt w:val="bullet"/>
      <w:isLgl w:val="false"/>
      <w:suff w:val="tab"/>
      <w:lvlText w:val="o"/>
      <w:lvlJc w:val="left"/>
      <w:pPr>
        <w:ind w:left="3674" w:hanging="360"/>
      </w:pPr>
      <w:rPr>
        <w:rFonts w:hint="default" w:ascii="Courier New" w:hAnsi="Courier New" w:cs="Courier New"/>
      </w:rPr>
    </w:lvl>
    <w:lvl w:ilvl="5">
      <w:start w:val="1"/>
      <w:numFmt w:val="bullet"/>
      <w:isLgl w:val="false"/>
      <w:suff w:val="tab"/>
      <w:lvlText w:val=""/>
      <w:lvlJc w:val="left"/>
      <w:pPr>
        <w:ind w:left="4394" w:hanging="360"/>
      </w:pPr>
      <w:rPr>
        <w:rFonts w:hint="default" w:ascii="Wingdings" w:hAnsi="Wingdings"/>
      </w:rPr>
    </w:lvl>
    <w:lvl w:ilvl="6">
      <w:start w:val="1"/>
      <w:numFmt w:val="bullet"/>
      <w:isLgl w:val="false"/>
      <w:suff w:val="tab"/>
      <w:lvlText w:val=""/>
      <w:lvlJc w:val="left"/>
      <w:pPr>
        <w:ind w:left="5114" w:hanging="360"/>
      </w:pPr>
      <w:rPr>
        <w:rFonts w:hint="default" w:ascii="Symbol" w:hAnsi="Symbol"/>
      </w:rPr>
    </w:lvl>
    <w:lvl w:ilvl="7">
      <w:start w:val="1"/>
      <w:numFmt w:val="bullet"/>
      <w:isLgl w:val="false"/>
      <w:suff w:val="tab"/>
      <w:lvlText w:val="o"/>
      <w:lvlJc w:val="left"/>
      <w:pPr>
        <w:ind w:left="5834" w:hanging="360"/>
      </w:pPr>
      <w:rPr>
        <w:rFonts w:hint="default" w:ascii="Courier New" w:hAnsi="Courier New" w:cs="Courier New"/>
      </w:rPr>
    </w:lvl>
    <w:lvl w:ilvl="8">
      <w:start w:val="1"/>
      <w:numFmt w:val="bullet"/>
      <w:isLgl w:val="false"/>
      <w:suff w:val="tab"/>
      <w:lvlText w:val=""/>
      <w:lvlJc w:val="left"/>
      <w:pPr>
        <w:ind w:left="6554"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571" w:hanging="360"/>
      </w:pPr>
      <w:rPr>
        <w:rFonts w:hint="default" w:ascii="Courier New" w:hAnsi="Courier New"/>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42">
    <w:multiLevelType w:val="hybridMultilevel"/>
    <w:lvl w:ilvl="0">
      <w:start w:val="1"/>
      <w:numFmt w:val="decimal"/>
      <w:isLgl w:val="false"/>
      <w:suff w:val="tab"/>
      <w:lvlText w:val="%1."/>
      <w:lvlJc w:val="left"/>
      <w:pPr>
        <w:ind w:left="720" w:hanging="360"/>
      </w:pPr>
      <w:rPr>
        <w:rFonts w:hint="default"/>
      </w:rPr>
    </w:lvl>
    <w:lvl w:ilvl="1">
      <w:start w:val="2"/>
      <w:numFmt w:val="decimal"/>
      <w:isLgl/>
      <w:suff w:val="tab"/>
      <w:lvlText w:val="%1.%2."/>
      <w:lvlJc w:val="left"/>
      <w:pPr>
        <w:ind w:left="2201" w:hanging="1350"/>
      </w:pPr>
      <w:rPr>
        <w:rFonts w:hint="default"/>
      </w:rPr>
    </w:lvl>
    <w:lvl w:ilvl="2">
      <w:start w:val="1"/>
      <w:numFmt w:val="decimal"/>
      <w:isLgl/>
      <w:suff w:val="tab"/>
      <w:lvlText w:val="%1.%2.%3."/>
      <w:lvlJc w:val="left"/>
      <w:pPr>
        <w:ind w:left="2692" w:hanging="1350"/>
      </w:pPr>
      <w:rPr>
        <w:rFonts w:hint="default"/>
      </w:rPr>
    </w:lvl>
    <w:lvl w:ilvl="3">
      <w:start w:val="1"/>
      <w:numFmt w:val="decimal"/>
      <w:isLgl/>
      <w:suff w:val="tab"/>
      <w:lvlText w:val="%1.%2.%3.%4."/>
      <w:lvlJc w:val="left"/>
      <w:pPr>
        <w:ind w:left="3183" w:hanging="1350"/>
      </w:pPr>
      <w:rPr>
        <w:rFonts w:hint="default"/>
      </w:rPr>
    </w:lvl>
    <w:lvl w:ilvl="4">
      <w:start w:val="1"/>
      <w:numFmt w:val="decimal"/>
      <w:isLgl/>
      <w:suff w:val="tab"/>
      <w:lvlText w:val="%1.%2.%3.%4.%5."/>
      <w:lvlJc w:val="left"/>
      <w:pPr>
        <w:ind w:left="3674" w:hanging="1350"/>
      </w:pPr>
      <w:rPr>
        <w:rFonts w:hint="default"/>
      </w:rPr>
    </w:lvl>
    <w:lvl w:ilvl="5">
      <w:start w:val="1"/>
      <w:numFmt w:val="decimal"/>
      <w:isLgl/>
      <w:suff w:val="tab"/>
      <w:lvlText w:val="%1.%2.%3.%4.%5.%6."/>
      <w:lvlJc w:val="left"/>
      <w:pPr>
        <w:ind w:left="4255" w:hanging="1440"/>
      </w:pPr>
      <w:rPr>
        <w:rFonts w:hint="default"/>
      </w:rPr>
    </w:lvl>
    <w:lvl w:ilvl="6">
      <w:start w:val="1"/>
      <w:numFmt w:val="decimal"/>
      <w:isLgl/>
      <w:suff w:val="tab"/>
      <w:lvlText w:val="%1.%2.%3.%4.%5.%6.%7."/>
      <w:lvlJc w:val="left"/>
      <w:pPr>
        <w:ind w:left="5106" w:hanging="1800"/>
      </w:pPr>
      <w:rPr>
        <w:rFonts w:hint="default"/>
      </w:rPr>
    </w:lvl>
    <w:lvl w:ilvl="7">
      <w:start w:val="1"/>
      <w:numFmt w:val="decimal"/>
      <w:isLgl/>
      <w:suff w:val="tab"/>
      <w:lvlText w:val="%1.%2.%3.%4.%5.%6.%7.%8."/>
      <w:lvlJc w:val="left"/>
      <w:pPr>
        <w:ind w:left="5597" w:hanging="1800"/>
      </w:pPr>
      <w:rPr>
        <w:rFonts w:hint="default"/>
      </w:rPr>
    </w:lvl>
    <w:lvl w:ilvl="8">
      <w:start w:val="1"/>
      <w:numFmt w:val="decimal"/>
      <w:isLgl/>
      <w:suff w:val="tab"/>
      <w:lvlText w:val="%1.%2.%3.%4.%5.%6.%7.%8.%9."/>
      <w:lvlJc w:val="left"/>
      <w:pPr>
        <w:ind w:left="6448" w:hanging="2160"/>
      </w:pPr>
      <w:rPr>
        <w:rFonts w:hint="default"/>
      </w:rPr>
    </w:lvl>
  </w:abstractNum>
  <w:abstractNum w:abstractNumId="43">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429" w:hanging="720"/>
      </w:pPr>
      <w:rPr>
        <w:rFonts w:hint="default" w:ascii="Times New Roman" w:hAnsi="Times New Roman" w:cs="Times New Roman"/>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4254" w:hanging="180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44">
    <w:multiLevelType w:val="hybridMultilevel"/>
    <w:lvl w:ilvl="0">
      <w:start w:val="1"/>
      <w:numFmt w:val="bullet"/>
      <w:isLgl w:val="false"/>
      <w:suff w:val="tab"/>
      <w:lvlText w:val="-"/>
      <w:lvlJc w:val="left"/>
      <w:pPr>
        <w:ind w:left="720" w:hanging="360"/>
      </w:pPr>
      <w:rPr>
        <w:rFonts w:hint="default" w:ascii="Courier New" w:hAnsi="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5">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4"/>
  </w:num>
  <w:num w:numId="3">
    <w:abstractNumId w:val="1"/>
  </w:num>
  <w:num w:numId="4">
    <w:abstractNumId w:val="11"/>
  </w:num>
  <w:num w:numId="5">
    <w:abstractNumId w:val="12"/>
  </w:num>
  <w:num w:numId="6">
    <w:abstractNumId w:val="16"/>
  </w:num>
  <w:num w:numId="7">
    <w:abstractNumId w:val="40"/>
  </w:num>
  <w:num w:numId="8">
    <w:abstractNumId w:val="23"/>
  </w:num>
  <w:num w:numId="9">
    <w:abstractNumId w:val="4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4"/>
  </w:num>
  <w:num w:numId="14">
    <w:abstractNumId w:val="29"/>
  </w:num>
  <w:num w:numId="15">
    <w:abstractNumId w:val="45"/>
  </w:num>
  <w:num w:numId="16">
    <w:abstractNumId w:val="18"/>
  </w:num>
  <w:num w:numId="17">
    <w:abstractNumId w:val="31"/>
  </w:num>
  <w:num w:numId="18">
    <w:abstractNumId w:val="24"/>
  </w:num>
  <w:num w:numId="19">
    <w:abstractNumId w:val="4"/>
  </w:num>
  <w:num w:numId="20">
    <w:abstractNumId w:val="10"/>
  </w:num>
  <w:num w:numId="21">
    <w:abstractNumId w:val="41"/>
  </w:num>
  <w:num w:numId="22">
    <w:abstractNumId w:val="15"/>
  </w:num>
  <w:num w:numId="23">
    <w:abstractNumId w:val="36"/>
  </w:num>
  <w:num w:numId="24">
    <w:abstractNumId w:val="6"/>
  </w:num>
  <w:num w:numId="25">
    <w:abstractNumId w:val="9"/>
  </w:num>
  <w:num w:numId="26">
    <w:abstractNumId w:val="7"/>
  </w:num>
  <w:num w:numId="27">
    <w:abstractNumId w:val="33"/>
  </w:num>
  <w:num w:numId="28">
    <w:abstractNumId w:val="2"/>
  </w:num>
  <w:num w:numId="29">
    <w:abstractNumId w:val="22"/>
  </w:num>
  <w:num w:numId="30">
    <w:abstractNumId w:val="30"/>
  </w:num>
  <w:num w:numId="31">
    <w:abstractNumId w:val="37"/>
  </w:num>
  <w:num w:numId="32">
    <w:abstractNumId w:val="35"/>
  </w:num>
  <w:num w:numId="33">
    <w:abstractNumId w:val="20"/>
  </w:num>
  <w:num w:numId="34">
    <w:abstractNumId w:val="3"/>
  </w:num>
  <w:num w:numId="35">
    <w:abstractNumId w:val="21"/>
  </w:num>
  <w:num w:numId="36">
    <w:abstractNumId w:val="25"/>
  </w:num>
  <w:num w:numId="37">
    <w:abstractNumId w:val="34"/>
  </w:num>
  <w:num w:numId="38">
    <w:abstractNumId w:val="39"/>
  </w:num>
  <w:num w:numId="39">
    <w:abstractNumId w:val="38"/>
  </w:num>
  <w:num w:numId="40">
    <w:abstractNumId w:val="8"/>
  </w:num>
  <w:num w:numId="41">
    <w:abstractNumId w:val="13"/>
  </w:num>
  <w:num w:numId="42">
    <w:abstractNumId w:val="26"/>
  </w:num>
  <w:num w:numId="43">
    <w:abstractNumId w:val="19"/>
  </w:num>
  <w:num w:numId="44">
    <w:abstractNumId w:val="17"/>
  </w:num>
  <w:num w:numId="45">
    <w:abstractNumId w:val="27"/>
  </w:num>
  <w:num w:numId="46">
    <w:abstractNumId w:val="3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8"/>
    <w:link w:val="729"/>
    <w:uiPriority w:val="9"/>
    <w:rPr>
      <w:rFonts w:ascii="Arial" w:hAnsi="Arial" w:eastAsia="Arial" w:cs="Arial"/>
      <w:sz w:val="40"/>
      <w:szCs w:val="40"/>
    </w:rPr>
  </w:style>
  <w:style w:type="character" w:styleId="16">
    <w:name w:val="Heading 2 Char"/>
    <w:basedOn w:val="738"/>
    <w:link w:val="730"/>
    <w:uiPriority w:val="9"/>
    <w:rPr>
      <w:rFonts w:ascii="Arial" w:hAnsi="Arial" w:eastAsia="Arial" w:cs="Arial"/>
      <w:sz w:val="34"/>
    </w:rPr>
  </w:style>
  <w:style w:type="character" w:styleId="18">
    <w:name w:val="Heading 3 Char"/>
    <w:basedOn w:val="738"/>
    <w:link w:val="731"/>
    <w:uiPriority w:val="9"/>
    <w:rPr>
      <w:rFonts w:ascii="Arial" w:hAnsi="Arial" w:eastAsia="Arial" w:cs="Arial"/>
      <w:sz w:val="30"/>
      <w:szCs w:val="30"/>
    </w:rPr>
  </w:style>
  <w:style w:type="character" w:styleId="20">
    <w:name w:val="Heading 4 Char"/>
    <w:basedOn w:val="738"/>
    <w:link w:val="732"/>
    <w:uiPriority w:val="9"/>
    <w:rPr>
      <w:rFonts w:ascii="Arial" w:hAnsi="Arial" w:eastAsia="Arial" w:cs="Arial"/>
      <w:b/>
      <w:bCs/>
      <w:sz w:val="26"/>
      <w:szCs w:val="26"/>
    </w:rPr>
  </w:style>
  <w:style w:type="character" w:styleId="22">
    <w:name w:val="Heading 5 Char"/>
    <w:basedOn w:val="738"/>
    <w:link w:val="733"/>
    <w:uiPriority w:val="9"/>
    <w:rPr>
      <w:rFonts w:ascii="Arial" w:hAnsi="Arial" w:eastAsia="Arial" w:cs="Arial"/>
      <w:b/>
      <w:bCs/>
      <w:sz w:val="24"/>
      <w:szCs w:val="24"/>
    </w:rPr>
  </w:style>
  <w:style w:type="character" w:styleId="24">
    <w:name w:val="Heading 6 Char"/>
    <w:basedOn w:val="738"/>
    <w:link w:val="734"/>
    <w:uiPriority w:val="9"/>
    <w:rPr>
      <w:rFonts w:ascii="Arial" w:hAnsi="Arial" w:eastAsia="Arial" w:cs="Arial"/>
      <w:b/>
      <w:bCs/>
      <w:sz w:val="22"/>
      <w:szCs w:val="22"/>
    </w:rPr>
  </w:style>
  <w:style w:type="character" w:styleId="26">
    <w:name w:val="Heading 7 Char"/>
    <w:basedOn w:val="738"/>
    <w:link w:val="735"/>
    <w:uiPriority w:val="9"/>
    <w:rPr>
      <w:rFonts w:ascii="Arial" w:hAnsi="Arial" w:eastAsia="Arial" w:cs="Arial"/>
      <w:b/>
      <w:bCs/>
      <w:i/>
      <w:iCs/>
      <w:sz w:val="22"/>
      <w:szCs w:val="22"/>
    </w:rPr>
  </w:style>
  <w:style w:type="character" w:styleId="28">
    <w:name w:val="Heading 8 Char"/>
    <w:basedOn w:val="738"/>
    <w:link w:val="736"/>
    <w:uiPriority w:val="9"/>
    <w:rPr>
      <w:rFonts w:ascii="Arial" w:hAnsi="Arial" w:eastAsia="Arial" w:cs="Arial"/>
      <w:i/>
      <w:iCs/>
      <w:sz w:val="22"/>
      <w:szCs w:val="22"/>
    </w:rPr>
  </w:style>
  <w:style w:type="character" w:styleId="30">
    <w:name w:val="Heading 9 Char"/>
    <w:basedOn w:val="738"/>
    <w:link w:val="737"/>
    <w:uiPriority w:val="9"/>
    <w:rPr>
      <w:rFonts w:ascii="Arial" w:hAnsi="Arial" w:eastAsia="Arial" w:cs="Arial"/>
      <w:i/>
      <w:iCs/>
      <w:sz w:val="21"/>
      <w:szCs w:val="21"/>
    </w:rPr>
  </w:style>
  <w:style w:type="character" w:styleId="35">
    <w:name w:val="Title Char"/>
    <w:basedOn w:val="738"/>
    <w:link w:val="822"/>
    <w:uiPriority w:val="10"/>
    <w:rPr>
      <w:sz w:val="48"/>
      <w:szCs w:val="48"/>
    </w:rPr>
  </w:style>
  <w:style w:type="character" w:styleId="37">
    <w:name w:val="Subtitle Char"/>
    <w:basedOn w:val="738"/>
    <w:link w:val="824"/>
    <w:uiPriority w:val="11"/>
    <w:rPr>
      <w:sz w:val="24"/>
      <w:szCs w:val="24"/>
    </w:rPr>
  </w:style>
  <w:style w:type="paragraph" w:styleId="38">
    <w:name w:val="Quote"/>
    <w:basedOn w:val="728"/>
    <w:next w:val="728"/>
    <w:link w:val="39"/>
    <w:uiPriority w:val="29"/>
    <w:qFormat/>
    <w:pPr>
      <w:ind w:left="720" w:right="720"/>
    </w:pPr>
    <w:rPr>
      <w:i/>
    </w:rPr>
  </w:style>
  <w:style w:type="character" w:styleId="39">
    <w:name w:val="Quote Char"/>
    <w:link w:val="38"/>
    <w:uiPriority w:val="29"/>
    <w:rPr>
      <w:i/>
    </w:rPr>
  </w:style>
  <w:style w:type="paragraph" w:styleId="40">
    <w:name w:val="Intense Quote"/>
    <w:basedOn w:val="728"/>
    <w:next w:val="72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38"/>
    <w:link w:val="831"/>
    <w:uiPriority w:val="99"/>
  </w:style>
  <w:style w:type="character" w:styleId="45">
    <w:name w:val="Footer Char"/>
    <w:basedOn w:val="738"/>
    <w:link w:val="833"/>
    <w:uiPriority w:val="99"/>
  </w:style>
  <w:style w:type="paragraph" w:styleId="46">
    <w:name w:val="Caption"/>
    <w:basedOn w:val="728"/>
    <w:next w:val="728"/>
    <w:uiPriority w:val="35"/>
    <w:semiHidden/>
    <w:unhideWhenUsed/>
    <w:qFormat/>
    <w:pPr>
      <w:spacing w:line="276" w:lineRule="auto"/>
    </w:pPr>
    <w:rPr>
      <w:b/>
      <w:bCs/>
      <w:color w:val="4f81bd" w:themeColor="accent1"/>
      <w:sz w:val="18"/>
      <w:szCs w:val="18"/>
    </w:rPr>
  </w:style>
  <w:style w:type="character" w:styleId="47">
    <w:name w:val="Caption Char"/>
    <w:basedOn w:val="46"/>
    <w:link w:val="833"/>
    <w:uiPriority w:val="99"/>
  </w:style>
  <w:style w:type="table" w:styleId="49">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61"/>
    <w:uiPriority w:val="99"/>
    <w:rPr>
      <w:sz w:val="18"/>
    </w:rPr>
  </w:style>
  <w:style w:type="paragraph" w:styleId="178">
    <w:name w:val="endnote text"/>
    <w:basedOn w:val="72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8"/>
    <w:uiPriority w:val="99"/>
    <w:semiHidden/>
    <w:unhideWhenUsed/>
    <w:rPr>
      <w:vertAlign w:val="superscript"/>
    </w:rPr>
  </w:style>
  <w:style w:type="paragraph" w:styleId="181">
    <w:name w:val="toc 1"/>
    <w:basedOn w:val="728"/>
    <w:next w:val="728"/>
    <w:uiPriority w:val="39"/>
    <w:unhideWhenUsed/>
    <w:pPr>
      <w:ind w:left="0" w:right="0" w:firstLine="0"/>
      <w:spacing w:after="57"/>
    </w:pPr>
  </w:style>
  <w:style w:type="paragraph" w:styleId="182">
    <w:name w:val="toc 2"/>
    <w:basedOn w:val="728"/>
    <w:next w:val="728"/>
    <w:uiPriority w:val="39"/>
    <w:unhideWhenUsed/>
    <w:pPr>
      <w:ind w:left="283" w:right="0" w:firstLine="0"/>
      <w:spacing w:after="57"/>
    </w:pPr>
  </w:style>
  <w:style w:type="paragraph" w:styleId="183">
    <w:name w:val="toc 3"/>
    <w:basedOn w:val="728"/>
    <w:next w:val="728"/>
    <w:uiPriority w:val="39"/>
    <w:unhideWhenUsed/>
    <w:pPr>
      <w:ind w:left="567" w:right="0" w:firstLine="0"/>
      <w:spacing w:after="57"/>
    </w:pPr>
  </w:style>
  <w:style w:type="paragraph" w:styleId="184">
    <w:name w:val="toc 4"/>
    <w:basedOn w:val="728"/>
    <w:next w:val="728"/>
    <w:uiPriority w:val="39"/>
    <w:unhideWhenUsed/>
    <w:pPr>
      <w:ind w:left="850" w:right="0" w:firstLine="0"/>
      <w:spacing w:after="57"/>
    </w:pPr>
  </w:style>
  <w:style w:type="paragraph" w:styleId="185">
    <w:name w:val="toc 5"/>
    <w:basedOn w:val="728"/>
    <w:next w:val="728"/>
    <w:uiPriority w:val="39"/>
    <w:unhideWhenUsed/>
    <w:pPr>
      <w:ind w:left="1134" w:right="0" w:firstLine="0"/>
      <w:spacing w:after="57"/>
    </w:pPr>
  </w:style>
  <w:style w:type="paragraph" w:styleId="186">
    <w:name w:val="toc 6"/>
    <w:basedOn w:val="728"/>
    <w:next w:val="728"/>
    <w:uiPriority w:val="39"/>
    <w:unhideWhenUsed/>
    <w:pPr>
      <w:ind w:left="1417" w:right="0" w:firstLine="0"/>
      <w:spacing w:after="57"/>
    </w:pPr>
  </w:style>
  <w:style w:type="paragraph" w:styleId="187">
    <w:name w:val="toc 7"/>
    <w:basedOn w:val="728"/>
    <w:next w:val="728"/>
    <w:uiPriority w:val="39"/>
    <w:unhideWhenUsed/>
    <w:pPr>
      <w:ind w:left="1701" w:right="0" w:firstLine="0"/>
      <w:spacing w:after="57"/>
    </w:pPr>
  </w:style>
  <w:style w:type="paragraph" w:styleId="188">
    <w:name w:val="toc 8"/>
    <w:basedOn w:val="728"/>
    <w:next w:val="728"/>
    <w:uiPriority w:val="39"/>
    <w:unhideWhenUsed/>
    <w:pPr>
      <w:ind w:left="1984" w:right="0" w:firstLine="0"/>
      <w:spacing w:after="57"/>
    </w:pPr>
  </w:style>
  <w:style w:type="paragraph" w:styleId="189">
    <w:name w:val="toc 9"/>
    <w:basedOn w:val="728"/>
    <w:next w:val="728"/>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8"/>
    <w:next w:val="728"/>
    <w:uiPriority w:val="99"/>
    <w:unhideWhenUsed/>
    <w:pPr>
      <w:spacing w:after="0" w:afterAutospacing="0"/>
    </w:pPr>
  </w:style>
  <w:style w:type="paragraph" w:styleId="728" w:default="1">
    <w:name w:val="Normal"/>
    <w:qFormat/>
    <w:pPr>
      <w:jc w:val="both"/>
    </w:pPr>
    <w:rPr>
      <w:rFonts w:ascii="Times New Roman" w:hAnsi="Times New Roman" w:eastAsia="Times New Roman"/>
      <w:sz w:val="24"/>
      <w:szCs w:val="24"/>
      <w:lang w:eastAsia="ar-SA"/>
    </w:rPr>
  </w:style>
  <w:style w:type="paragraph" w:styleId="729">
    <w:name w:val="Heading 1"/>
    <w:basedOn w:val="728"/>
    <w:next w:val="728"/>
    <w:link w:val="741"/>
    <w:qFormat/>
    <w:pPr>
      <w:numPr>
        <w:numId w:val="1"/>
      </w:numPr>
      <w:keepNext/>
      <w:outlineLvl w:val="0"/>
    </w:pPr>
    <w:rPr>
      <w:sz w:val="28"/>
      <w:szCs w:val="20"/>
    </w:rPr>
  </w:style>
  <w:style w:type="paragraph" w:styleId="730">
    <w:name w:val="Heading 2"/>
    <w:basedOn w:val="728"/>
    <w:next w:val="728"/>
    <w:link w:val="742"/>
    <w:qFormat/>
    <w:pPr>
      <w:numPr>
        <w:ilvl w:val="1"/>
        <w:numId w:val="1"/>
      </w:numPr>
      <w:keepNext/>
      <w:spacing w:before="240" w:after="60"/>
      <w:outlineLvl w:val="1"/>
    </w:pPr>
    <w:rPr>
      <w:rFonts w:ascii="Arial" w:hAnsi="Arial"/>
      <w:b/>
      <w:i/>
      <w:sz w:val="28"/>
      <w:szCs w:val="20"/>
    </w:rPr>
  </w:style>
  <w:style w:type="paragraph" w:styleId="731">
    <w:name w:val="Heading 3"/>
    <w:basedOn w:val="728"/>
    <w:next w:val="728"/>
    <w:link w:val="743"/>
    <w:qFormat/>
    <w:pPr>
      <w:numPr>
        <w:ilvl w:val="2"/>
        <w:numId w:val="1"/>
      </w:numPr>
      <w:keepNext/>
      <w:outlineLvl w:val="2"/>
    </w:pPr>
    <w:rPr>
      <w:b/>
      <w:szCs w:val="20"/>
    </w:rPr>
  </w:style>
  <w:style w:type="paragraph" w:styleId="732">
    <w:name w:val="Heading 4"/>
    <w:basedOn w:val="728"/>
    <w:next w:val="728"/>
    <w:link w:val="744"/>
    <w:qFormat/>
    <w:pPr>
      <w:numPr>
        <w:ilvl w:val="3"/>
        <w:numId w:val="1"/>
      </w:numPr>
      <w:jc w:val="center"/>
      <w:keepNext/>
      <w:outlineLvl w:val="3"/>
    </w:pPr>
    <w:rPr>
      <w:b/>
      <w:szCs w:val="20"/>
    </w:rPr>
  </w:style>
  <w:style w:type="paragraph" w:styleId="733">
    <w:name w:val="Heading 5"/>
    <w:basedOn w:val="728"/>
    <w:next w:val="728"/>
    <w:link w:val="745"/>
    <w:qFormat/>
    <w:pPr>
      <w:numPr>
        <w:ilvl w:val="4"/>
        <w:numId w:val="1"/>
      </w:numPr>
      <w:ind w:right="-1047"/>
      <w:keepNext/>
      <w:tabs>
        <w:tab w:val="left" w:pos="3402" w:leader="none"/>
        <w:tab w:val="left" w:pos="4253" w:leader="none"/>
        <w:tab w:val="left" w:pos="6521" w:leader="none"/>
      </w:tabs>
      <w:outlineLvl w:val="4"/>
    </w:pPr>
    <w:rPr>
      <w:b/>
      <w:sz w:val="28"/>
      <w:szCs w:val="20"/>
    </w:rPr>
  </w:style>
  <w:style w:type="paragraph" w:styleId="734">
    <w:name w:val="Heading 6"/>
    <w:basedOn w:val="728"/>
    <w:next w:val="728"/>
    <w:link w:val="746"/>
    <w:qFormat/>
    <w:pPr>
      <w:numPr>
        <w:ilvl w:val="5"/>
        <w:numId w:val="1"/>
      </w:numPr>
      <w:ind w:right="-1047"/>
      <w:keepNext/>
      <w:tabs>
        <w:tab w:val="left" w:pos="3402" w:leader="none"/>
        <w:tab w:val="left" w:pos="4253" w:leader="none"/>
        <w:tab w:val="left" w:pos="6521" w:leader="none"/>
      </w:tabs>
      <w:outlineLvl w:val="5"/>
    </w:pPr>
    <w:rPr>
      <w:b/>
      <w:sz w:val="28"/>
      <w:szCs w:val="20"/>
    </w:rPr>
  </w:style>
  <w:style w:type="paragraph" w:styleId="735">
    <w:name w:val="Heading 7"/>
    <w:basedOn w:val="728"/>
    <w:next w:val="728"/>
    <w:link w:val="747"/>
    <w:qFormat/>
    <w:pPr>
      <w:numPr>
        <w:ilvl w:val="6"/>
        <w:numId w:val="1"/>
      </w:numPr>
      <w:ind w:right="-1047"/>
      <w:keepNext/>
      <w:tabs>
        <w:tab w:val="left" w:pos="3402" w:leader="none"/>
        <w:tab w:val="left" w:pos="4253" w:leader="none"/>
        <w:tab w:val="left" w:pos="6521" w:leader="none"/>
      </w:tabs>
      <w:outlineLvl w:val="6"/>
    </w:pPr>
    <w:rPr>
      <w:sz w:val="28"/>
      <w:szCs w:val="20"/>
    </w:rPr>
  </w:style>
  <w:style w:type="paragraph" w:styleId="736">
    <w:name w:val="Heading 8"/>
    <w:basedOn w:val="728"/>
    <w:next w:val="728"/>
    <w:link w:val="748"/>
    <w:qFormat/>
    <w:pPr>
      <w:numPr>
        <w:ilvl w:val="7"/>
        <w:numId w:val="1"/>
      </w:numPr>
      <w:keepNext/>
      <w:outlineLvl w:val="7"/>
    </w:pPr>
    <w:rPr>
      <w:szCs w:val="20"/>
    </w:rPr>
  </w:style>
  <w:style w:type="paragraph" w:styleId="737">
    <w:name w:val="Heading 9"/>
    <w:basedOn w:val="728"/>
    <w:next w:val="728"/>
    <w:link w:val="749"/>
    <w:qFormat/>
    <w:pPr>
      <w:numPr>
        <w:ilvl w:val="8"/>
        <w:numId w:val="1"/>
      </w:numPr>
      <w:keepNext/>
      <w:outlineLvl w:val="8"/>
    </w:pPr>
    <w:rPr>
      <w:b/>
      <w:szCs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character" w:styleId="741" w:customStyle="1">
    <w:name w:val="Заголовок 1 Знак"/>
    <w:basedOn w:val="738"/>
    <w:link w:val="729"/>
    <w:rPr>
      <w:rFonts w:ascii="Times New Roman" w:hAnsi="Times New Roman" w:eastAsia="Times New Roman"/>
      <w:sz w:val="28"/>
      <w:lang w:eastAsia="ar-SA"/>
    </w:rPr>
  </w:style>
  <w:style w:type="character" w:styleId="742" w:customStyle="1">
    <w:name w:val="Заголовок 2 Знак"/>
    <w:basedOn w:val="738"/>
    <w:link w:val="730"/>
    <w:rPr>
      <w:rFonts w:ascii="Arial" w:hAnsi="Arial" w:eastAsia="Times New Roman"/>
      <w:b/>
      <w:i/>
      <w:sz w:val="28"/>
      <w:lang w:eastAsia="ar-SA"/>
    </w:rPr>
  </w:style>
  <w:style w:type="character" w:styleId="743" w:customStyle="1">
    <w:name w:val="Заголовок 3 Знак"/>
    <w:basedOn w:val="738"/>
    <w:link w:val="731"/>
    <w:rPr>
      <w:rFonts w:ascii="Times New Roman" w:hAnsi="Times New Roman" w:eastAsia="Times New Roman"/>
      <w:b/>
      <w:sz w:val="24"/>
      <w:lang w:eastAsia="ar-SA"/>
    </w:rPr>
  </w:style>
  <w:style w:type="character" w:styleId="744" w:customStyle="1">
    <w:name w:val="Заголовок 4 Знак"/>
    <w:basedOn w:val="738"/>
    <w:link w:val="732"/>
    <w:rPr>
      <w:rFonts w:ascii="Times New Roman" w:hAnsi="Times New Roman" w:eastAsia="Times New Roman"/>
      <w:b/>
      <w:sz w:val="24"/>
      <w:lang w:eastAsia="ar-SA"/>
    </w:rPr>
  </w:style>
  <w:style w:type="character" w:styleId="745" w:customStyle="1">
    <w:name w:val="Заголовок 5 Знак"/>
    <w:basedOn w:val="738"/>
    <w:link w:val="733"/>
    <w:rPr>
      <w:rFonts w:ascii="Times New Roman" w:hAnsi="Times New Roman" w:eastAsia="Times New Roman"/>
      <w:b/>
      <w:sz w:val="28"/>
      <w:lang w:eastAsia="ar-SA"/>
    </w:rPr>
  </w:style>
  <w:style w:type="character" w:styleId="746" w:customStyle="1">
    <w:name w:val="Заголовок 6 Знак"/>
    <w:basedOn w:val="738"/>
    <w:link w:val="734"/>
    <w:rPr>
      <w:rFonts w:ascii="Times New Roman" w:hAnsi="Times New Roman" w:eastAsia="Times New Roman"/>
      <w:b/>
      <w:sz w:val="28"/>
      <w:lang w:eastAsia="ar-SA"/>
    </w:rPr>
  </w:style>
  <w:style w:type="character" w:styleId="747" w:customStyle="1">
    <w:name w:val="Заголовок 7 Знак"/>
    <w:basedOn w:val="738"/>
    <w:link w:val="735"/>
    <w:rPr>
      <w:rFonts w:ascii="Times New Roman" w:hAnsi="Times New Roman" w:eastAsia="Times New Roman"/>
      <w:sz w:val="28"/>
      <w:lang w:eastAsia="ar-SA"/>
    </w:rPr>
  </w:style>
  <w:style w:type="character" w:styleId="748" w:customStyle="1">
    <w:name w:val="Заголовок 8 Знак"/>
    <w:basedOn w:val="738"/>
    <w:link w:val="736"/>
    <w:rPr>
      <w:rFonts w:ascii="Times New Roman" w:hAnsi="Times New Roman" w:eastAsia="Times New Roman"/>
      <w:sz w:val="24"/>
      <w:lang w:eastAsia="ar-SA"/>
    </w:rPr>
  </w:style>
  <w:style w:type="character" w:styleId="749" w:customStyle="1">
    <w:name w:val="Заголовок 9 Знак"/>
    <w:basedOn w:val="738"/>
    <w:link w:val="737"/>
    <w:rPr>
      <w:rFonts w:ascii="Times New Roman" w:hAnsi="Times New Roman" w:eastAsia="Times New Roman"/>
      <w:b/>
      <w:sz w:val="24"/>
      <w:lang w:eastAsia="ar-SA"/>
    </w:rPr>
  </w:style>
  <w:style w:type="character" w:styleId="750" w:customStyle="1">
    <w:name w:val="Absatz-Standardschriftart"/>
  </w:style>
  <w:style w:type="character" w:styleId="751" w:customStyle="1">
    <w:name w:val="WW-Absatz-Standardschriftart"/>
  </w:style>
  <w:style w:type="character" w:styleId="752" w:customStyle="1">
    <w:name w:val="WW-Absatz-Standardschriftart1"/>
  </w:style>
  <w:style w:type="character" w:styleId="753" w:customStyle="1">
    <w:name w:val="WW-Absatz-Standardschriftart11"/>
  </w:style>
  <w:style w:type="character" w:styleId="754" w:customStyle="1">
    <w:name w:val="WW-Absatz-Standardschriftart111"/>
  </w:style>
  <w:style w:type="character" w:styleId="755" w:customStyle="1">
    <w:name w:val="WW-Absatz-Standardschriftart1111"/>
  </w:style>
  <w:style w:type="character" w:styleId="756" w:customStyle="1">
    <w:name w:val="WW-Absatz-Standardschriftart11111"/>
  </w:style>
  <w:style w:type="character" w:styleId="757" w:customStyle="1">
    <w:name w:val="WW-Absatz-Standardschriftart111111"/>
  </w:style>
  <w:style w:type="character" w:styleId="758" w:customStyle="1">
    <w:name w:val="WW-Absatz-Standardschriftart1111111"/>
  </w:style>
  <w:style w:type="character" w:styleId="759" w:customStyle="1">
    <w:name w:val="WW8Num1z1"/>
    <w:rPr>
      <w:rFonts w:ascii="Wingdings" w:hAnsi="Wingdings"/>
    </w:rPr>
  </w:style>
  <w:style w:type="character" w:styleId="760" w:customStyle="1">
    <w:name w:val="WW8Num2z1"/>
    <w:rPr>
      <w:rFonts w:ascii="Times New Roman" w:hAnsi="Times New Roman" w:eastAsia="Times New Roman" w:cs="Times New Roman"/>
    </w:rPr>
  </w:style>
  <w:style w:type="character" w:styleId="761" w:customStyle="1">
    <w:name w:val="WW8Num3z1"/>
    <w:rPr>
      <w:rFonts w:ascii="Courier New" w:hAnsi="Courier New" w:cs="Courier New"/>
    </w:rPr>
  </w:style>
  <w:style w:type="character" w:styleId="762" w:customStyle="1">
    <w:name w:val="WW8Num3z2"/>
    <w:rPr>
      <w:rFonts w:ascii="Wingdings" w:hAnsi="Wingdings"/>
    </w:rPr>
  </w:style>
  <w:style w:type="character" w:styleId="763" w:customStyle="1">
    <w:name w:val="WW8Num3z3"/>
    <w:rPr>
      <w:rFonts w:ascii="Symbol" w:hAnsi="Symbol"/>
    </w:rPr>
  </w:style>
  <w:style w:type="character" w:styleId="764" w:customStyle="1">
    <w:name w:val="WW8Num4z0"/>
    <w:rPr>
      <w:rFonts w:ascii="Wingdings" w:hAnsi="Wingdings"/>
    </w:rPr>
  </w:style>
  <w:style w:type="character" w:styleId="765" w:customStyle="1">
    <w:name w:val="WW8Num4z1"/>
    <w:rPr>
      <w:rFonts w:ascii="Courier New" w:hAnsi="Courier New" w:cs="Courier New"/>
    </w:rPr>
  </w:style>
  <w:style w:type="character" w:styleId="766" w:customStyle="1">
    <w:name w:val="WW8Num4z3"/>
    <w:rPr>
      <w:rFonts w:ascii="Symbol" w:hAnsi="Symbol"/>
    </w:rPr>
  </w:style>
  <w:style w:type="character" w:styleId="767" w:customStyle="1">
    <w:name w:val="WW8Num5z1"/>
    <w:rPr>
      <w:rFonts w:ascii="Courier New" w:hAnsi="Courier New" w:cs="Courier New"/>
    </w:rPr>
  </w:style>
  <w:style w:type="character" w:styleId="768" w:customStyle="1">
    <w:name w:val="WW8Num5z2"/>
    <w:rPr>
      <w:rFonts w:ascii="Wingdings" w:hAnsi="Wingdings"/>
    </w:rPr>
  </w:style>
  <w:style w:type="character" w:styleId="769" w:customStyle="1">
    <w:name w:val="WW8Num5z3"/>
    <w:rPr>
      <w:rFonts w:ascii="Symbol" w:hAnsi="Symbol"/>
    </w:rPr>
  </w:style>
  <w:style w:type="character" w:styleId="770" w:customStyle="1">
    <w:name w:val="WW8Num7z2"/>
    <w:rPr>
      <w:rFonts w:ascii="Wingdings" w:hAnsi="Wingdings"/>
    </w:rPr>
  </w:style>
  <w:style w:type="character" w:styleId="771" w:customStyle="1">
    <w:name w:val="WW8Num7z3"/>
    <w:rPr>
      <w:rFonts w:ascii="Symbol" w:hAnsi="Symbol"/>
    </w:rPr>
  </w:style>
  <w:style w:type="character" w:styleId="772" w:customStyle="1">
    <w:name w:val="WW8Num7z4"/>
    <w:rPr>
      <w:rFonts w:ascii="Courier New" w:hAnsi="Courier New" w:cs="Courier New"/>
    </w:rPr>
  </w:style>
  <w:style w:type="character" w:styleId="773" w:customStyle="1">
    <w:name w:val="WW8Num9z1"/>
    <w:rPr>
      <w:rFonts w:ascii="Courier New" w:hAnsi="Courier New" w:cs="Courier New"/>
    </w:rPr>
  </w:style>
  <w:style w:type="character" w:styleId="774" w:customStyle="1">
    <w:name w:val="WW8Num9z2"/>
    <w:rPr>
      <w:rFonts w:ascii="Wingdings" w:hAnsi="Wingdings"/>
    </w:rPr>
  </w:style>
  <w:style w:type="character" w:styleId="775" w:customStyle="1">
    <w:name w:val="WW8Num9z3"/>
    <w:rPr>
      <w:rFonts w:ascii="Symbol" w:hAnsi="Symbol"/>
    </w:rPr>
  </w:style>
  <w:style w:type="character" w:styleId="776" w:customStyle="1">
    <w:name w:val="WW8Num10z2"/>
    <w:rPr>
      <w:rFonts w:ascii="Wingdings" w:hAnsi="Wingdings"/>
    </w:rPr>
  </w:style>
  <w:style w:type="character" w:styleId="777" w:customStyle="1">
    <w:name w:val="WW8Num10z3"/>
    <w:rPr>
      <w:rFonts w:ascii="Symbol" w:hAnsi="Symbol"/>
    </w:rPr>
  </w:style>
  <w:style w:type="character" w:styleId="778" w:customStyle="1">
    <w:name w:val="WW8Num10z4"/>
    <w:rPr>
      <w:rFonts w:ascii="Courier New" w:hAnsi="Courier New" w:cs="Courier New"/>
    </w:rPr>
  </w:style>
  <w:style w:type="character" w:styleId="779" w:customStyle="1">
    <w:name w:val="WW8Num11z1"/>
    <w:rPr>
      <w:rFonts w:ascii="Courier New" w:hAnsi="Courier New" w:cs="Courier New"/>
    </w:rPr>
  </w:style>
  <w:style w:type="character" w:styleId="780" w:customStyle="1">
    <w:name w:val="WW8Num11z2"/>
    <w:rPr>
      <w:rFonts w:ascii="Wingdings" w:hAnsi="Wingdings"/>
    </w:rPr>
  </w:style>
  <w:style w:type="character" w:styleId="781" w:customStyle="1">
    <w:name w:val="WW8Num11z3"/>
    <w:rPr>
      <w:rFonts w:ascii="Symbol" w:hAnsi="Symbol"/>
    </w:rPr>
  </w:style>
  <w:style w:type="character" w:styleId="782" w:customStyle="1">
    <w:name w:val="WW8Num14z2"/>
    <w:rPr>
      <w:rFonts w:ascii="Wingdings" w:hAnsi="Wingdings"/>
    </w:rPr>
  </w:style>
  <w:style w:type="character" w:styleId="783" w:customStyle="1">
    <w:name w:val="WW8Num14z3"/>
    <w:rPr>
      <w:rFonts w:ascii="Symbol" w:hAnsi="Symbol"/>
    </w:rPr>
  </w:style>
  <w:style w:type="character" w:styleId="784" w:customStyle="1">
    <w:name w:val="WW8Num14z4"/>
    <w:rPr>
      <w:rFonts w:ascii="Courier New" w:hAnsi="Courier New" w:cs="Courier New"/>
    </w:rPr>
  </w:style>
  <w:style w:type="character" w:styleId="785" w:customStyle="1">
    <w:name w:val="WW8Num15z0"/>
    <w:rPr>
      <w:rFonts w:ascii="Wingdings" w:hAnsi="Wingdings"/>
    </w:rPr>
  </w:style>
  <w:style w:type="character" w:styleId="786" w:customStyle="1">
    <w:name w:val="WW8Num15z1"/>
    <w:rPr>
      <w:rFonts w:ascii="Courier New" w:hAnsi="Courier New"/>
    </w:rPr>
  </w:style>
  <w:style w:type="character" w:styleId="787" w:customStyle="1">
    <w:name w:val="WW8Num15z3"/>
    <w:rPr>
      <w:rFonts w:ascii="Symbol" w:hAnsi="Symbol"/>
    </w:rPr>
  </w:style>
  <w:style w:type="character" w:styleId="788" w:customStyle="1">
    <w:name w:val="WW8Num16z0"/>
    <w:rPr>
      <w:rFonts w:ascii="Times New Roman" w:hAnsi="Times New Roman" w:eastAsia="Times New Roman" w:cs="Times New Roman"/>
    </w:rPr>
  </w:style>
  <w:style w:type="character" w:styleId="789" w:customStyle="1">
    <w:name w:val="WW8Num16z1"/>
    <w:rPr>
      <w:rFonts w:ascii="Courier New" w:hAnsi="Courier New"/>
    </w:rPr>
  </w:style>
  <w:style w:type="character" w:styleId="790" w:customStyle="1">
    <w:name w:val="WW8Num16z2"/>
    <w:rPr>
      <w:rFonts w:ascii="Wingdings" w:hAnsi="Wingdings"/>
    </w:rPr>
  </w:style>
  <w:style w:type="character" w:styleId="791" w:customStyle="1">
    <w:name w:val="WW8Num16z3"/>
    <w:rPr>
      <w:rFonts w:ascii="Symbol" w:hAnsi="Symbol"/>
    </w:rPr>
  </w:style>
  <w:style w:type="character" w:styleId="792" w:customStyle="1">
    <w:name w:val="WW8Num18z0"/>
    <w:rPr>
      <w:rFonts w:ascii="Wingdings" w:hAnsi="Wingdings"/>
    </w:rPr>
  </w:style>
  <w:style w:type="character" w:styleId="793" w:customStyle="1">
    <w:name w:val="WW8Num18z1"/>
    <w:rPr>
      <w:rFonts w:ascii="Courier New" w:hAnsi="Courier New"/>
    </w:rPr>
  </w:style>
  <w:style w:type="character" w:styleId="794" w:customStyle="1">
    <w:name w:val="WW8Num18z3"/>
    <w:rPr>
      <w:rFonts w:ascii="Symbol" w:hAnsi="Symbol"/>
    </w:rPr>
  </w:style>
  <w:style w:type="character" w:styleId="795" w:customStyle="1">
    <w:name w:val="WW8Num19z0"/>
    <w:rPr>
      <w:rFonts w:ascii="Wingdings" w:hAnsi="Wingdings"/>
    </w:rPr>
  </w:style>
  <w:style w:type="character" w:styleId="796" w:customStyle="1">
    <w:name w:val="WW8Num19z1"/>
    <w:rPr>
      <w:rFonts w:ascii="Courier New" w:hAnsi="Courier New"/>
    </w:rPr>
  </w:style>
  <w:style w:type="character" w:styleId="797" w:customStyle="1">
    <w:name w:val="WW8Num19z3"/>
    <w:rPr>
      <w:rFonts w:ascii="Symbol" w:hAnsi="Symbol"/>
    </w:rPr>
  </w:style>
  <w:style w:type="character" w:styleId="798" w:customStyle="1">
    <w:name w:val="WW8Num20z0"/>
    <w:rPr>
      <w:rFonts w:ascii="Wingdings" w:hAnsi="Wingdings"/>
    </w:rPr>
  </w:style>
  <w:style w:type="character" w:styleId="799" w:customStyle="1">
    <w:name w:val="WW8Num20z1"/>
    <w:rPr>
      <w:rFonts w:ascii="Courier New" w:hAnsi="Courier New"/>
    </w:rPr>
  </w:style>
  <w:style w:type="character" w:styleId="800" w:customStyle="1">
    <w:name w:val="WW8Num20z3"/>
    <w:rPr>
      <w:rFonts w:ascii="Symbol" w:hAnsi="Symbol"/>
    </w:rPr>
  </w:style>
  <w:style w:type="character" w:styleId="801" w:customStyle="1">
    <w:name w:val="WW8Num22z0"/>
    <w:rPr>
      <w:rFonts w:ascii="Wingdings" w:hAnsi="Wingdings"/>
    </w:rPr>
  </w:style>
  <w:style w:type="character" w:styleId="802" w:customStyle="1">
    <w:name w:val="WW8Num22z1"/>
    <w:rPr>
      <w:rFonts w:ascii="Courier New" w:hAnsi="Courier New"/>
    </w:rPr>
  </w:style>
  <w:style w:type="character" w:styleId="803" w:customStyle="1">
    <w:name w:val="WW8Num22z3"/>
    <w:rPr>
      <w:rFonts w:ascii="Symbol" w:hAnsi="Symbol"/>
    </w:rPr>
  </w:style>
  <w:style w:type="character" w:styleId="804" w:customStyle="1">
    <w:name w:val="WW8Num29z0"/>
    <w:rPr>
      <w:rFonts w:ascii="Wingdings" w:hAnsi="Wingdings"/>
    </w:rPr>
  </w:style>
  <w:style w:type="character" w:styleId="805" w:customStyle="1">
    <w:name w:val="WW8Num29z1"/>
    <w:rPr>
      <w:rFonts w:ascii="Courier New" w:hAnsi="Courier New" w:cs="Courier New"/>
    </w:rPr>
  </w:style>
  <w:style w:type="character" w:styleId="806" w:customStyle="1">
    <w:name w:val="WW8Num29z3"/>
    <w:rPr>
      <w:rFonts w:ascii="Symbol" w:hAnsi="Symbol"/>
    </w:rPr>
  </w:style>
  <w:style w:type="character" w:styleId="807" w:customStyle="1">
    <w:name w:val="Основной шрифт абзаца1"/>
  </w:style>
  <w:style w:type="character" w:styleId="808" w:customStyle="1">
    <w:name w:val="Знак Знак"/>
    <w:rPr>
      <w:b/>
      <w:sz w:val="28"/>
      <w:lang w:val="ru-RU" w:eastAsia="ar-SA" w:bidi="ar-SA"/>
    </w:rPr>
  </w:style>
  <w:style w:type="character" w:styleId="809" w:customStyle="1">
    <w:name w:val="Основной текст ГД Знак Знак Знак Знак"/>
    <w:rPr>
      <w:sz w:val="24"/>
      <w:szCs w:val="24"/>
      <w:lang w:val="ru-RU" w:eastAsia="ar-SA" w:bidi="ar-SA"/>
    </w:rPr>
  </w:style>
  <w:style w:type="character" w:styleId="810" w:customStyle="1">
    <w:name w:val="Знак Знак1"/>
    <w:rPr>
      <w:b/>
      <w:sz w:val="28"/>
      <w:lang w:val="ru-RU" w:eastAsia="ar-SA" w:bidi="ar-SA"/>
    </w:rPr>
  </w:style>
  <w:style w:type="paragraph" w:styleId="811" w:customStyle="1">
    <w:name w:val="Заголовок1"/>
    <w:basedOn w:val="728"/>
    <w:next w:val="812"/>
    <w:pPr>
      <w:keepNext/>
      <w:spacing w:before="240" w:after="120"/>
    </w:pPr>
    <w:rPr>
      <w:rFonts w:ascii="Arial" w:hAnsi="Arial" w:eastAsia="MS Mincho" w:cs="Tahoma"/>
      <w:sz w:val="28"/>
      <w:szCs w:val="28"/>
    </w:rPr>
  </w:style>
  <w:style w:type="paragraph" w:styleId="812">
    <w:name w:val="Body Text"/>
    <w:basedOn w:val="728"/>
    <w:link w:val="813"/>
    <w:pPr>
      <w:jc w:val="center"/>
    </w:pPr>
    <w:rPr>
      <w:b/>
      <w:sz w:val="28"/>
      <w:szCs w:val="20"/>
    </w:rPr>
  </w:style>
  <w:style w:type="character" w:styleId="813" w:customStyle="1">
    <w:name w:val="Основной текст Знак"/>
    <w:basedOn w:val="738"/>
    <w:link w:val="812"/>
    <w:rPr>
      <w:rFonts w:ascii="Times New Roman" w:hAnsi="Times New Roman" w:eastAsia="Times New Roman" w:cs="Times New Roman"/>
      <w:b/>
      <w:sz w:val="28"/>
      <w:szCs w:val="20"/>
      <w:lang w:eastAsia="ar-SA"/>
    </w:rPr>
  </w:style>
  <w:style w:type="paragraph" w:styleId="814">
    <w:name w:val="List"/>
    <w:basedOn w:val="812"/>
    <w:rPr>
      <w:rFonts w:ascii="Arial" w:hAnsi="Arial" w:cs="Tahoma"/>
    </w:rPr>
  </w:style>
  <w:style w:type="paragraph" w:styleId="815" w:customStyle="1">
    <w:name w:val="Название1"/>
    <w:basedOn w:val="728"/>
    <w:pPr>
      <w:spacing w:before="120" w:after="120"/>
      <w:suppressLineNumbers/>
    </w:pPr>
    <w:rPr>
      <w:rFonts w:ascii="Arial" w:hAnsi="Arial" w:cs="Tahoma"/>
      <w:i/>
      <w:iCs/>
      <w:sz w:val="20"/>
    </w:rPr>
  </w:style>
  <w:style w:type="paragraph" w:styleId="816" w:customStyle="1">
    <w:name w:val="Указатель1"/>
    <w:basedOn w:val="728"/>
    <w:pPr>
      <w:suppressLineNumbers/>
    </w:pPr>
    <w:rPr>
      <w:rFonts w:ascii="Arial" w:hAnsi="Arial" w:cs="Tahoma"/>
    </w:rPr>
  </w:style>
  <w:style w:type="paragraph" w:styleId="817" w:customStyle="1">
    <w:name w:val="Основной текст 21"/>
    <w:basedOn w:val="728"/>
    <w:pPr>
      <w:spacing w:after="120" w:line="480" w:lineRule="auto"/>
    </w:pPr>
    <w:rPr>
      <w:szCs w:val="20"/>
    </w:rPr>
  </w:style>
  <w:style w:type="paragraph" w:styleId="818" w:customStyle="1">
    <w:name w:val="Основной текст с отступом 31"/>
    <w:basedOn w:val="728"/>
    <w:pPr>
      <w:ind w:left="283"/>
      <w:spacing w:after="120"/>
    </w:pPr>
    <w:rPr>
      <w:sz w:val="16"/>
      <w:szCs w:val="20"/>
    </w:rPr>
  </w:style>
  <w:style w:type="paragraph" w:styleId="819" w:customStyle="1">
    <w:name w:val="Основной текст с отступом 21"/>
    <w:basedOn w:val="728"/>
    <w:pPr>
      <w:ind w:left="283"/>
      <w:spacing w:after="120" w:line="480" w:lineRule="auto"/>
    </w:pPr>
    <w:rPr>
      <w:szCs w:val="20"/>
    </w:rPr>
  </w:style>
  <w:style w:type="paragraph" w:styleId="820">
    <w:name w:val="Body Text Indent"/>
    <w:basedOn w:val="728"/>
    <w:link w:val="821"/>
    <w:pPr>
      <w:ind w:left="283"/>
      <w:spacing w:after="120"/>
    </w:pPr>
    <w:rPr>
      <w:szCs w:val="20"/>
    </w:rPr>
  </w:style>
  <w:style w:type="character" w:styleId="821" w:customStyle="1">
    <w:name w:val="Основной текст с отступом Знак"/>
    <w:basedOn w:val="738"/>
    <w:link w:val="820"/>
    <w:rPr>
      <w:rFonts w:ascii="Times New Roman" w:hAnsi="Times New Roman" w:eastAsia="Times New Roman" w:cs="Times New Roman"/>
      <w:sz w:val="24"/>
      <w:szCs w:val="20"/>
      <w:lang w:eastAsia="ar-SA"/>
    </w:rPr>
  </w:style>
  <w:style w:type="paragraph" w:styleId="822">
    <w:name w:val="Title"/>
    <w:basedOn w:val="728"/>
    <w:next w:val="824"/>
    <w:link w:val="823"/>
    <w:qFormat/>
    <w:pPr>
      <w:jc w:val="center"/>
    </w:pPr>
    <w:rPr>
      <w:sz w:val="28"/>
      <w:szCs w:val="20"/>
    </w:rPr>
  </w:style>
  <w:style w:type="character" w:styleId="823" w:customStyle="1">
    <w:name w:val="Заголовок Знак"/>
    <w:basedOn w:val="738"/>
    <w:link w:val="822"/>
    <w:rPr>
      <w:rFonts w:ascii="Times New Roman" w:hAnsi="Times New Roman" w:eastAsia="Times New Roman" w:cs="Times New Roman"/>
      <w:sz w:val="28"/>
      <w:szCs w:val="20"/>
      <w:lang w:eastAsia="ar-SA"/>
    </w:rPr>
  </w:style>
  <w:style w:type="paragraph" w:styleId="824">
    <w:name w:val="Subtitle"/>
    <w:basedOn w:val="728"/>
    <w:next w:val="812"/>
    <w:link w:val="825"/>
    <w:qFormat/>
    <w:pPr>
      <w:jc w:val="center"/>
    </w:pPr>
    <w:rPr>
      <w:b/>
      <w:sz w:val="28"/>
      <w:szCs w:val="20"/>
    </w:rPr>
  </w:style>
  <w:style w:type="character" w:styleId="825" w:customStyle="1">
    <w:name w:val="Подзаголовок Знак"/>
    <w:basedOn w:val="738"/>
    <w:link w:val="824"/>
    <w:rPr>
      <w:rFonts w:ascii="Times New Roman" w:hAnsi="Times New Roman" w:eastAsia="Times New Roman" w:cs="Times New Roman"/>
      <w:b/>
      <w:sz w:val="28"/>
      <w:szCs w:val="20"/>
      <w:lang w:eastAsia="ar-SA"/>
    </w:rPr>
  </w:style>
  <w:style w:type="paragraph" w:styleId="826" w:customStyle="1">
    <w:name w:val="Цитата1"/>
    <w:basedOn w:val="728"/>
    <w:pPr>
      <w:ind w:left="4678" w:right="30" w:hanging="4678"/>
      <w:tabs>
        <w:tab w:val="left" w:pos="2552" w:leader="none"/>
        <w:tab w:val="left" w:pos="3402" w:leader="none"/>
        <w:tab w:val="left" w:pos="4678" w:leader="none"/>
      </w:tabs>
    </w:pPr>
    <w:rPr>
      <w:sz w:val="28"/>
      <w:szCs w:val="20"/>
    </w:rPr>
  </w:style>
  <w:style w:type="paragraph" w:styleId="827" w:customStyle="1">
    <w:name w:val="Основной текст 22"/>
    <w:basedOn w:val="728"/>
    <w:pPr>
      <w:ind w:right="-763" w:firstLine="567"/>
    </w:pPr>
    <w:rPr>
      <w:sz w:val="28"/>
      <w:szCs w:val="20"/>
    </w:rPr>
  </w:style>
  <w:style w:type="paragraph" w:styleId="828" w:customStyle="1">
    <w:name w:val="Цитата2"/>
    <w:basedOn w:val="728"/>
    <w:pPr>
      <w:ind w:left="425" w:right="-763"/>
    </w:pPr>
    <w:rPr>
      <w:sz w:val="28"/>
      <w:szCs w:val="20"/>
    </w:rPr>
  </w:style>
  <w:style w:type="paragraph" w:styleId="829" w:customStyle="1">
    <w:name w:val="Основной текст 31"/>
    <w:basedOn w:val="728"/>
    <w:rPr>
      <w:szCs w:val="20"/>
    </w:rPr>
  </w:style>
  <w:style w:type="paragraph" w:styleId="830" w:customStyle="1">
    <w:name w:val="Body Text 21"/>
    <w:basedOn w:val="728"/>
    <w:rPr>
      <w:rFonts w:ascii="Arial" w:hAnsi="Arial"/>
      <w:sz w:val="20"/>
      <w:szCs w:val="20"/>
    </w:rPr>
  </w:style>
  <w:style w:type="paragraph" w:styleId="831">
    <w:name w:val="Header"/>
    <w:basedOn w:val="728"/>
    <w:link w:val="832"/>
    <w:uiPriority w:val="99"/>
    <w:pPr>
      <w:tabs>
        <w:tab w:val="center" w:pos="4153" w:leader="none"/>
        <w:tab w:val="right" w:pos="8306" w:leader="none"/>
      </w:tabs>
    </w:pPr>
    <w:rPr>
      <w:sz w:val="20"/>
      <w:szCs w:val="20"/>
    </w:rPr>
  </w:style>
  <w:style w:type="character" w:styleId="832" w:customStyle="1">
    <w:name w:val="Верхний колонтитул Знак"/>
    <w:basedOn w:val="738"/>
    <w:link w:val="831"/>
    <w:uiPriority w:val="99"/>
    <w:rPr>
      <w:rFonts w:ascii="Times New Roman" w:hAnsi="Times New Roman" w:eastAsia="Times New Roman" w:cs="Times New Roman"/>
      <w:sz w:val="20"/>
      <w:szCs w:val="20"/>
      <w:lang w:eastAsia="ar-SA"/>
    </w:rPr>
  </w:style>
  <w:style w:type="paragraph" w:styleId="833">
    <w:name w:val="Footer"/>
    <w:basedOn w:val="728"/>
    <w:link w:val="834"/>
    <w:pPr>
      <w:tabs>
        <w:tab w:val="center" w:pos="4677" w:leader="none"/>
        <w:tab w:val="right" w:pos="9355" w:leader="none"/>
      </w:tabs>
    </w:pPr>
    <w:rPr>
      <w:sz w:val="20"/>
      <w:szCs w:val="20"/>
    </w:rPr>
  </w:style>
  <w:style w:type="character" w:styleId="834" w:customStyle="1">
    <w:name w:val="Нижний колонтитул Знак"/>
    <w:basedOn w:val="738"/>
    <w:link w:val="833"/>
    <w:rPr>
      <w:rFonts w:ascii="Times New Roman" w:hAnsi="Times New Roman" w:eastAsia="Times New Roman" w:cs="Times New Roman"/>
      <w:sz w:val="20"/>
      <w:szCs w:val="20"/>
      <w:lang w:eastAsia="ar-SA"/>
    </w:rPr>
  </w:style>
  <w:style w:type="paragraph" w:styleId="835">
    <w:name w:val="Normal (Web)"/>
    <w:basedOn w:val="728"/>
    <w:uiPriority w:val="99"/>
    <w:pPr>
      <w:spacing w:before="280" w:after="280"/>
    </w:pPr>
  </w:style>
  <w:style w:type="paragraph" w:styleId="836" w:customStyle="1">
    <w:name w:val="ConsNormal"/>
    <w:pPr>
      <w:ind w:right="19772" w:firstLine="720"/>
      <w:jc w:val="both"/>
      <w:widowControl w:val="off"/>
    </w:pPr>
    <w:rPr>
      <w:rFonts w:ascii="Arial" w:hAnsi="Arial" w:eastAsia="Arial" w:cs="Arial"/>
      <w:lang w:eastAsia="ar-SA"/>
    </w:rPr>
  </w:style>
  <w:style w:type="paragraph" w:styleId="837">
    <w:name w:val="Balloon Text"/>
    <w:basedOn w:val="728"/>
    <w:link w:val="838"/>
    <w:rPr>
      <w:rFonts w:ascii="Tahoma" w:hAnsi="Tahoma" w:cs="Tahoma"/>
      <w:sz w:val="16"/>
      <w:szCs w:val="16"/>
    </w:rPr>
  </w:style>
  <w:style w:type="character" w:styleId="838" w:customStyle="1">
    <w:name w:val="Текст выноски Знак"/>
    <w:basedOn w:val="738"/>
    <w:link w:val="837"/>
    <w:rPr>
      <w:rFonts w:ascii="Tahoma" w:hAnsi="Tahoma" w:eastAsia="Times New Roman" w:cs="Tahoma"/>
      <w:sz w:val="16"/>
      <w:szCs w:val="16"/>
      <w:lang w:eastAsia="ar-SA"/>
    </w:rPr>
  </w:style>
  <w:style w:type="paragraph" w:styleId="839" w:customStyle="1">
    <w:name w:val="ConsPlusNormal"/>
    <w:link w:val="840"/>
    <w:pPr>
      <w:ind w:firstLine="720"/>
      <w:jc w:val="both"/>
      <w:widowControl w:val="off"/>
    </w:pPr>
    <w:rPr>
      <w:rFonts w:ascii="Arial" w:hAnsi="Arial" w:eastAsia="Arial" w:cs="Arial"/>
      <w:sz w:val="22"/>
      <w:szCs w:val="22"/>
      <w:lang w:eastAsia="ar-SA"/>
    </w:rPr>
  </w:style>
  <w:style w:type="character" w:styleId="840" w:customStyle="1">
    <w:name w:val="ConsPlusNormal Знак"/>
    <w:link w:val="839"/>
    <w:rPr>
      <w:rFonts w:ascii="Arial" w:hAnsi="Arial" w:eastAsia="Arial" w:cs="Arial"/>
      <w:sz w:val="22"/>
      <w:szCs w:val="22"/>
      <w:lang w:eastAsia="ar-SA" w:bidi="ar-SA"/>
    </w:rPr>
  </w:style>
  <w:style w:type="paragraph" w:styleId="841" w:customStyle="1">
    <w:name w:val="Основной текст ГД Знак Знак Знак"/>
    <w:basedOn w:val="820"/>
    <w:pPr>
      <w:ind w:left="0" w:firstLine="709"/>
      <w:spacing w:after="0"/>
    </w:pPr>
    <w:rPr>
      <w:szCs w:val="24"/>
    </w:rPr>
  </w:style>
  <w:style w:type="paragraph" w:styleId="842" w:customStyle="1">
    <w:name w:val="Основной текст ГД Знак Знак"/>
    <w:basedOn w:val="820"/>
    <w:pPr>
      <w:ind w:left="0" w:firstLine="709"/>
      <w:spacing w:after="0"/>
    </w:pPr>
    <w:rPr>
      <w:sz w:val="28"/>
      <w:szCs w:val="28"/>
    </w:rPr>
  </w:style>
  <w:style w:type="paragraph" w:styleId="843" w:customStyle="1">
    <w:name w:val="Текст1"/>
    <w:basedOn w:val="728"/>
    <w:rPr>
      <w:rFonts w:ascii="Courier New" w:hAnsi="Courier New" w:cs="Courier New"/>
      <w:sz w:val="20"/>
      <w:szCs w:val="20"/>
    </w:rPr>
  </w:style>
  <w:style w:type="paragraph" w:styleId="844" w:customStyle="1">
    <w:name w:val="rvps690070"/>
    <w:basedOn w:val="728"/>
    <w:pPr>
      <w:ind w:right="351"/>
      <w:spacing w:after="176"/>
    </w:pPr>
  </w:style>
  <w:style w:type="paragraph" w:styleId="845" w:customStyle="1">
    <w:name w:val="ConsPlusNonformat"/>
    <w:uiPriority w:val="99"/>
    <w:pPr>
      <w:jc w:val="both"/>
      <w:widowControl w:val="off"/>
    </w:pPr>
    <w:rPr>
      <w:rFonts w:ascii="Courier New" w:hAnsi="Courier New" w:eastAsia="Arial" w:cs="Courier New"/>
      <w:lang w:eastAsia="ar-SA"/>
    </w:rPr>
  </w:style>
  <w:style w:type="paragraph" w:styleId="846" w:customStyle="1">
    <w:name w:val="Содержимое таблицы"/>
    <w:basedOn w:val="728"/>
    <w:pPr>
      <w:suppressLineNumbers/>
    </w:pPr>
  </w:style>
  <w:style w:type="paragraph" w:styleId="847" w:customStyle="1">
    <w:name w:val="Заголовок таблицы"/>
    <w:basedOn w:val="846"/>
    <w:pPr>
      <w:jc w:val="center"/>
    </w:pPr>
    <w:rPr>
      <w:b/>
      <w:bCs/>
    </w:rPr>
  </w:style>
  <w:style w:type="paragraph" w:styleId="848" w:customStyle="1">
    <w:name w:val="Содержимое врезки"/>
    <w:basedOn w:val="812"/>
  </w:style>
  <w:style w:type="character" w:styleId="849" w:customStyle="1">
    <w:name w:val="Без интервала Знак"/>
    <w:link w:val="850"/>
    <w:uiPriority w:val="1"/>
    <w:rPr>
      <w:sz w:val="22"/>
      <w:szCs w:val="22"/>
      <w:lang w:val="ru-RU" w:eastAsia="en-US" w:bidi="ar-SA"/>
    </w:rPr>
  </w:style>
  <w:style w:type="paragraph" w:styleId="850">
    <w:name w:val="No Spacing"/>
    <w:link w:val="849"/>
    <w:uiPriority w:val="1"/>
    <w:qFormat/>
    <w:rPr>
      <w:sz w:val="22"/>
      <w:szCs w:val="22"/>
      <w:lang w:eastAsia="en-US"/>
    </w:rPr>
  </w:style>
  <w:style w:type="character" w:styleId="851" w:customStyle="1">
    <w:name w:val="Основной текст с отступом 3 Знак"/>
    <w:link w:val="852"/>
    <w:uiPriority w:val="99"/>
    <w:rPr>
      <w:rFonts w:ascii="Times New Roman" w:hAnsi="Times New Roman" w:eastAsia="Times New Roman" w:cs="Times New Roman"/>
      <w:sz w:val="16"/>
      <w:szCs w:val="16"/>
      <w:lang w:eastAsia="ar-SA"/>
    </w:rPr>
  </w:style>
  <w:style w:type="paragraph" w:styleId="852">
    <w:name w:val="Body Text Indent 3"/>
    <w:basedOn w:val="728"/>
    <w:link w:val="851"/>
    <w:uiPriority w:val="99"/>
    <w:unhideWhenUsed/>
    <w:pPr>
      <w:ind w:left="283"/>
      <w:spacing w:after="120"/>
    </w:pPr>
    <w:rPr>
      <w:sz w:val="16"/>
      <w:szCs w:val="16"/>
    </w:rPr>
  </w:style>
  <w:style w:type="character" w:styleId="853" w:customStyle="1">
    <w:name w:val="Основной текст с отступом 3 Знак1"/>
    <w:basedOn w:val="738"/>
    <w:uiPriority w:val="99"/>
    <w:semiHidden/>
    <w:rPr>
      <w:rFonts w:ascii="Times New Roman" w:hAnsi="Times New Roman" w:eastAsia="Times New Roman" w:cs="Times New Roman"/>
      <w:sz w:val="16"/>
      <w:szCs w:val="16"/>
      <w:lang w:eastAsia="ar-SA"/>
    </w:rPr>
  </w:style>
  <w:style w:type="paragraph" w:styleId="854" w:customStyle="1">
    <w:name w:val="ConsPlusTitle"/>
    <w:uiPriority w:val="99"/>
    <w:pPr>
      <w:spacing w:line="100" w:lineRule="atLeast"/>
      <w:widowControl w:val="off"/>
    </w:pPr>
    <w:rPr>
      <w:rFonts w:eastAsia="SimSun" w:cs="font181"/>
      <w:b/>
      <w:bCs/>
      <w:sz w:val="22"/>
      <w:szCs w:val="22"/>
      <w:lang w:eastAsia="ar-SA"/>
    </w:rPr>
  </w:style>
  <w:style w:type="paragraph" w:styleId="855" w:customStyle="1">
    <w:name w:val="ConsPlusCell"/>
    <w:uiPriority w:val="99"/>
    <w:pPr>
      <w:spacing w:line="100" w:lineRule="atLeast"/>
      <w:widowControl w:val="off"/>
    </w:pPr>
    <w:rPr>
      <w:rFonts w:eastAsia="SimSun" w:cs="font181"/>
      <w:sz w:val="22"/>
      <w:szCs w:val="22"/>
      <w:lang w:eastAsia="ar-SA"/>
    </w:rPr>
  </w:style>
  <w:style w:type="paragraph" w:styleId="856">
    <w:name w:val="List Paragraph"/>
    <w:basedOn w:val="728"/>
    <w:uiPriority w:val="34"/>
    <w:qFormat/>
    <w:pPr>
      <w:ind w:left="720"/>
      <w:jc w:val="left"/>
    </w:pPr>
    <w:rPr>
      <w:rFonts w:ascii="Calibri" w:hAnsi="Calibri" w:eastAsia="Calibri"/>
      <w:sz w:val="22"/>
      <w:szCs w:val="22"/>
      <w:lang w:eastAsia="ru-RU"/>
    </w:rPr>
  </w:style>
  <w:style w:type="paragraph" w:styleId="857" w:customStyle="1">
    <w:name w:val="Абзац списка1"/>
    <w:basedOn w:val="728"/>
    <w:pPr>
      <w:ind w:left="720"/>
      <w:jc w:val="left"/>
      <w:spacing w:after="200" w:line="276" w:lineRule="auto"/>
    </w:pPr>
    <w:rPr>
      <w:rFonts w:ascii="Calibri" w:hAnsi="Calibri" w:eastAsia="Calibri"/>
      <w:sz w:val="22"/>
      <w:szCs w:val="22"/>
      <w:lang w:eastAsia="ru-RU"/>
    </w:rPr>
  </w:style>
  <w:style w:type="character" w:styleId="858" w:customStyle="1">
    <w:name w:val="A1"/>
    <w:uiPriority w:val="99"/>
    <w:rPr>
      <w:color w:val="000000"/>
      <w:sz w:val="22"/>
      <w:szCs w:val="22"/>
    </w:rPr>
  </w:style>
  <w:style w:type="paragraph" w:styleId="859" w:customStyle="1">
    <w:name w:val="Default"/>
    <w:rPr>
      <w:rFonts w:ascii="Times New Roman" w:hAnsi="Times New Roman" w:eastAsia="Times New Roman"/>
      <w:color w:val="000000"/>
      <w:sz w:val="24"/>
      <w:szCs w:val="24"/>
    </w:rPr>
  </w:style>
  <w:style w:type="paragraph" w:styleId="860" w:customStyle="1">
    <w:name w:val="1"/>
    <w:basedOn w:val="728"/>
    <w:pPr>
      <w:jc w:val="left"/>
      <w:spacing w:before="100" w:beforeAutospacing="1" w:after="100" w:afterAutospacing="1"/>
    </w:pPr>
    <w:rPr>
      <w:rFonts w:ascii="Tahoma" w:hAnsi="Tahoma"/>
      <w:sz w:val="20"/>
      <w:szCs w:val="20"/>
      <w:lang w:val="en-US" w:eastAsia="en-US"/>
    </w:rPr>
  </w:style>
  <w:style w:type="paragraph" w:styleId="861">
    <w:name w:val="footnote text"/>
    <w:basedOn w:val="728"/>
    <w:link w:val="862"/>
    <w:unhideWhenUsed/>
    <w:rPr>
      <w:sz w:val="20"/>
      <w:szCs w:val="20"/>
    </w:rPr>
  </w:style>
  <w:style w:type="character" w:styleId="862" w:customStyle="1">
    <w:name w:val="Текст сноски Знак"/>
    <w:basedOn w:val="738"/>
    <w:link w:val="861"/>
    <w:rPr>
      <w:rFonts w:ascii="Times New Roman" w:hAnsi="Times New Roman" w:eastAsia="Times New Roman" w:cs="Times New Roman"/>
      <w:sz w:val="20"/>
      <w:szCs w:val="20"/>
      <w:lang w:eastAsia="ar-SA"/>
    </w:rPr>
  </w:style>
  <w:style w:type="character" w:styleId="863">
    <w:name w:val="footnote reference"/>
    <w:unhideWhenUsed/>
    <w:rPr>
      <w:vertAlign w:val="superscript"/>
    </w:rPr>
  </w:style>
  <w:style w:type="character" w:styleId="864">
    <w:name w:val="annotation reference"/>
    <w:unhideWhenUsed/>
    <w:rPr>
      <w:sz w:val="16"/>
      <w:szCs w:val="16"/>
    </w:rPr>
  </w:style>
  <w:style w:type="paragraph" w:styleId="865">
    <w:name w:val="annotation text"/>
    <w:basedOn w:val="728"/>
    <w:link w:val="866"/>
    <w:unhideWhenUsed/>
    <w:rPr>
      <w:sz w:val="20"/>
      <w:szCs w:val="20"/>
    </w:rPr>
  </w:style>
  <w:style w:type="character" w:styleId="866" w:customStyle="1">
    <w:name w:val="Текст примечания Знак"/>
    <w:basedOn w:val="738"/>
    <w:link w:val="865"/>
    <w:rPr>
      <w:rFonts w:ascii="Times New Roman" w:hAnsi="Times New Roman" w:eastAsia="Times New Roman" w:cs="Times New Roman"/>
      <w:sz w:val="20"/>
      <w:szCs w:val="20"/>
      <w:lang w:eastAsia="ar-SA"/>
    </w:rPr>
  </w:style>
  <w:style w:type="paragraph" w:styleId="867">
    <w:name w:val="annotation subject"/>
    <w:basedOn w:val="865"/>
    <w:next w:val="865"/>
    <w:link w:val="868"/>
    <w:unhideWhenUsed/>
    <w:rPr>
      <w:b/>
      <w:bCs/>
    </w:rPr>
  </w:style>
  <w:style w:type="character" w:styleId="868" w:customStyle="1">
    <w:name w:val="Тема примечания Знак"/>
    <w:basedOn w:val="866"/>
    <w:link w:val="867"/>
    <w:rPr>
      <w:rFonts w:ascii="Times New Roman" w:hAnsi="Times New Roman" w:eastAsia="Times New Roman" w:cs="Times New Roman"/>
      <w:b/>
      <w:bCs/>
      <w:sz w:val="20"/>
      <w:szCs w:val="20"/>
      <w:lang w:eastAsia="ar-SA"/>
    </w:rPr>
  </w:style>
  <w:style w:type="character" w:styleId="869">
    <w:name w:val="Hyperlink"/>
    <w:unhideWhenUsed/>
    <w:rPr>
      <w:color w:val="0000ff"/>
      <w:u w:val="single"/>
    </w:rPr>
  </w:style>
  <w:style w:type="character" w:styleId="870">
    <w:name w:val="Strong"/>
    <w:qFormat/>
    <w:rPr>
      <w:b/>
      <w:bCs/>
    </w:rPr>
  </w:style>
  <w:style w:type="paragraph" w:styleId="871" w:customStyle="1">
    <w:name w:val="ConsNonformat"/>
    <w:pPr>
      <w:widowControl w:val="off"/>
    </w:pPr>
    <w:rPr>
      <w:rFonts w:ascii="Courier New" w:hAnsi="Courier New" w:eastAsia="Times New Roman"/>
    </w:rPr>
  </w:style>
  <w:style w:type="character" w:styleId="872" w:customStyle="1">
    <w:name w:val="apple-style-span"/>
    <w:basedOn w:val="738"/>
  </w:style>
  <w:style w:type="paragraph" w:styleId="873">
    <w:name w:val="HTML Preformatted"/>
    <w:basedOn w:val="728"/>
    <w:link w:val="874"/>
    <w:pPr>
      <w:jc w:val="lef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eastAsia="ru-RU"/>
    </w:rPr>
  </w:style>
  <w:style w:type="character" w:styleId="874" w:customStyle="1">
    <w:name w:val="Стандартный HTML Знак"/>
    <w:basedOn w:val="738"/>
    <w:link w:val="873"/>
    <w:rPr>
      <w:rFonts w:ascii="Courier New" w:hAnsi="Courier New" w:eastAsia="Times New Roman" w:cs="Courier New"/>
      <w:sz w:val="20"/>
      <w:szCs w:val="20"/>
      <w:lang w:eastAsia="ru-RU"/>
    </w:rPr>
  </w:style>
  <w:style w:type="character" w:styleId="875" w:customStyle="1">
    <w:name w:val="Font Style13"/>
    <w:uiPriority w:val="99"/>
    <w:rPr>
      <w:rFonts w:ascii="Times New Roman" w:hAnsi="Times New Roman" w:cs="Times New Roman"/>
      <w:spacing w:val="-10"/>
      <w:sz w:val="20"/>
      <w:szCs w:val="20"/>
    </w:rPr>
  </w:style>
  <w:style w:type="character" w:styleId="876" w:customStyle="1">
    <w:name w:val="Основной шрифт абзаца2"/>
  </w:style>
  <w:style w:type="character" w:styleId="877">
    <w:name w:val="Emphasis"/>
    <w:qFormat/>
    <w:rPr>
      <w:i/>
      <w:iCs/>
    </w:rPr>
  </w:style>
  <w:style w:type="paragraph" w:styleId="878" w:customStyle="1">
    <w:name w:val="Абзац списка2"/>
    <w:basedOn w:val="728"/>
    <w:pPr>
      <w:ind w:left="720"/>
      <w:jc w:val="left"/>
    </w:pPr>
  </w:style>
  <w:style w:type="character" w:styleId="879" w:customStyle="1">
    <w:name w:val="WW8Num1z0"/>
    <w:rPr>
      <w:rFonts w:ascii="Times New Roman" w:hAnsi="Times New Roman" w:eastAsia="Calibri" w:cs="Times New Roman"/>
    </w:rPr>
  </w:style>
  <w:style w:type="character" w:styleId="880" w:customStyle="1">
    <w:name w:val="WW8Num2z0"/>
    <w:rPr>
      <w:rFonts w:ascii="Arial" w:hAnsi="Arial" w:cs="Arial"/>
    </w:rPr>
  </w:style>
  <w:style w:type="character" w:styleId="881" w:customStyle="1">
    <w:name w:val="WW8Num3z0"/>
    <w:rPr>
      <w:rFonts w:ascii="Symbol" w:hAnsi="Symbol" w:cs="Symbol"/>
    </w:rPr>
  </w:style>
  <w:style w:type="character" w:styleId="882" w:customStyle="1">
    <w:name w:val="WW8Num5z0"/>
    <w:rPr>
      <w:rFonts w:ascii="Times New Roman" w:hAnsi="Times New Roman" w:cs="Times New Roman"/>
    </w:rPr>
  </w:style>
  <w:style w:type="paragraph" w:styleId="883" w:customStyle="1">
    <w:name w:val="Standard"/>
    <w:pPr>
      <w:spacing w:after="200" w:line="276" w:lineRule="auto"/>
    </w:pPr>
    <w:rPr>
      <w:sz w:val="22"/>
      <w:szCs w:val="22"/>
      <w:lang w:eastAsia="en-US"/>
    </w:rPr>
  </w:style>
  <w:style w:type="paragraph" w:styleId="884" w:customStyle="1">
    <w:name w:val="Pa1"/>
    <w:basedOn w:val="859"/>
    <w:next w:val="859"/>
    <w:uiPriority w:val="99"/>
    <w:pPr>
      <w:spacing w:line="241" w:lineRule="atLeast"/>
    </w:pPr>
    <w:rPr>
      <w:color w:val="auto"/>
    </w:rPr>
  </w:style>
  <w:style w:type="table" w:styleId="885">
    <w:name w:val="Table Grid"/>
    <w:basedOn w:val="73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86" w:customStyle="1">
    <w:name w:val="apple-converted-space"/>
    <w:basedOn w:val="738"/>
  </w:style>
  <w:style w:type="paragraph" w:styleId="887">
    <w:name w:val="Body Text 3"/>
    <w:basedOn w:val="728"/>
    <w:link w:val="888"/>
    <w:pPr>
      <w:jc w:val="center"/>
    </w:pPr>
    <w:rPr>
      <w:sz w:val="28"/>
      <w:szCs w:val="20"/>
    </w:rPr>
  </w:style>
  <w:style w:type="character" w:styleId="888" w:customStyle="1">
    <w:name w:val="Основной текст 3 Знак"/>
    <w:basedOn w:val="738"/>
    <w:link w:val="887"/>
    <w:rPr>
      <w:rFonts w:ascii="Times New Roman" w:hAnsi="Times New Roman" w:eastAsia="Times New Roman"/>
      <w:sz w:val="28"/>
    </w:rPr>
  </w:style>
  <w:style w:type="character" w:styleId="889">
    <w:name w:val="page number"/>
  </w:style>
  <w:style w:type="character" w:styleId="890" w:customStyle="1">
    <w:name w:val="Знак Знак2"/>
    <w:rPr>
      <w:b/>
      <w:sz w:val="28"/>
      <w:lang w:val="ru-RU" w:eastAsia="ar-SA" w:bidi="ar-SA"/>
    </w:rPr>
  </w:style>
  <w:style w:type="paragraph" w:styleId="891" w:customStyle="1">
    <w:name w:val="Основной текст 23"/>
    <w:basedOn w:val="728"/>
    <w:pPr>
      <w:ind w:right="-763" w:firstLine="567"/>
    </w:pPr>
    <w:rPr>
      <w:sz w:val="28"/>
      <w:szCs w:val="20"/>
    </w:rPr>
  </w:style>
  <w:style w:type="paragraph" w:styleId="892" w:customStyle="1">
    <w:name w:val="Цитата3"/>
    <w:basedOn w:val="728"/>
    <w:pPr>
      <w:ind w:left="425" w:right="-763"/>
    </w:pPr>
    <w:rPr>
      <w:sz w:val="28"/>
      <w:szCs w:val="20"/>
    </w:rPr>
  </w:style>
  <w:style w:type="numbering" w:styleId="893" w:customStyle="1">
    <w:name w:val="Нет списка1"/>
    <w:next w:val="740"/>
    <w:uiPriority w:val="99"/>
    <w:semiHidden/>
    <w:unhideWhenUsed/>
  </w:style>
  <w:style w:type="numbering" w:styleId="894" w:customStyle="1">
    <w:name w:val="Нет списка2"/>
    <w:next w:val="740"/>
    <w:uiPriority w:val="99"/>
    <w:semiHidden/>
    <w:unhideWhenUsed/>
  </w:style>
  <w:style w:type="character" w:styleId="895" w:customStyle="1">
    <w:name w:val="Знак Знак"/>
    <w:rPr>
      <w:b/>
      <w:sz w:val="28"/>
      <w:lang w:val="ru-RU" w:eastAsia="ar-SA" w:bidi="ar-SA"/>
    </w:rPr>
  </w:style>
  <w:style w:type="paragraph" w:styleId="896" w:customStyle="1">
    <w:name w:val="Основной текст 24"/>
    <w:basedOn w:val="728"/>
    <w:pPr>
      <w:ind w:right="-763" w:firstLine="567"/>
    </w:pPr>
    <w:rPr>
      <w:sz w:val="28"/>
      <w:szCs w:val="20"/>
    </w:rPr>
  </w:style>
  <w:style w:type="paragraph" w:styleId="897" w:customStyle="1">
    <w:name w:val="Цитата4"/>
    <w:basedOn w:val="728"/>
    <w:pPr>
      <w:ind w:left="425" w:right="-763"/>
    </w:pPr>
    <w:rPr>
      <w:sz w:val="28"/>
      <w:szCs w:val="20"/>
    </w:rPr>
  </w:style>
  <w:style w:type="paragraph" w:styleId="898" w:customStyle="1">
    <w:name w:val="s_1"/>
    <w:basedOn w:val="728"/>
    <w:pPr>
      <w:jc w:val="left"/>
      <w:spacing w:before="100" w:beforeAutospacing="1" w:after="100" w:afterAutospacing="1"/>
    </w:pPr>
    <w:rPr>
      <w:lang w:eastAsia="ru-RU"/>
    </w:rPr>
  </w:style>
  <w:style w:type="character" w:styleId="899" w:customStyle="1">
    <w:name w:val="Основной текст (2)_"/>
    <w:basedOn w:val="738"/>
    <w:link w:val="902"/>
    <w:uiPriority w:val="99"/>
    <w:rPr>
      <w:rFonts w:ascii="Times New Roman" w:hAnsi="Times New Roman"/>
      <w:shd w:val="clear" w:color="auto" w:fill="ffffff"/>
    </w:rPr>
  </w:style>
  <w:style w:type="character" w:styleId="900" w:customStyle="1">
    <w:name w:val="Основной текст (2) + 9 pt"/>
    <w:basedOn w:val="899"/>
    <w:uiPriority w:val="99"/>
    <w:rPr>
      <w:rFonts w:ascii="Times New Roman" w:hAnsi="Times New Roman"/>
      <w:sz w:val="18"/>
      <w:szCs w:val="18"/>
      <w:shd w:val="clear" w:color="auto" w:fill="ffffff"/>
    </w:rPr>
  </w:style>
  <w:style w:type="character" w:styleId="901" w:customStyle="1">
    <w:name w:val="Основной текст (2) + 9 pt2"/>
    <w:basedOn w:val="899"/>
    <w:uiPriority w:val="99"/>
    <w:rPr>
      <w:rFonts w:ascii="Times New Roman" w:hAnsi="Times New Roman"/>
      <w:b/>
      <w:bCs/>
      <w:i/>
      <w:iCs/>
      <w:sz w:val="18"/>
      <w:szCs w:val="18"/>
      <w:shd w:val="clear" w:color="auto" w:fill="ffffff"/>
    </w:rPr>
  </w:style>
  <w:style w:type="paragraph" w:styleId="902" w:customStyle="1">
    <w:name w:val="Основной текст (2)1"/>
    <w:basedOn w:val="728"/>
    <w:link w:val="899"/>
    <w:uiPriority w:val="99"/>
    <w:pPr>
      <w:spacing w:before="900" w:after="300" w:line="240" w:lineRule="atLeast"/>
      <w:shd w:val="clear" w:color="auto" w:fill="ffffff"/>
      <w:widowControl w:val="off"/>
    </w:pPr>
    <w:rPr>
      <w:rFonts w:eastAsia="Calibri"/>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hyperlink" Target="https://login.consultant.ru/link/?req=doc&amp;base=RZB&amp;n=300845&amp;date=18.03.2019" TargetMode="External"/><Relationship Id="rId12" Type="http://schemas.openxmlformats.org/officeDocument/2006/relationships/hyperlink" Target="consultantplus://offline/ref=41694159210DE4AC1C240114738DAFDFB3A517752952004FF8AE096762F4047641C729BD2C0920C3D18FE3A3cDDFI" TargetMode="External"/><Relationship Id="rId13" Type="http://schemas.openxmlformats.org/officeDocument/2006/relationships/hyperlink" Target="consultantplus://offline/ref=0B6427BD760D4FB2B5EE6BDD6CF3B037382EB1579FADD2662B896B23F5D9F5306E90E1A9B43CA619487546F4Z1UDG" TargetMode="External"/><Relationship Id="rId14" Type="http://schemas.openxmlformats.org/officeDocument/2006/relationships/hyperlink" Target="consultantplus://offline/ref=0B6427BD760D4FB2B5EE6BDD6CF3B037382EB1579FADD2662B896B23F5D9F5306E90E1A9B43CA619487546F4Z1UDG" TargetMode="External"/><Relationship Id="rId15" Type="http://schemas.openxmlformats.org/officeDocument/2006/relationships/hyperlink" Target="consultantplus://offline/ref=0B6427BD760D4FB2B5EE6BDD6CF3B037382EB1579FA2D7602D896B23F5D9F5306E90E1A9B43CA6194A7D4EF9Z1U9G" TargetMode="External"/><Relationship Id="rId16" Type="http://schemas.openxmlformats.org/officeDocument/2006/relationships/hyperlink" Target="consultantplus://offline/ref=0B6427BD760D4FB2B5EE6BDD6CF3B037382EB1579FADD2662B896B23F5D9F5306E90E1A9B43CA619497944FDZ1U0G" TargetMode="External"/><Relationship Id="rId17" Type="http://schemas.openxmlformats.org/officeDocument/2006/relationships/hyperlink" Target="consultantplus://offline/ref=2CEBC8F6B37DA138097ACDA33566C90838D76FCB4E068169D6BAB7FA8234668D59E9D05A5D19E229C1CFFE324C677258B10A738BC8EA6B98H0E4D" TargetMode="External"/><Relationship Id="rId18" Type="http://schemas.openxmlformats.org/officeDocument/2006/relationships/hyperlink" Target="consultantplus://offline/ref=2CEBC8F6B37DA138097ACDA33566C90838D76FCB4E068169D6BAB7FA8234668D59E9D05A5D19E228CDCFFE324C677258B10A738BC8EA6B98H0E4D" TargetMode="External"/><Relationship Id="rId19" Type="http://schemas.openxmlformats.org/officeDocument/2006/relationships/hyperlink" Target="consultantplus://offline/ref=4096715BA8A2283A29996F3948A379DC0906F0A4A0D878381EA6ECD4248CC2A0965C658550F6453A3ADAEE1B6D0C53C380BA0A4CEB7ECB9C757DC57CDAmAD" TargetMode="External"/><Relationship Id="rId20" Type="http://schemas.openxmlformats.org/officeDocument/2006/relationships/hyperlink" Target="consultantplus://offline/ref=4096715BA8A2283A29996F3948A379DC0906F0A4A0D878381EA6ECD4248CC2A0965C658550F6453A3ADAEE1A600C53C380BA0A4CEB7ECB9C757DC57CDAmA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2016-0D6F-4E41-9DC2-89FD235A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Р7-Офис/7.3.0.0</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revision>24</cp:revision>
  <dcterms:created xsi:type="dcterms:W3CDTF">2023-01-09T01:59:00Z</dcterms:created>
  <dcterms:modified xsi:type="dcterms:W3CDTF">2023-11-09T04:35:42Z</dcterms:modified>
</cp:coreProperties>
</file>