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427" w:rsidRDefault="00B23427" w:rsidP="00B23427">
      <w:pPr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92A16">
        <w:rPr>
          <w:rFonts w:ascii="Times New Roman" w:hAnsi="Times New Roman" w:cs="Times New Roman"/>
          <w:b/>
          <w:sz w:val="28"/>
          <w:szCs w:val="28"/>
        </w:rPr>
        <w:t xml:space="preserve">Определение рейтинга муниципальных образований по управлению муниципальными финансами    </w:t>
      </w:r>
    </w:p>
    <w:p w:rsidR="00B23427" w:rsidRPr="00F92A16" w:rsidRDefault="00B23427" w:rsidP="00B23427">
      <w:pPr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92A1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B23427" w:rsidRDefault="00B23427" w:rsidP="00B23427">
      <w:pPr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 первой степени качества, относятся муниципальные образования соблюдающие следующие условия:</w:t>
      </w:r>
    </w:p>
    <w:p w:rsidR="00B23427" w:rsidRPr="001728EB" w:rsidRDefault="00B23427" w:rsidP="00B2342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28EB">
        <w:rPr>
          <w:rFonts w:ascii="Times New Roman" w:hAnsi="Times New Roman" w:cs="Times New Roman"/>
          <w:sz w:val="28"/>
          <w:szCs w:val="28"/>
        </w:rPr>
        <w:t>Значения всех индикаторов соблюдения Бюджетного кодекса Российской Федерации (БК1-БК5) соответствуют нормативным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28EB">
        <w:rPr>
          <w:rFonts w:ascii="Times New Roman" w:hAnsi="Times New Roman" w:cs="Times New Roman"/>
          <w:sz w:val="28"/>
          <w:szCs w:val="28"/>
        </w:rPr>
        <w:t xml:space="preserve"> согласно приложению №1 Порядка проведения мониторинга и оценки качества управления муниципальными финансами в городском и сельских поселениях (далее Порядок)</w:t>
      </w:r>
    </w:p>
    <w:p w:rsidR="00B23427" w:rsidRDefault="00B23427" w:rsidP="00B2342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 и действуют не менее 3 муниципальных правовых актов, соответствующих индикаторам МПА1-МПА4, согласно приложению №1 Порядка</w:t>
      </w:r>
    </w:p>
    <w:p w:rsidR="00B23427" w:rsidRDefault="00B23427" w:rsidP="00B2342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Значения не менее 7 </w:t>
      </w:r>
      <w:r w:rsidR="008E4CFB">
        <w:rPr>
          <w:rFonts w:ascii="Times New Roman" w:hAnsi="Times New Roman" w:cs="Times New Roman"/>
          <w:sz w:val="28"/>
          <w:szCs w:val="28"/>
        </w:rPr>
        <w:t xml:space="preserve">из 11 индикаторов ОБП-ОБП11 </w:t>
      </w:r>
      <w:r>
        <w:rPr>
          <w:rFonts w:ascii="Times New Roman" w:hAnsi="Times New Roman" w:cs="Times New Roman"/>
          <w:sz w:val="28"/>
          <w:szCs w:val="28"/>
        </w:rPr>
        <w:t>соответствуют нормативным согласно приложению №1 Порядка</w:t>
      </w:r>
    </w:p>
    <w:p w:rsidR="00B23427" w:rsidRDefault="00B23427" w:rsidP="00B234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Ко второй степени качества относятся муниципальные образования соблюдающие следующие условия:</w:t>
      </w:r>
    </w:p>
    <w:p w:rsidR="00B23427" w:rsidRPr="001728EB" w:rsidRDefault="00B23427" w:rsidP="00B2342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28EB">
        <w:rPr>
          <w:rFonts w:ascii="Times New Roman" w:hAnsi="Times New Roman" w:cs="Times New Roman"/>
          <w:sz w:val="28"/>
          <w:szCs w:val="28"/>
        </w:rPr>
        <w:t>Значения всех индикаторов соблюдения Бюджетного кодекса Российской Федерации (БК1-БК5) соответствуют нормативным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28EB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>
        <w:rPr>
          <w:rFonts w:ascii="Times New Roman" w:hAnsi="Times New Roman" w:cs="Times New Roman"/>
          <w:sz w:val="28"/>
          <w:szCs w:val="28"/>
        </w:rPr>
        <w:t>1 Поряд</w:t>
      </w:r>
      <w:r w:rsidRPr="001728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B23427" w:rsidRDefault="00B23427" w:rsidP="00B2342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Приняты и действуют не менее 3 муниципальных правовых актов,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соответствующих индикаторам МПА1-МПА4 согласно приложению №1 Порядка</w:t>
      </w:r>
    </w:p>
    <w:p w:rsidR="00B23427" w:rsidRDefault="00B23427" w:rsidP="00B2342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не менее</w:t>
      </w:r>
      <w:r w:rsidR="008E4CFB">
        <w:rPr>
          <w:rFonts w:ascii="Times New Roman" w:hAnsi="Times New Roman" w:cs="Times New Roman"/>
          <w:sz w:val="28"/>
          <w:szCs w:val="28"/>
        </w:rPr>
        <w:t xml:space="preserve"> 3 из 11 индикаторов ОБП1-ОБП11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соответствуют нормативным, согласно приложению №1 Порядка</w:t>
      </w:r>
    </w:p>
    <w:p w:rsidR="00B23427" w:rsidRPr="00AD6462" w:rsidRDefault="00B23427" w:rsidP="00B23427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 третьей группе степени качества относятся муниципальные образования, которые не соответствуют условиям присвоения первой и второй степени качества</w:t>
      </w:r>
      <w:r>
        <w:rPr>
          <w:rFonts w:ascii="Verdana" w:hAnsi="Verdana"/>
          <w:color w:val="000000"/>
          <w:sz w:val="18"/>
          <w:szCs w:val="18"/>
        </w:rPr>
        <w:t>.</w:t>
      </w:r>
      <w:r w:rsidRPr="00AD6462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B23427" w:rsidRDefault="00B23427" w:rsidP="00B23427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4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AD6462">
        <w:rPr>
          <w:rFonts w:ascii="Times New Roman" w:hAnsi="Times New Roman" w:cs="Times New Roman"/>
          <w:color w:val="000000"/>
          <w:sz w:val="28"/>
          <w:szCs w:val="28"/>
        </w:rPr>
        <w:t xml:space="preserve">   Мониторинг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проводится по следующим группам показателей:</w:t>
      </w:r>
    </w:p>
    <w:p w:rsidR="00B23427" w:rsidRDefault="00B23427" w:rsidP="00B2342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Соблюдение требований Бюджетного кодекса Российской Федерации</w:t>
      </w:r>
    </w:p>
    <w:p w:rsidR="00B23427" w:rsidRDefault="00B23427" w:rsidP="00B2342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Состояние нормативной правовой базы</w:t>
      </w:r>
    </w:p>
    <w:p w:rsidR="00B23427" w:rsidRDefault="00B23427" w:rsidP="00B2342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3E9">
        <w:rPr>
          <w:rFonts w:ascii="Times New Roman" w:hAnsi="Times New Roman" w:cs="Times New Roman"/>
          <w:color w:val="000000"/>
          <w:sz w:val="28"/>
          <w:szCs w:val="28"/>
        </w:rPr>
        <w:t>Качество осуществления бюджетного процесса</w:t>
      </w:r>
    </w:p>
    <w:p w:rsidR="00B23427" w:rsidRPr="003253E9" w:rsidRDefault="00B23427" w:rsidP="00B23427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3427" w:rsidRPr="003253E9" w:rsidRDefault="00B23427" w:rsidP="00B23427">
      <w:pPr>
        <w:pStyle w:val="a3"/>
        <w:shd w:val="clear" w:color="auto" w:fill="FFFFFF"/>
        <w:spacing w:before="0" w:beforeAutospacing="0" w:after="150" w:afterAutospacing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     </w:t>
      </w:r>
      <w:r w:rsidRPr="003253E9">
        <w:rPr>
          <w:color w:val="000000"/>
          <w:sz w:val="28"/>
          <w:szCs w:val="28"/>
        </w:rPr>
        <w:t>К</w:t>
      </w:r>
      <w:r w:rsidRPr="003253E9">
        <w:rPr>
          <w:rFonts w:eastAsiaTheme="minorHAnsi"/>
          <w:sz w:val="28"/>
          <w:szCs w:val="28"/>
          <w:lang w:eastAsia="en-US"/>
        </w:rPr>
        <w:t xml:space="preserve">ачество финансового менеджмента, позволяет количественно оценить организацию </w:t>
      </w:r>
      <w:r>
        <w:rPr>
          <w:rFonts w:eastAsiaTheme="minorHAnsi"/>
          <w:sz w:val="28"/>
          <w:szCs w:val="28"/>
          <w:lang w:eastAsia="en-US"/>
        </w:rPr>
        <w:t>муниципальными образованиями</w:t>
      </w:r>
      <w:r w:rsidRPr="003253E9">
        <w:rPr>
          <w:rFonts w:eastAsiaTheme="minorHAnsi"/>
          <w:sz w:val="28"/>
          <w:szCs w:val="28"/>
          <w:lang w:eastAsia="en-US"/>
        </w:rPr>
        <w:t xml:space="preserve"> процедур бюджетного планирования, исполнения бюджета, ведения бюджетного учета, составления и представления бюджетной отчетности.</w:t>
      </w:r>
    </w:p>
    <w:p w:rsidR="00AC5C74" w:rsidRDefault="00AC5C74"/>
    <w:sectPr w:rsidR="00AC5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92BD0"/>
    <w:multiLevelType w:val="hybridMultilevel"/>
    <w:tmpl w:val="2DD80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D0E8A"/>
    <w:multiLevelType w:val="hybridMultilevel"/>
    <w:tmpl w:val="0316B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10"/>
    <w:rsid w:val="00177310"/>
    <w:rsid w:val="008E4CFB"/>
    <w:rsid w:val="00AC5C74"/>
    <w:rsid w:val="00B2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DEAA6-C0AD-47CA-9112-D74BCF0F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42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34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23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spec_1cat</dc:creator>
  <cp:keywords/>
  <dc:description/>
  <cp:lastModifiedBy>spec_1cat</cp:lastModifiedBy>
  <cp:revision>3</cp:revision>
  <dcterms:created xsi:type="dcterms:W3CDTF">2019-03-25T01:17:00Z</dcterms:created>
  <dcterms:modified xsi:type="dcterms:W3CDTF">2019-03-25T01:18:00Z</dcterms:modified>
</cp:coreProperties>
</file>