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4CAD0" w14:textId="77777777" w:rsidR="00EE3429" w:rsidRPr="00EE3429" w:rsidRDefault="00EE3429" w:rsidP="00EE3429">
      <w:pPr>
        <w:spacing w:after="0" w:line="240" w:lineRule="auto"/>
        <w:jc w:val="center"/>
        <w:rPr>
          <w:rFonts w:ascii="Times New Roman" w:eastAsia="Calibri" w:hAnsi="Times New Roman" w:cs="Times New Roman"/>
          <w:b/>
          <w:kern w:val="0"/>
          <w:sz w:val="24"/>
          <w:szCs w:val="24"/>
          <w14:ligatures w14:val="none"/>
        </w:rPr>
      </w:pPr>
      <w:r w:rsidRPr="00EE3429">
        <w:rPr>
          <w:rFonts w:ascii="Times New Roman" w:eastAsia="Calibri" w:hAnsi="Times New Roman" w:cs="Times New Roman"/>
          <w:b/>
          <w:bCs/>
          <w:kern w:val="0"/>
          <w:sz w:val="24"/>
          <w:szCs w:val="24"/>
          <w14:ligatures w14:val="none"/>
        </w:rPr>
        <w:t xml:space="preserve">Стартовал сбор заявок на </w:t>
      </w:r>
      <w:r w:rsidRPr="00EE3429">
        <w:rPr>
          <w:rFonts w:ascii="Times New Roman" w:eastAsia="Calibri" w:hAnsi="Times New Roman" w:cs="Times New Roman"/>
          <w:b/>
          <w:kern w:val="0"/>
          <w:sz w:val="24"/>
          <w:szCs w:val="24"/>
          <w14:ligatures w14:val="none"/>
        </w:rPr>
        <w:t>софинансирование транспортных расходов при экспорте продукции</w:t>
      </w:r>
    </w:p>
    <w:p w14:paraId="0F658A65" w14:textId="77777777" w:rsidR="00EE3429" w:rsidRPr="00EE3429" w:rsidRDefault="00EE3429" w:rsidP="00EE3429">
      <w:pPr>
        <w:spacing w:after="0" w:line="240" w:lineRule="auto"/>
        <w:ind w:firstLine="680"/>
        <w:jc w:val="both"/>
        <w:rPr>
          <w:rFonts w:ascii="Times New Roman" w:eastAsia="Calibri" w:hAnsi="Times New Roman" w:cs="Times New Roman"/>
          <w:bCs/>
          <w:kern w:val="0"/>
          <w:sz w:val="24"/>
          <w:szCs w:val="28"/>
          <w14:ligatures w14:val="none"/>
        </w:rPr>
      </w:pPr>
    </w:p>
    <w:p w14:paraId="457B0FB2" w14:textId="77777777" w:rsidR="00EE3429" w:rsidRPr="00EE3429" w:rsidRDefault="00EE3429" w:rsidP="00EE3429">
      <w:pPr>
        <w:spacing w:after="0" w:line="240" w:lineRule="auto"/>
        <w:ind w:firstLine="680"/>
        <w:jc w:val="both"/>
        <w:rPr>
          <w:rFonts w:ascii="Times New Roman" w:eastAsia="Calibri" w:hAnsi="Times New Roman" w:cs="Times New Roman"/>
          <w:bCs/>
          <w:kern w:val="0"/>
          <w:sz w:val="24"/>
          <w:szCs w:val="28"/>
          <w14:ligatures w14:val="none"/>
        </w:rPr>
      </w:pPr>
      <w:r w:rsidRPr="00EE3429">
        <w:rPr>
          <w:rFonts w:ascii="Times New Roman" w:eastAsia="Calibri" w:hAnsi="Times New Roman" w:cs="Times New Roman"/>
          <w:bCs/>
          <w:kern w:val="0"/>
          <w:sz w:val="24"/>
          <w:szCs w:val="28"/>
          <w14:ligatures w14:val="none"/>
        </w:rPr>
        <w:t>Предприниматели Красноярского края могут подать заявку на</w:t>
      </w:r>
      <w:r w:rsidRPr="00EE3429">
        <w:rPr>
          <w:rFonts w:ascii="Times New Roman" w:eastAsia="Calibri" w:hAnsi="Times New Roman" w:cs="Times New Roman"/>
          <w:bCs/>
          <w:color w:val="000000"/>
          <w:kern w:val="0"/>
          <w:sz w:val="24"/>
          <w:szCs w:val="28"/>
          <w:shd w:val="clear" w:color="auto" w:fill="FFFFFF"/>
          <w14:ligatures w14:val="none"/>
        </w:rPr>
        <w:t xml:space="preserve"> софинансирование транспортных расходов</w:t>
      </w:r>
      <w:r w:rsidRPr="00EE3429">
        <w:rPr>
          <w:rFonts w:ascii="Times New Roman" w:eastAsia="Calibri" w:hAnsi="Times New Roman" w:cs="Times New Roman"/>
          <w:color w:val="000000"/>
          <w:kern w:val="0"/>
          <w:sz w:val="24"/>
          <w:szCs w:val="28"/>
          <w14:ligatures w14:val="none"/>
        </w:rPr>
        <w:t xml:space="preserve">, </w:t>
      </w:r>
      <w:r w:rsidRPr="00EE3429">
        <w:rPr>
          <w:rFonts w:ascii="Times New Roman" w:eastAsia="Calibri" w:hAnsi="Times New Roman" w:cs="Times New Roman"/>
          <w:bCs/>
          <w:color w:val="000000"/>
          <w:kern w:val="0"/>
          <w:sz w:val="24"/>
          <w:szCs w:val="28"/>
          <w:shd w:val="clear" w:color="auto" w:fill="FFFFFF"/>
          <w14:ligatures w14:val="none"/>
        </w:rPr>
        <w:t>связанных с транспортировкой продукции на внешние рынки</w:t>
      </w:r>
      <w:r w:rsidRPr="00EE3429">
        <w:rPr>
          <w:rFonts w:ascii="Times New Roman" w:eastAsia="Calibri" w:hAnsi="Times New Roman" w:cs="Times New Roman"/>
          <w:bCs/>
          <w:kern w:val="0"/>
          <w:sz w:val="24"/>
          <w:szCs w:val="28"/>
          <w14:ligatures w14:val="none"/>
        </w:rPr>
        <w:t xml:space="preserve">. </w:t>
      </w:r>
    </w:p>
    <w:p w14:paraId="1D15F2B0" w14:textId="77777777" w:rsidR="00EE3429" w:rsidRPr="00EE3429" w:rsidRDefault="00EE3429" w:rsidP="00EE3429">
      <w:pPr>
        <w:spacing w:after="0" w:line="240" w:lineRule="auto"/>
        <w:ind w:firstLine="680"/>
        <w:jc w:val="both"/>
        <w:rPr>
          <w:rFonts w:ascii="Times New Roman" w:eastAsia="Times New Roman" w:hAnsi="Times New Roman" w:cs="Times New Roman"/>
          <w:kern w:val="0"/>
          <w:sz w:val="24"/>
          <w:szCs w:val="24"/>
          <w:lang w:eastAsia="ru-RU"/>
          <w14:ligatures w14:val="none"/>
        </w:rPr>
      </w:pPr>
      <w:r w:rsidRPr="00EE3429">
        <w:rPr>
          <w:rFonts w:ascii="Times New Roman" w:eastAsia="Times New Roman" w:hAnsi="Times New Roman" w:cs="Times New Roman"/>
          <w:bCs/>
          <w:kern w:val="0"/>
          <w:sz w:val="24"/>
          <w:szCs w:val="28"/>
          <w:lang w:eastAsia="ru-RU"/>
          <w14:ligatures w14:val="none"/>
        </w:rPr>
        <w:t>Услугу предоставляет региональный Центр поддержки экспорта Красноярского края в рамках реализации нацпроектов «Малое и среднее предпринимательство» и «Международная кооперация и экспорт».</w:t>
      </w:r>
    </w:p>
    <w:p w14:paraId="6E0C074D" w14:textId="77777777" w:rsidR="00EE3429" w:rsidRPr="00EE3429" w:rsidRDefault="00EE3429" w:rsidP="00EE3429">
      <w:pPr>
        <w:spacing w:after="0" w:line="240" w:lineRule="auto"/>
        <w:ind w:firstLine="680"/>
        <w:jc w:val="both"/>
        <w:rPr>
          <w:rFonts w:ascii="Times New Roman" w:eastAsia="Times New Roman" w:hAnsi="Times New Roman" w:cs="Times New Roman"/>
          <w:kern w:val="0"/>
          <w:sz w:val="24"/>
          <w:szCs w:val="24"/>
          <w:lang w:eastAsia="ru-RU"/>
          <w14:ligatures w14:val="none"/>
        </w:rPr>
      </w:pPr>
      <w:r w:rsidRPr="00EE3429">
        <w:rPr>
          <w:rFonts w:ascii="Times New Roman" w:eastAsia="Times New Roman" w:hAnsi="Times New Roman" w:cs="Times New Roman"/>
          <w:kern w:val="0"/>
          <w:sz w:val="24"/>
          <w:szCs w:val="24"/>
          <w:lang w:eastAsia="ru-RU"/>
          <w14:ligatures w14:val="none"/>
        </w:rPr>
        <w:t xml:space="preserve">Поддержка доступна субъектам малого и среднего предпринимательства Красноярского края, включенным в реестр МСП. В услугу входит содействие в организации и осуществлении транспортировки продукции, погрузочно-разгрузочных работ, перегрузки с одного транспорта на другой, сортировки, консолидации, разукрупнения, маркировки, </w:t>
      </w:r>
      <w:proofErr w:type="spellStart"/>
      <w:r w:rsidRPr="00EE3429">
        <w:rPr>
          <w:rFonts w:ascii="Times New Roman" w:eastAsia="Times New Roman" w:hAnsi="Times New Roman" w:cs="Times New Roman"/>
          <w:kern w:val="0"/>
          <w:sz w:val="24"/>
          <w:szCs w:val="24"/>
          <w:lang w:eastAsia="ru-RU"/>
          <w14:ligatures w14:val="none"/>
        </w:rPr>
        <w:t>паллетирования</w:t>
      </w:r>
      <w:proofErr w:type="spellEnd"/>
      <w:r w:rsidRPr="00EE3429">
        <w:rPr>
          <w:rFonts w:ascii="Times New Roman" w:eastAsia="Times New Roman" w:hAnsi="Times New Roman" w:cs="Times New Roman"/>
          <w:kern w:val="0"/>
          <w:sz w:val="24"/>
          <w:szCs w:val="24"/>
          <w:lang w:eastAsia="ru-RU"/>
          <w14:ligatures w14:val="none"/>
        </w:rPr>
        <w:t xml:space="preserve"> и переупаковки продукции. </w:t>
      </w:r>
    </w:p>
    <w:p w14:paraId="5E810C1B" w14:textId="77777777" w:rsidR="00EE3429" w:rsidRPr="00EE3429" w:rsidRDefault="00EE3429" w:rsidP="00EE3429">
      <w:pPr>
        <w:spacing w:after="0" w:line="240" w:lineRule="auto"/>
        <w:ind w:firstLine="680"/>
        <w:jc w:val="both"/>
        <w:rPr>
          <w:rFonts w:ascii="Times New Roman" w:eastAsia="Times New Roman" w:hAnsi="Times New Roman" w:cs="Times New Roman"/>
          <w:color w:val="FF0000"/>
          <w:kern w:val="0"/>
          <w:sz w:val="24"/>
          <w:szCs w:val="24"/>
          <w:lang w:eastAsia="ru-RU"/>
          <w14:ligatures w14:val="none"/>
        </w:rPr>
      </w:pPr>
      <w:r w:rsidRPr="00EE3429">
        <w:rPr>
          <w:rFonts w:ascii="Times New Roman" w:eastAsia="Times New Roman" w:hAnsi="Times New Roman" w:cs="Times New Roman"/>
          <w:kern w:val="0"/>
          <w:sz w:val="24"/>
          <w:szCs w:val="24"/>
          <w:lang w:eastAsia="ru-RU"/>
          <w14:ligatures w14:val="none"/>
        </w:rPr>
        <w:t xml:space="preserve">Для того чтобы получить услугу, субъект МСП должен соответствовать некоторым требованиям. Одно из них – наличие заключенного экспортного контракта, предусматривающего обязанность субъекта МСП осуществить транспортировку продукции иностранному покупателю. Также предприниматель должен обращаться за мерой поддержки впервые, т.е. не получать ранее софинансирование затрат на транспортировку продукции из федерального или регионального бюджетов. </w:t>
      </w:r>
    </w:p>
    <w:p w14:paraId="17BA60D2" w14:textId="77777777" w:rsidR="00EE3429" w:rsidRPr="00EE3429" w:rsidRDefault="00EE3429" w:rsidP="00EE3429">
      <w:pPr>
        <w:spacing w:after="0" w:line="240" w:lineRule="auto"/>
        <w:ind w:firstLine="680"/>
        <w:jc w:val="both"/>
        <w:rPr>
          <w:rFonts w:ascii="Times New Roman" w:eastAsia="Times New Roman" w:hAnsi="Times New Roman" w:cs="Times New Roman"/>
          <w:i/>
          <w:kern w:val="0"/>
          <w:sz w:val="24"/>
          <w:szCs w:val="24"/>
          <w:lang w:eastAsia="ru-RU"/>
          <w14:ligatures w14:val="none"/>
        </w:rPr>
      </w:pPr>
      <w:r w:rsidRPr="00EE3429">
        <w:rPr>
          <w:rFonts w:ascii="Times New Roman" w:eastAsia="Times New Roman" w:hAnsi="Times New Roman" w:cs="Times New Roman"/>
          <w:bCs/>
          <w:i/>
          <w:kern w:val="0"/>
          <w:sz w:val="24"/>
          <w:szCs w:val="28"/>
          <w:lang w:eastAsia="ru-RU"/>
          <w14:ligatures w14:val="none"/>
        </w:rPr>
        <w:t xml:space="preserve">«Услуга предполагает софинансирование до 80%, не более 800 тыс. рублей на транспортировку продукции иностранному покупателю. Это позволяет предпринимателям края существенно сократить транспортные расходы, занимающие серьезную долю в конечной стоимости продукта», </w:t>
      </w:r>
      <w:r w:rsidRPr="00EE3429">
        <w:rPr>
          <w:rFonts w:ascii="Times New Roman" w:eastAsia="Times New Roman" w:hAnsi="Times New Roman" w:cs="Times New Roman"/>
          <w:i/>
          <w:kern w:val="0"/>
          <w:sz w:val="24"/>
          <w:szCs w:val="24"/>
          <w:lang w:eastAsia="ru-RU"/>
          <w14:ligatures w14:val="none"/>
        </w:rPr>
        <w:t>–</w:t>
      </w:r>
      <w:r w:rsidRPr="00EE3429">
        <w:rPr>
          <w:rFonts w:ascii="Times New Roman" w:eastAsia="Times New Roman" w:hAnsi="Times New Roman" w:cs="Times New Roman"/>
          <w:bCs/>
          <w:i/>
          <w:kern w:val="0"/>
          <w:sz w:val="24"/>
          <w:szCs w:val="28"/>
          <w:lang w:eastAsia="ru-RU"/>
          <w14:ligatures w14:val="none"/>
        </w:rPr>
        <w:t xml:space="preserve"> рассказала </w:t>
      </w:r>
      <w:r w:rsidRPr="00EE3429">
        <w:rPr>
          <w:rFonts w:ascii="Times New Roman" w:eastAsia="Times New Roman" w:hAnsi="Times New Roman" w:cs="Times New Roman"/>
          <w:i/>
          <w:kern w:val="0"/>
          <w:sz w:val="24"/>
          <w:szCs w:val="24"/>
          <w:lang w:eastAsia="ru-RU"/>
          <w14:ligatures w14:val="none"/>
        </w:rPr>
        <w:t>Наталия</w:t>
      </w:r>
      <w:r w:rsidRPr="00EE3429">
        <w:rPr>
          <w:rFonts w:ascii="Times New Roman" w:eastAsia="Times New Roman" w:hAnsi="Times New Roman" w:cs="Times New Roman"/>
          <w:bCs/>
          <w:i/>
          <w:kern w:val="0"/>
          <w:sz w:val="24"/>
          <w:szCs w:val="28"/>
          <w:lang w:eastAsia="ru-RU"/>
          <w14:ligatures w14:val="none"/>
        </w:rPr>
        <w:t xml:space="preserve"> </w:t>
      </w:r>
      <w:r w:rsidRPr="00EE3429">
        <w:rPr>
          <w:rFonts w:ascii="Times New Roman" w:eastAsia="Times New Roman" w:hAnsi="Times New Roman" w:cs="Times New Roman"/>
          <w:i/>
          <w:kern w:val="0"/>
          <w:sz w:val="24"/>
          <w:szCs w:val="24"/>
          <w:lang w:eastAsia="ru-RU"/>
          <w14:ligatures w14:val="none"/>
        </w:rPr>
        <w:t>Абрамова, начальник Центра поддержки экспорта.</w:t>
      </w:r>
    </w:p>
    <w:p w14:paraId="6421192D" w14:textId="77777777" w:rsidR="00EE3429" w:rsidRPr="00EE3429" w:rsidRDefault="00EE3429" w:rsidP="00EE3429">
      <w:pPr>
        <w:spacing w:after="0" w:line="240" w:lineRule="auto"/>
        <w:ind w:firstLine="680"/>
        <w:jc w:val="both"/>
        <w:rPr>
          <w:rFonts w:ascii="Times New Roman" w:eastAsia="Times New Roman" w:hAnsi="Times New Roman" w:cs="Times New Roman"/>
          <w:bCs/>
          <w:kern w:val="0"/>
          <w:sz w:val="24"/>
          <w:szCs w:val="28"/>
          <w:lang w:eastAsia="ru-RU"/>
          <w14:ligatures w14:val="none"/>
        </w:rPr>
      </w:pPr>
      <w:r w:rsidRPr="00EE3429">
        <w:rPr>
          <w:rFonts w:ascii="Times New Roman" w:eastAsia="Times New Roman" w:hAnsi="Times New Roman" w:cs="Times New Roman"/>
          <w:bCs/>
          <w:kern w:val="0"/>
          <w:sz w:val="24"/>
          <w:szCs w:val="28"/>
          <w:lang w:eastAsia="ru-RU"/>
          <w14:ligatures w14:val="none"/>
        </w:rPr>
        <w:t xml:space="preserve">Заявки принимаются до 31 августа текущего года на электронную почту регионального центра «Мой бизнес» vopros@mb24.ru, либо по адресу г. Красноярск, ул. Матросова, 2 по форме, с приложением заполненной справки по установленной форме. После регистрации заявки, специалисты запросят документы для оказания услуги. </w:t>
      </w:r>
    </w:p>
    <w:p w14:paraId="4D77EE19" w14:textId="64CFB8B9" w:rsidR="00F65A27" w:rsidRDefault="00EE3429" w:rsidP="00EE3429">
      <w:pPr>
        <w:rPr>
          <w:rFonts w:ascii="Calibri" w:eastAsia="Calibri" w:hAnsi="Calibri" w:cs="Times New Roman"/>
          <w:bCs/>
          <w:kern w:val="0"/>
          <w:szCs w:val="28"/>
          <w14:ligatures w14:val="none"/>
        </w:rPr>
      </w:pPr>
      <w:r w:rsidRPr="00EE3429">
        <w:rPr>
          <w:rFonts w:ascii="Calibri" w:eastAsia="Calibri" w:hAnsi="Calibri" w:cs="Times New Roman"/>
          <w:bCs/>
          <w:kern w:val="0"/>
          <w:szCs w:val="28"/>
          <w14:ligatures w14:val="none"/>
        </w:rPr>
        <w:t>О возможности софинансирования затрат на логистику можно проконсультироваться со специалистами: 8 (391) 205-30-33 доб. 052 Казанцева Ольга Викторовна; 8 (391) 205-30-33 доб. 057 Колесова Анастасия</w:t>
      </w:r>
    </w:p>
    <w:p w14:paraId="155E32D2" w14:textId="77777777" w:rsidR="00EE3429" w:rsidRDefault="00EE3429" w:rsidP="00EE3429"/>
    <w:sectPr w:rsidR="00EE3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27"/>
    <w:rsid w:val="00EE3429"/>
    <w:rsid w:val="00F6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6F1A1"/>
  <w15:chartTrackingRefBased/>
  <w15:docId w15:val="{164B02D3-648F-448A-8699-BED122CF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Марьясова Галина Георгиевна</cp:lastModifiedBy>
  <cp:revision>2</cp:revision>
  <dcterms:created xsi:type="dcterms:W3CDTF">2023-08-03T02:32:00Z</dcterms:created>
  <dcterms:modified xsi:type="dcterms:W3CDTF">2023-08-03T02:32:00Z</dcterms:modified>
</cp:coreProperties>
</file>