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B3" w:rsidRDefault="00CA132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61975" cy="676275"/>
                <wp:effectExtent l="19050" t="0" r="9525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t="31250" r="14055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</w:p>
    <w:p w:rsidR="00BB61B3" w:rsidRDefault="00CA132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:rsidR="00BB61B3" w:rsidRDefault="00CA132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BB61B3" w:rsidRDefault="00BB61B3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</w:p>
    <w:p w:rsidR="00BB61B3" w:rsidRDefault="00CA1323">
      <w:pPr>
        <w:pStyle w:val="12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BB61B3" w:rsidRDefault="00CA1323">
      <w:pPr>
        <w:pStyle w:val="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B61B3" w:rsidRDefault="00506644">
      <w:pPr>
        <w:pStyle w:val="1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CA13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CA13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="00CA132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г. Ужур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CA1323">
        <w:rPr>
          <w:rFonts w:ascii="Times New Roman" w:hAnsi="Times New Roman"/>
          <w:sz w:val="28"/>
          <w:szCs w:val="28"/>
        </w:rPr>
        <w:t>№</w:t>
      </w:r>
      <w:r w:rsidR="00CA1323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804</w:t>
      </w:r>
      <w:r w:rsidR="00CA1323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BB61B3" w:rsidRDefault="00BB61B3">
      <w:pPr>
        <w:pStyle w:val="1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B61B3" w:rsidRDefault="00CA1323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внесении изменений в постановление администрации Ужурского района от 27.05.2022 № 389 «Об утверждении правил использования водных объектов общего пользования, расположенных на территории Ужурского района, для личных и бытовых нужд</w:t>
      </w:r>
      <w:r>
        <w:rPr>
          <w:b w:val="0"/>
          <w:color w:val="000000" w:themeColor="text1"/>
        </w:rPr>
        <w:t>»</w:t>
      </w:r>
    </w:p>
    <w:p w:rsidR="00BB61B3" w:rsidRDefault="00BB61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61B3" w:rsidRDefault="00CA1323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статьями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8"/>
            <w:szCs w:val="28"/>
          </w:rPr>
          <w:t>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50 Водного кодекса Российской Федерации,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Ужурского района,</w:t>
      </w:r>
      <w:r>
        <w:rPr>
          <w:rStyle w:val="FontStyle13"/>
          <w:sz w:val="28"/>
          <w:szCs w:val="28"/>
        </w:rPr>
        <w:t xml:space="preserve"> ПОСТАНОВЛЯЮ:</w:t>
      </w:r>
    </w:p>
    <w:p w:rsidR="00BB61B3" w:rsidRDefault="00CA1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Ужурского района от 27.05.2022 № 389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правил использования водных объектов общего пользования, расположенных на территории Ужурского района, для личных и бытовых нужд</w:t>
      </w:r>
      <w:r>
        <w:rPr>
          <w:color w:val="000000" w:themeColor="text1"/>
        </w:rPr>
        <w:t>»</w:t>
      </w:r>
      <w:r>
        <w:rPr>
          <w:rFonts w:ascii="Times New Roman" w:hAnsi="Times New Roman" w:cs="Times New Roman"/>
          <w:sz w:val="28"/>
          <w:szCs w:val="28"/>
        </w:rPr>
        <w:t>» (далее - Постановление) следующие изменения:</w:t>
      </w:r>
    </w:p>
    <w:p w:rsidR="00BB61B3" w:rsidRDefault="00CA13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1.1. Пункт 1.6 Постановления изложить в следующей редакции: </w:t>
      </w:r>
    </w:p>
    <w:p w:rsidR="00BB61B3" w:rsidRDefault="00CA132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«1.6. Использование водных объектов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с учетом правил использования водных объектов, устанавливаемых органами местного самоуправления и действующего законодательства».</w:t>
      </w:r>
    </w:p>
    <w:p w:rsidR="00BB61B3" w:rsidRDefault="00CA1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в день, следующий за днем его официального опубликования в специальном выпуске районной газеты «Сибирский хлебороб».</w:t>
      </w:r>
    </w:p>
    <w:p w:rsidR="00BB61B3" w:rsidRDefault="00BB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1B3" w:rsidRDefault="00BB6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1B3" w:rsidRDefault="00CA1323">
      <w:pPr>
        <w:pStyle w:val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К.Н. Зарецкий </w:t>
      </w:r>
    </w:p>
    <w:p w:rsidR="00CA1323" w:rsidRDefault="00CA1323">
      <w:pPr>
        <w:pStyle w:val="12"/>
        <w:rPr>
          <w:rFonts w:ascii="Times New Roman" w:hAnsi="Times New Roman"/>
          <w:sz w:val="28"/>
          <w:szCs w:val="28"/>
        </w:rPr>
      </w:pPr>
    </w:p>
    <w:p w:rsidR="00CA1323" w:rsidRDefault="00CA1323">
      <w:pPr>
        <w:pStyle w:val="12"/>
        <w:rPr>
          <w:rFonts w:ascii="Times New Roman" w:hAnsi="Times New Roman"/>
          <w:sz w:val="28"/>
          <w:szCs w:val="28"/>
        </w:rPr>
      </w:pPr>
    </w:p>
    <w:p w:rsidR="00CA1323" w:rsidRDefault="00CA1323">
      <w:pPr>
        <w:pStyle w:val="12"/>
        <w:rPr>
          <w:rFonts w:ascii="Times New Roman" w:hAnsi="Times New Roman"/>
          <w:sz w:val="28"/>
          <w:szCs w:val="28"/>
        </w:rPr>
      </w:pPr>
    </w:p>
    <w:p w:rsidR="00CA1323" w:rsidRDefault="00CA1323">
      <w:pPr>
        <w:pStyle w:val="12"/>
        <w:rPr>
          <w:rFonts w:ascii="Times New Roman" w:hAnsi="Times New Roman"/>
          <w:sz w:val="28"/>
          <w:szCs w:val="28"/>
        </w:rPr>
      </w:pPr>
    </w:p>
    <w:p w:rsidR="00CA1323" w:rsidRDefault="00CA1323">
      <w:pPr>
        <w:pStyle w:val="12"/>
        <w:rPr>
          <w:rFonts w:ascii="Times New Roman" w:hAnsi="Times New Roman"/>
          <w:sz w:val="28"/>
          <w:szCs w:val="28"/>
        </w:rPr>
      </w:pPr>
    </w:p>
    <w:p w:rsidR="00CA1323" w:rsidRDefault="00CA1323">
      <w:pPr>
        <w:pStyle w:val="12"/>
        <w:rPr>
          <w:rFonts w:ascii="Times New Roman" w:hAnsi="Times New Roman"/>
          <w:sz w:val="28"/>
          <w:szCs w:val="28"/>
        </w:rPr>
      </w:pPr>
    </w:p>
    <w:p w:rsidR="00CA1323" w:rsidRDefault="00CA1323">
      <w:pPr>
        <w:pStyle w:val="12"/>
        <w:rPr>
          <w:rFonts w:ascii="Times New Roman" w:hAnsi="Times New Roman"/>
          <w:sz w:val="28"/>
          <w:szCs w:val="28"/>
        </w:rPr>
      </w:pPr>
    </w:p>
    <w:p w:rsidR="00CA1323" w:rsidRDefault="00CA1323">
      <w:pPr>
        <w:pStyle w:val="12"/>
        <w:rPr>
          <w:rFonts w:ascii="Times New Roman" w:hAnsi="Times New Roman"/>
          <w:sz w:val="28"/>
          <w:szCs w:val="28"/>
        </w:rPr>
      </w:pPr>
    </w:p>
    <w:p w:rsidR="00CA1323" w:rsidRDefault="00CA1323">
      <w:pPr>
        <w:pStyle w:val="12"/>
        <w:rPr>
          <w:rFonts w:ascii="Times New Roman" w:hAnsi="Times New Roman"/>
          <w:sz w:val="28"/>
          <w:szCs w:val="28"/>
        </w:rPr>
      </w:pPr>
    </w:p>
    <w:p w:rsidR="00CA1323" w:rsidRDefault="00CA1323">
      <w:pPr>
        <w:pStyle w:val="1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A132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1B3" w:rsidRDefault="00CA1323">
      <w:pPr>
        <w:spacing w:after="0" w:line="240" w:lineRule="auto"/>
      </w:pPr>
      <w:r>
        <w:separator/>
      </w:r>
    </w:p>
  </w:endnote>
  <w:endnote w:type="continuationSeparator" w:id="0">
    <w:p w:rsidR="00BB61B3" w:rsidRDefault="00CA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1B3" w:rsidRDefault="00CA1323">
      <w:pPr>
        <w:spacing w:after="0" w:line="240" w:lineRule="auto"/>
      </w:pPr>
      <w:r>
        <w:separator/>
      </w:r>
    </w:p>
  </w:footnote>
  <w:footnote w:type="continuationSeparator" w:id="0">
    <w:p w:rsidR="00BB61B3" w:rsidRDefault="00CA1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C0A11"/>
    <w:multiLevelType w:val="multilevel"/>
    <w:tmpl w:val="69EC0DEE"/>
    <w:lvl w:ilvl="0">
      <w:start w:val="1"/>
      <w:numFmt w:val="decimal"/>
      <w:lvlText w:val="2.5.%1."/>
      <w:lvlJc w:val="left"/>
      <w:pPr>
        <w:ind w:left="0" w:firstLine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8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1B3"/>
    <w:rsid w:val="00190BA6"/>
    <w:rsid w:val="00506644"/>
    <w:rsid w:val="00BB61B3"/>
    <w:rsid w:val="00CA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pPr>
      <w:spacing w:after="0" w:line="240" w:lineRule="auto"/>
    </w:pPr>
    <w:rPr>
      <w:rFonts w:ascii="Calibri" w:eastAsia="Times New Roman" w:hAnsi="Calibri" w:cs="Times New Roman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FontStyle13">
    <w:name w:val="Font Style13"/>
    <w:rPr>
      <w:rFonts w:ascii="Times New Roman" w:hAnsi="Times New Roman" w:cs="Times New Roman" w:hint="default"/>
      <w:sz w:val="22"/>
      <w:szCs w:val="22"/>
    </w:rPr>
  </w:style>
  <w:style w:type="character" w:customStyle="1" w:styleId="afc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169FD2CE74E13BAA3A461F5FA0F68F1D24D2C7A5210A2185CF8648BE35F4C3F7AC0059DF8558419BC4CF8F3341DF7A044C81D993FM1e6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169FD2CE74E13BAA3A461F5FA0F68F1D24C2A775310A2185CF8648BE35F4C3F7AC0059EF0578D45EB03F9AF704CE4A045C81F9C23165D2EM3e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169FD2CE74E13BAA3A461F5FA0F68F1D24C2A775310A2185CF8648BE35F4C3F7AC0059DFB03DE09B805ADFA2A19ECBE43D61DM9eB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32A7-27B3-4793-A7D3-D9DAF11A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>Grizli777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Tamara</cp:lastModifiedBy>
  <cp:revision>74</cp:revision>
  <dcterms:created xsi:type="dcterms:W3CDTF">2014-06-26T01:54:00Z</dcterms:created>
  <dcterms:modified xsi:type="dcterms:W3CDTF">2023-10-23T09:41:00Z</dcterms:modified>
</cp:coreProperties>
</file>