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1500" cy="676275"/>
                <wp:effectExtent l="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715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0pt;height:53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КРАСНОЯРСКОГО КРАЯ</w:t>
      </w:r>
      <w:r/>
    </w:p>
    <w:p>
      <w:pPr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ПОСТАНОВЛЕНИЕ</w:t>
      </w:r>
      <w:r/>
    </w:p>
    <w:p>
      <w:pPr>
        <w:jc w:val="center"/>
        <w:rPr>
          <w:sz w:val="24"/>
        </w:rPr>
      </w:pPr>
      <w:r>
        <w:rPr>
          <w:sz w:val="24"/>
        </w:rPr>
      </w:r>
      <w:r/>
    </w:p>
    <w:p>
      <w:pPr>
        <w:ind w:right="191"/>
        <w:jc w:val="both"/>
        <w:rPr>
          <w:sz w:val="28"/>
        </w:rPr>
      </w:pPr>
      <w:r>
        <w:rPr>
          <w:sz w:val="28"/>
          <w:szCs w:val="28"/>
        </w:rPr>
        <w:t xml:space="preserve">26.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4"/>
        </w:rPr>
        <w:t xml:space="preserve">                 </w:t>
      </w:r>
      <w:r>
        <w:rPr>
          <w:sz w:val="24"/>
        </w:rPr>
        <w:t xml:space="preserve">       </w:t>
      </w:r>
      <w:r>
        <w:rPr>
          <w:sz w:val="24"/>
        </w:rPr>
        <w:t xml:space="preserve">  </w:t>
      </w:r>
      <w:r>
        <w:rPr>
          <w:sz w:val="24"/>
        </w:rPr>
        <w:t xml:space="preserve">     </w:t>
      </w:r>
      <w:r>
        <w:rPr>
          <w:sz w:val="24"/>
        </w:rPr>
        <w:t xml:space="preserve">         </w:t>
      </w:r>
      <w:r>
        <w:rPr>
          <w:sz w:val="24"/>
        </w:rPr>
        <w:t xml:space="preserve">            </w:t>
      </w:r>
      <w:r>
        <w:rPr>
          <w:sz w:val="28"/>
        </w:rPr>
        <w:t xml:space="preserve">г. Ужур       </w:t>
      </w:r>
      <w:r>
        <w:rPr>
          <w:sz w:val="28"/>
        </w:rPr>
        <w:t xml:space="preserve">     </w:t>
      </w:r>
      <w:r>
        <w:rPr>
          <w:sz w:val="28"/>
        </w:rPr>
        <w:t xml:space="preserve">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</w:t>
      </w:r>
      <w:r>
        <w:rPr>
          <w:sz w:val="28"/>
        </w:rPr>
        <w:t xml:space="preserve">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 xml:space="preserve">727</w:t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jc w:val="both"/>
        <w:rPr>
          <w:color w:val="12213e"/>
          <w:sz w:val="28"/>
          <w:szCs w:val="28"/>
        </w:rPr>
        <w:outlineLvl w:val="0"/>
      </w:pPr>
      <w:r>
        <w:rPr>
          <w:color w:val="12213e"/>
          <w:sz w:val="28"/>
          <w:szCs w:val="28"/>
        </w:rPr>
        <w:t xml:space="preserve">О </w:t>
      </w:r>
      <w:r>
        <w:rPr>
          <w:color w:val="12213e"/>
          <w:sz w:val="28"/>
          <w:szCs w:val="28"/>
        </w:rPr>
        <w:t xml:space="preserve">подготовке </w:t>
      </w:r>
      <w:r>
        <w:rPr>
          <w:color w:val="12213e"/>
          <w:sz w:val="28"/>
          <w:szCs w:val="28"/>
        </w:rPr>
        <w:t xml:space="preserve">проекта внесения изменений в правила землепользования и застройки </w:t>
      </w:r>
      <w:r>
        <w:rPr>
          <w:color w:val="12213e"/>
          <w:sz w:val="28"/>
          <w:szCs w:val="28"/>
        </w:rPr>
        <w:t xml:space="preserve">Приреченского</w:t>
      </w:r>
      <w:r>
        <w:rPr>
          <w:color w:val="12213e"/>
          <w:sz w:val="28"/>
          <w:szCs w:val="28"/>
        </w:rPr>
        <w:t xml:space="preserve"> сельсовет</w:t>
      </w:r>
      <w:r>
        <w:rPr>
          <w:color w:val="12213e"/>
          <w:sz w:val="28"/>
          <w:szCs w:val="28"/>
        </w:rPr>
        <w:t xml:space="preserve">а</w:t>
      </w:r>
      <w:r>
        <w:rPr>
          <w:color w:val="12213e"/>
          <w:sz w:val="28"/>
          <w:szCs w:val="28"/>
        </w:rPr>
        <w:t xml:space="preserve"> </w:t>
      </w:r>
      <w:r>
        <w:rPr>
          <w:color w:val="12213e"/>
          <w:sz w:val="28"/>
          <w:szCs w:val="28"/>
        </w:rPr>
        <w:t xml:space="preserve">Ужурского</w:t>
      </w:r>
      <w:r>
        <w:rPr>
          <w:color w:val="12213e"/>
          <w:sz w:val="28"/>
          <w:szCs w:val="28"/>
        </w:rPr>
        <w:t xml:space="preserve"> района Красноярского края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color w:val="12213e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эффективного использования земельных участков и объектов капитального строительства,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реализации прав и законных интересов граждан и их объединений,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</w:t>
      </w:r>
      <w:r>
        <w:rPr>
          <w:rFonts w:ascii="Times New Roman" w:hAnsi="Times New Roman" w:cs="Times New Roman"/>
          <w:sz w:val="28"/>
          <w:szCs w:val="28"/>
        </w:rPr>
        <w:t xml:space="preserve"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31, 32, 33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пунктом 20 части 1, частями 3 и 4 статьи 14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consultantplus://offline/ref=8C9E5468D8A8F7567B8A082C7CC091FA4652F37FC8C2139E5A4386FED5a5w1C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закон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6 октября 2003</w:t>
      </w:r>
      <w:r>
        <w:rPr>
          <w:rFonts w:ascii="Times New Roman" w:hAnsi="Times New Roman" w:cs="Times New Roman"/>
          <w:sz w:val="28"/>
          <w:szCs w:val="28"/>
        </w:rPr>
        <w:t xml:space="preserve"> N 131-ФЗ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общих </w:t>
      </w:r>
      <w:r>
        <w:rPr>
          <w:rFonts w:ascii="Times New Roman" w:hAnsi="Times New Roman" w:cs="Times New Roman"/>
          <w:sz w:val="28"/>
          <w:szCs w:val="28"/>
        </w:rPr>
        <w:t xml:space="preserve">принципах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Законом Красноярского края от 15.10.2015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9-3724 </w:t>
      </w:r>
      <w:r>
        <w:rPr>
          <w:rFonts w:ascii="Times New Roman" w:hAnsi="Times New Roman" w:cs="Times New Roman"/>
          <w:sz w:val="28"/>
          <w:szCs w:val="28"/>
        </w:rPr>
        <w:t xml:space="preserve">«О закреплении вопросов местного значения за сельскими поселениями Красноярского края»,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с учетом рекомендаций комиссии по подготовке проекта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Приреченского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ПОСТАНОВЛЯЮ:</w:t>
      </w:r>
      <w:r/>
    </w:p>
    <w:p>
      <w:pPr>
        <w:ind w:firstLine="709"/>
        <w:jc w:val="both"/>
        <w:rPr>
          <w:color w:val="12213e"/>
          <w:sz w:val="28"/>
          <w:szCs w:val="28"/>
        </w:rPr>
        <w:outlineLvl w:val="0"/>
      </w:pPr>
      <w:r>
        <w:rPr>
          <w:color w:val="12213e"/>
          <w:sz w:val="28"/>
          <w:szCs w:val="28"/>
        </w:rPr>
        <w:t xml:space="preserve">1. </w:t>
      </w:r>
      <w:r>
        <w:rPr>
          <w:color w:val="12213e"/>
          <w:sz w:val="28"/>
          <w:szCs w:val="28"/>
        </w:rPr>
        <w:t xml:space="preserve">Подготовить в срок до </w:t>
      </w:r>
      <w:r>
        <w:rPr>
          <w:color w:val="12213e"/>
          <w:sz w:val="28"/>
          <w:szCs w:val="28"/>
        </w:rPr>
        <w:t xml:space="preserve">26</w:t>
      </w:r>
      <w:r>
        <w:rPr>
          <w:color w:val="12213e"/>
          <w:sz w:val="28"/>
          <w:szCs w:val="28"/>
        </w:rPr>
        <w:t xml:space="preserve">.</w:t>
      </w:r>
      <w:r>
        <w:rPr>
          <w:color w:val="12213e"/>
          <w:sz w:val="28"/>
          <w:szCs w:val="28"/>
        </w:rPr>
        <w:t xml:space="preserve">1</w:t>
      </w:r>
      <w:r>
        <w:rPr>
          <w:color w:val="12213e"/>
          <w:sz w:val="28"/>
          <w:szCs w:val="28"/>
        </w:rPr>
        <w:t xml:space="preserve">0</w:t>
      </w:r>
      <w:r>
        <w:rPr>
          <w:color w:val="12213e"/>
          <w:sz w:val="28"/>
          <w:szCs w:val="28"/>
        </w:rPr>
        <w:t xml:space="preserve">.</w:t>
      </w:r>
      <w:r>
        <w:rPr>
          <w:color w:val="12213e"/>
          <w:sz w:val="28"/>
          <w:szCs w:val="28"/>
        </w:rPr>
        <w:t xml:space="preserve">20</w:t>
      </w:r>
      <w:r>
        <w:rPr>
          <w:color w:val="12213e"/>
          <w:sz w:val="28"/>
          <w:szCs w:val="28"/>
        </w:rPr>
        <w:t xml:space="preserve">2</w:t>
      </w:r>
      <w:r>
        <w:rPr>
          <w:color w:val="12213e"/>
          <w:sz w:val="28"/>
          <w:szCs w:val="28"/>
        </w:rPr>
        <w:t xml:space="preserve">3</w:t>
      </w:r>
      <w:r>
        <w:rPr>
          <w:color w:val="12213e"/>
          <w:sz w:val="28"/>
          <w:szCs w:val="28"/>
        </w:rPr>
        <w:t xml:space="preserve"> </w:t>
      </w:r>
      <w:r>
        <w:rPr>
          <w:color w:val="12213e"/>
          <w:sz w:val="28"/>
          <w:szCs w:val="28"/>
        </w:rPr>
        <w:t xml:space="preserve">проект внесени</w:t>
      </w:r>
      <w:r>
        <w:rPr>
          <w:color w:val="12213e"/>
          <w:sz w:val="28"/>
          <w:szCs w:val="28"/>
        </w:rPr>
        <w:t xml:space="preserve">я</w:t>
      </w:r>
      <w:r>
        <w:rPr>
          <w:color w:val="12213e"/>
          <w:sz w:val="28"/>
          <w:szCs w:val="28"/>
        </w:rPr>
        <w:t xml:space="preserve"> изменений в правила землепользования и застройки </w:t>
      </w:r>
      <w:r>
        <w:rPr>
          <w:color w:val="12213e"/>
          <w:sz w:val="28"/>
          <w:szCs w:val="28"/>
        </w:rPr>
        <w:t xml:space="preserve">Приреченского</w:t>
      </w:r>
      <w:bookmarkStart w:id="0" w:name="_GoBack"/>
      <w:r/>
      <w:bookmarkEnd w:id="0"/>
      <w:r>
        <w:rPr>
          <w:color w:val="12213e"/>
          <w:sz w:val="28"/>
          <w:szCs w:val="28"/>
        </w:rPr>
        <w:t xml:space="preserve"> сельсовета</w:t>
      </w:r>
      <w:r>
        <w:rPr>
          <w:color w:val="12213e"/>
          <w:sz w:val="28"/>
          <w:szCs w:val="28"/>
        </w:rPr>
        <w:t xml:space="preserve"> </w:t>
      </w:r>
      <w:r>
        <w:rPr>
          <w:color w:val="12213e"/>
          <w:sz w:val="28"/>
          <w:szCs w:val="28"/>
        </w:rPr>
        <w:t xml:space="preserve">Ужурского</w:t>
      </w:r>
      <w:r>
        <w:rPr>
          <w:color w:val="12213e"/>
          <w:sz w:val="28"/>
          <w:szCs w:val="28"/>
        </w:rPr>
        <w:t xml:space="preserve"> района Красноярского края.</w:t>
      </w:r>
      <w:r/>
    </w:p>
    <w:p>
      <w:pPr>
        <w:pStyle w:val="843"/>
        <w:ind w:firstLine="709"/>
        <w:jc w:val="both"/>
        <w:widowControl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. Постановление вступает в силу в день, следующий за днем его официального опубликования в специальном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выпуске газеты «Сибирский хлебороб».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 </w:t>
      </w:r>
      <w:r/>
    </w:p>
    <w:p>
      <w:pPr>
        <w:rPr>
          <w:sz w:val="24"/>
          <w:szCs w:val="24"/>
        </w:rPr>
      </w:pPr>
      <w:r>
        <w:rPr>
          <w:sz w:val="28"/>
        </w:rPr>
        <w:tab/>
      </w:r>
      <w:r>
        <w:rPr>
          <w:b/>
          <w:sz w:val="28"/>
        </w:rPr>
        <w:t xml:space="preserve"> </w:t>
      </w:r>
      <w:r/>
    </w:p>
    <w:p>
      <w:pPr>
        <w:tabs>
          <w:tab w:val="num" w:pos="1276" w:leader="none"/>
        </w:tabs>
        <w:rPr>
          <w:sz w:val="24"/>
          <w:szCs w:val="24"/>
        </w:rPr>
      </w:pPr>
      <w:r>
        <w:rPr>
          <w:sz w:val="28"/>
        </w:rPr>
        <w:tab/>
      </w:r>
      <w:r/>
    </w:p>
    <w:p>
      <w:pPr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лав</w:t>
      </w:r>
      <w:r>
        <w:rPr>
          <w:sz w:val="28"/>
        </w:rPr>
        <w:t xml:space="preserve">а</w:t>
      </w:r>
      <w:r>
        <w:rPr>
          <w:sz w:val="28"/>
        </w:rPr>
        <w:t xml:space="preserve"> района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          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К.Н.</w:t>
      </w:r>
      <w:r>
        <w:rPr>
          <w:sz w:val="28"/>
        </w:rPr>
        <w:t xml:space="preserve"> </w:t>
      </w:r>
      <w:r>
        <w:rPr>
          <w:sz w:val="28"/>
        </w:rPr>
        <w:t xml:space="preserve">Зарецкий</w:t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sectPr>
      <w:footnotePr/>
      <w:endnotePr/>
      <w:type w:val="nextPage"/>
      <w:pgSz w:w="12240" w:h="15840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34" w:hanging="79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39"/>
    <w:link w:val="836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839"/>
    <w:link w:val="837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839"/>
    <w:link w:val="838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5"/>
    <w:next w:val="835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9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5"/>
    <w:next w:val="835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9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5"/>
    <w:next w:val="835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9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5"/>
    <w:next w:val="835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9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5"/>
    <w:next w:val="835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9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5"/>
    <w:next w:val="83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9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835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9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9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9"/>
    <w:link w:val="687"/>
    <w:uiPriority w:val="99"/>
  </w:style>
  <w:style w:type="paragraph" w:styleId="689">
    <w:name w:val="Footer"/>
    <w:basedOn w:val="83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9"/>
    <w:link w:val="689"/>
    <w:uiPriority w:val="99"/>
  </w:style>
  <w:style w:type="character" w:styleId="691">
    <w:name w:val="Caption Char"/>
    <w:basedOn w:val="842"/>
    <w:link w:val="689"/>
    <w:uiPriority w:val="99"/>
  </w:style>
  <w:style w:type="table" w:styleId="692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9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9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paragraph" w:styleId="836">
    <w:name w:val="Heading 1"/>
    <w:basedOn w:val="835"/>
    <w:next w:val="835"/>
    <w:qFormat/>
    <w:pPr>
      <w:keepNext/>
      <w:outlineLvl w:val="0"/>
    </w:pPr>
    <w:rPr>
      <w:sz w:val="24"/>
    </w:rPr>
  </w:style>
  <w:style w:type="paragraph" w:styleId="837">
    <w:name w:val="Heading 2"/>
    <w:basedOn w:val="835"/>
    <w:next w:val="835"/>
    <w:qFormat/>
    <w:pPr>
      <w:jc w:val="center"/>
      <w:keepNext/>
      <w:outlineLvl w:val="1"/>
    </w:pPr>
    <w:rPr>
      <w:b/>
      <w:sz w:val="28"/>
    </w:rPr>
  </w:style>
  <w:style w:type="paragraph" w:styleId="838">
    <w:name w:val="Heading 3"/>
    <w:basedOn w:val="835"/>
    <w:next w:val="835"/>
    <w:qFormat/>
    <w:pPr>
      <w:jc w:val="center"/>
      <w:keepNext/>
      <w:outlineLvl w:val="2"/>
    </w:pPr>
    <w:rPr>
      <w:b/>
      <w:sz w:val="32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paragraph" w:styleId="842">
    <w:name w:val="Caption"/>
    <w:basedOn w:val="835"/>
    <w:qFormat/>
    <w:pPr>
      <w:jc w:val="center"/>
    </w:pPr>
    <w:rPr>
      <w:sz w:val="24"/>
    </w:rPr>
  </w:style>
  <w:style w:type="paragraph" w:styleId="843" w:customStyle="1">
    <w:name w:val="ConsPlusNormal"/>
    <w:pPr>
      <w:ind w:firstLine="720"/>
      <w:widowControl w:val="off"/>
    </w:pPr>
    <w:rPr>
      <w:rFonts w:ascii="Arial" w:hAnsi="Arial" w:cs="Arial"/>
    </w:rPr>
  </w:style>
  <w:style w:type="table" w:styleId="844">
    <w:name w:val="Table Grid"/>
    <w:basedOn w:val="84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5">
    <w:name w:val="Balloon Text"/>
    <w:basedOn w:val="835"/>
    <w:link w:val="846"/>
    <w:rPr>
      <w:rFonts w:ascii="Tahoma" w:hAnsi="Tahoma" w:cs="Tahoma"/>
      <w:sz w:val="16"/>
      <w:szCs w:val="16"/>
    </w:rPr>
  </w:style>
  <w:style w:type="character" w:styleId="846" w:customStyle="1">
    <w:name w:val="Текст выноски Знак"/>
    <w:link w:val="845"/>
    <w:rPr>
      <w:rFonts w:ascii="Tahoma" w:hAnsi="Tahoma" w:cs="Tahoma"/>
      <w:sz w:val="16"/>
      <w:szCs w:val="16"/>
    </w:rPr>
  </w:style>
  <w:style w:type="paragraph" w:styleId="847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48">
    <w:name w:val="Normal (Web)"/>
    <w:basedOn w:val="835"/>
    <w:uiPriority w:val="99"/>
    <w:rPr>
      <w:rFonts w:ascii="Arial" w:hAnsi="Arial" w:cs="Arial"/>
      <w:color w:val="000000"/>
      <w:sz w:val="22"/>
      <w:szCs w:val="22"/>
    </w:rPr>
  </w:style>
  <w:style w:type="character" w:styleId="849">
    <w:name w:val="Strong"/>
    <w:uiPriority w:val="22"/>
    <w:qFormat/>
    <w:rPr>
      <w:rFonts w:cs="Times New Roman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consultantplus://offline/ref=8C9E5468D8A8F7567B8A082C7CC091FA4652F37FC8C2139E5A4386FED5a5w1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Полозов</dc:creator>
  <cp:revision>5</cp:revision>
  <dcterms:created xsi:type="dcterms:W3CDTF">2023-09-27T02:26:00Z</dcterms:created>
  <dcterms:modified xsi:type="dcterms:W3CDTF">2023-09-28T02:25:37Z</dcterms:modified>
</cp:coreProperties>
</file>