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9D03" w14:textId="77777777" w:rsidR="0005432C" w:rsidRDefault="00C53B02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FD2AB" wp14:editId="72C1EDC4">
            <wp:extent cx="558800" cy="68580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2254A8" w14:textId="77777777" w:rsidR="0005432C" w:rsidRDefault="00C5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30167F55" w14:textId="77777777" w:rsidR="0005432C" w:rsidRDefault="00C53B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6A1FB299" w14:textId="77777777" w:rsidR="0005432C" w:rsidRDefault="0005432C">
      <w:pPr>
        <w:pStyle w:val="aff0"/>
        <w:rPr>
          <w:b/>
          <w:sz w:val="28"/>
          <w:szCs w:val="28"/>
        </w:rPr>
      </w:pPr>
    </w:p>
    <w:p w14:paraId="5D1385CD" w14:textId="77777777" w:rsidR="0005432C" w:rsidRDefault="00C53B02">
      <w:pPr>
        <w:pStyle w:val="2"/>
        <w:rPr>
          <w:b/>
          <w:sz w:val="44"/>
          <w:szCs w:val="44"/>
        </w:rPr>
      </w:pPr>
      <w:r>
        <w:rPr>
          <w:szCs w:val="28"/>
        </w:rPr>
        <w:t xml:space="preserve">                                     </w:t>
      </w:r>
      <w:r>
        <w:rPr>
          <w:b/>
          <w:sz w:val="44"/>
          <w:szCs w:val="44"/>
        </w:rPr>
        <w:t>ПОСТАНОВЛЕНИЕ</w:t>
      </w:r>
    </w:p>
    <w:p w14:paraId="5100EABB" w14:textId="77777777" w:rsidR="0005432C" w:rsidRDefault="0005432C">
      <w:pPr>
        <w:spacing w:after="0" w:line="240" w:lineRule="auto"/>
        <w:rPr>
          <w:lang w:eastAsia="ru-RU"/>
        </w:rPr>
      </w:pPr>
    </w:p>
    <w:p w14:paraId="2B39D8EF" w14:textId="77777777" w:rsidR="0005432C" w:rsidRDefault="00C53B02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25.01.2024                                           г. Ужур                                                  № 64</w:t>
      </w:r>
    </w:p>
    <w:p w14:paraId="654409DC" w14:textId="77777777" w:rsidR="0005432C" w:rsidRDefault="0005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B303C" w14:textId="77777777" w:rsidR="0005432C" w:rsidRDefault="00C5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Ужурского района от 22.12.2024 № 989 «Об утверждении </w:t>
      </w:r>
      <w:hyperlink r:id="rId9" w:tooltip="consultantplus://offline/main?base=RLAW123;n=61141;fld=134;dst=100011" w:history="1">
        <w:r>
          <w:rPr>
            <w:rFonts w:ascii="Times New Roman" w:hAnsi="Times New Roman" w:cs="Times New Roman"/>
            <w:sz w:val="28"/>
            <w:szCs w:val="28"/>
          </w:rPr>
          <w:t>видов</w:t>
        </w:r>
      </w:hyperlink>
      <w:r>
        <w:rPr>
          <w:rFonts w:ascii="Times New Roman" w:hAnsi="Times New Roman" w:cs="Times New Roman"/>
          <w:sz w:val="28"/>
          <w:szCs w:val="28"/>
        </w:rPr>
        <w:t>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 учреждений подведомственных Муниципальному казенному учре</w:t>
      </w:r>
      <w:r>
        <w:rPr>
          <w:rFonts w:ascii="Times New Roman" w:hAnsi="Times New Roman" w:cs="Times New Roman"/>
          <w:sz w:val="28"/>
          <w:szCs w:val="28"/>
        </w:rPr>
        <w:t>ждению «Управление образования Ужурского района»»</w:t>
      </w:r>
    </w:p>
    <w:p w14:paraId="3FB65C8B" w14:textId="77777777" w:rsidR="0005432C" w:rsidRDefault="00054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905F4" w14:textId="77777777" w:rsidR="0005432C" w:rsidRDefault="00C53B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решением Ужурского районного совета депутатов от 18.09.2013 № 41-290р «Об утверждении Положения об оплате труда работников муниципальных учреждений», статьей 19 Устава Ужурского  района, ПОС</w:t>
      </w:r>
      <w:r>
        <w:rPr>
          <w:rFonts w:ascii="Times New Roman" w:hAnsi="Times New Roman" w:cs="Times New Roman"/>
          <w:sz w:val="28"/>
          <w:szCs w:val="28"/>
        </w:rPr>
        <w:t>ТАНОВЛЯЮ:</w:t>
      </w:r>
    </w:p>
    <w:p w14:paraId="3F364A17" w14:textId="77777777" w:rsidR="0005432C" w:rsidRDefault="00C53B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ужурского района от 22.12.2024 № 989 «Об утверждении </w:t>
      </w:r>
      <w:hyperlink r:id="rId10" w:tooltip="consultantplus://offline/main?base=RLAW123;n=61141;fld=134;dst=100011" w:history="1">
        <w:r>
          <w:rPr>
            <w:rFonts w:ascii="Times New Roman" w:hAnsi="Times New Roman" w:cs="Times New Roman"/>
            <w:sz w:val="28"/>
            <w:szCs w:val="28"/>
          </w:rPr>
          <w:t>видов</w:t>
        </w:r>
      </w:hyperlink>
      <w:r>
        <w:rPr>
          <w:rFonts w:ascii="Times New Roman" w:hAnsi="Times New Roman" w:cs="Times New Roman"/>
          <w:sz w:val="28"/>
          <w:szCs w:val="28"/>
        </w:rPr>
        <w:t>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 учреждений подведомственных Муниципальному казенному учреж</w:t>
      </w:r>
      <w:r>
        <w:rPr>
          <w:rFonts w:ascii="Times New Roman" w:hAnsi="Times New Roman" w:cs="Times New Roman"/>
          <w:sz w:val="28"/>
          <w:szCs w:val="28"/>
        </w:rPr>
        <w:t>дению «Управление образования Ужурского района» (далее - Постановление) следующие изменения:</w:t>
      </w:r>
    </w:p>
    <w:p w14:paraId="20C53624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В приложении  к Постановлению пункт 12 изложить в следующей редакции: </w:t>
      </w:r>
    </w:p>
    <w:p w14:paraId="48BAB821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Специальная краевая выплата.</w:t>
      </w:r>
    </w:p>
    <w:p w14:paraId="3E36948B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Специальная краевая выплата устанавливается в </w:t>
      </w:r>
      <w:r>
        <w:rPr>
          <w:rFonts w:ascii="Times New Roman" w:hAnsi="Times New Roman" w:cs="Times New Roman"/>
          <w:sz w:val="28"/>
          <w:szCs w:val="28"/>
        </w:rPr>
        <w:t>целях повышения уровня оплаты труда работников учреждения.</w:t>
      </w:r>
    </w:p>
    <w:p w14:paraId="4EED6812" w14:textId="77777777" w:rsidR="0005432C" w:rsidRDefault="00C53B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</w:t>
      </w:r>
      <w:r>
        <w:rPr>
          <w:rFonts w:ascii="Times New Roman" w:hAnsi="Times New Roman" w:cs="Times New Roman"/>
          <w:sz w:val="28"/>
          <w:szCs w:val="28"/>
        </w:rPr>
        <w:t xml:space="preserve">рме труда (трудовых обязанностей) составляет три тысячи рублей. </w:t>
      </w:r>
    </w:p>
    <w:p w14:paraId="04BE50A3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</w:t>
      </w:r>
      <w:r>
        <w:rPr>
          <w:rFonts w:ascii="Times New Roman" w:hAnsi="Times New Roman" w:cs="Times New Roman"/>
          <w:sz w:val="28"/>
          <w:szCs w:val="28"/>
        </w:rPr>
        <w:t>мени.</w:t>
      </w:r>
    </w:p>
    <w:p w14:paraId="14282561" w14:textId="77777777" w:rsidR="0005432C" w:rsidRDefault="00C53B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районах Крайнего Севера и приравненных к ним местностях и иных местностях с особыми климатическими условиями.</w:t>
      </w:r>
    </w:p>
    <w:p w14:paraId="632EBB80" w14:textId="77777777" w:rsidR="0005432C" w:rsidRDefault="00C53B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>
        <w:rPr>
          <w:rFonts w:ascii="Times New Roman" w:hAnsi="Times New Roman" w:cs="Times New Roman"/>
          <w:sz w:val="28"/>
          <w:szCs w:val="28"/>
        </w:rPr>
        <w:t>Размер специальной краевой выплаты работнику учреждения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</w:t>
      </w:r>
      <w:r>
        <w:rPr>
          <w:rFonts w:ascii="Times New Roman" w:hAnsi="Times New Roman" w:cs="Times New Roman"/>
          <w:sz w:val="28"/>
          <w:szCs w:val="28"/>
        </w:rPr>
        <w:t xml:space="preserve">руда, за исключением пособий по временной нетрудоспособности, увеличивается. </w:t>
      </w:r>
    </w:p>
    <w:p w14:paraId="12DBFF5C" w14:textId="77777777" w:rsidR="0005432C" w:rsidRDefault="00C53B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увеличения рассчитывается по формуле:</w:t>
      </w:r>
      <w:bookmarkStart w:id="1" w:name="Par2"/>
      <w:bookmarkEnd w:id="1"/>
    </w:p>
    <w:p w14:paraId="1CE02871" w14:textId="77777777" w:rsidR="0005432C" w:rsidRDefault="00C53B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14:paraId="5E7C3D7B" w14:textId="77777777" w:rsidR="0005432C" w:rsidRDefault="00C53B0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F4F8DFE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СКВув – размер увеличения специальной краевой выплаты;</w:t>
      </w:r>
    </w:p>
    <w:p w14:paraId="0A074236" w14:textId="77777777" w:rsidR="0005432C" w:rsidRDefault="0005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3CB89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 – размер начисленных выплат, исчисляемы</w:t>
      </w:r>
      <w:r>
        <w:rPr>
          <w:rFonts w:ascii="Times New Roman" w:hAnsi="Times New Roman" w:cs="Times New Roman"/>
          <w:sz w:val="28"/>
          <w:szCs w:val="28"/>
        </w:rPr>
        <w:t>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02243046" w14:textId="77777777" w:rsidR="0005432C" w:rsidRDefault="0005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C9751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– коэффициент увеличения специа</w:t>
      </w:r>
      <w:r>
        <w:rPr>
          <w:rFonts w:ascii="Times New Roman" w:hAnsi="Times New Roman" w:cs="Times New Roman"/>
          <w:sz w:val="28"/>
          <w:szCs w:val="28"/>
        </w:rPr>
        <w:t>льной краевой выплаты.</w:t>
      </w:r>
    </w:p>
    <w:p w14:paraId="1825C683" w14:textId="77777777" w:rsidR="0005432C" w:rsidRDefault="0005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3D5006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2024 года, Кув определяется следующим образом:</w:t>
      </w:r>
      <w:bookmarkStart w:id="2" w:name="Par13"/>
      <w:bookmarkEnd w:id="2"/>
    </w:p>
    <w:p w14:paraId="5733FE79" w14:textId="77777777" w:rsidR="0005432C" w:rsidRDefault="0005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65163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 = (Зпф1 + (СКВ х Кмес х Крк</w:t>
      </w:r>
      <w:r>
        <w:rPr>
          <w:rFonts w:ascii="Times New Roman" w:hAnsi="Times New Roman" w:cs="Times New Roman"/>
          <w:sz w:val="28"/>
          <w:szCs w:val="28"/>
        </w:rPr>
        <w:t>) + Зпф2) / (Зпф1 + Зпф2), (2)</w:t>
      </w:r>
    </w:p>
    <w:p w14:paraId="6D5CE5E1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FEBDB4F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Зпф1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rFonts w:ascii="Times New Roman" w:hAnsi="Times New Roman" w:cs="Times New Roman"/>
          <w:sz w:val="28"/>
          <w:szCs w:val="28"/>
        </w:rPr>
        <w:t>4 года;</w:t>
      </w:r>
    </w:p>
    <w:p w14:paraId="36491A60" w14:textId="77777777" w:rsidR="0005432C" w:rsidRDefault="0005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85A2F4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Зпф2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7AC92874" w14:textId="77777777" w:rsidR="0005432C" w:rsidRDefault="0005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1E4BA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 – специальная к</w:t>
      </w:r>
      <w:r>
        <w:rPr>
          <w:rFonts w:ascii="Times New Roman" w:hAnsi="Times New Roman" w:cs="Times New Roman"/>
          <w:sz w:val="28"/>
          <w:szCs w:val="28"/>
        </w:rPr>
        <w:t>раевая выплата;</w:t>
      </w:r>
    </w:p>
    <w:p w14:paraId="39506D57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D7F7E2B" w14:textId="77777777" w:rsidR="0005432C" w:rsidRDefault="00C53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Крк – районный коэффициент, процентная надбавка к зараб</w:t>
      </w:r>
      <w:r>
        <w:rPr>
          <w:rFonts w:ascii="Times New Roman" w:hAnsi="Times New Roman" w:cs="Times New Roman"/>
          <w:sz w:val="28"/>
          <w:szCs w:val="28"/>
        </w:rPr>
        <w:t>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7F18101C" w14:textId="77777777" w:rsidR="0005432C" w:rsidRDefault="00C53B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выпуске газеты «Сибирский хлебороб» </w:t>
      </w:r>
      <w:r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возникшие с 1 января 2024 года.</w:t>
      </w:r>
    </w:p>
    <w:p w14:paraId="592EEFDE" w14:textId="77777777" w:rsidR="0005432C" w:rsidRDefault="00C53B0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Подпункт 12.2. Положения действует до 01 января 2025 года.</w:t>
      </w:r>
    </w:p>
    <w:p w14:paraId="78B4EE7D" w14:textId="77777777" w:rsidR="0005432C" w:rsidRDefault="0005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E1F41" w14:textId="77777777" w:rsidR="0005432C" w:rsidRDefault="0005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1E58B" w14:textId="77777777" w:rsidR="0005432C" w:rsidRDefault="00C53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К.Н. Зарецкий</w:t>
      </w:r>
    </w:p>
    <w:sectPr w:rsidR="0005432C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951DE" w14:textId="77777777" w:rsidR="00C53B02" w:rsidRDefault="00C53B02">
      <w:pPr>
        <w:spacing w:after="0" w:line="240" w:lineRule="auto"/>
      </w:pPr>
      <w:r>
        <w:separator/>
      </w:r>
    </w:p>
  </w:endnote>
  <w:endnote w:type="continuationSeparator" w:id="0">
    <w:p w14:paraId="1673F959" w14:textId="77777777" w:rsidR="00C53B02" w:rsidRDefault="00C5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3A491" w14:textId="77777777" w:rsidR="00C53B02" w:rsidRDefault="00C53B02">
      <w:pPr>
        <w:spacing w:after="0" w:line="240" w:lineRule="auto"/>
      </w:pPr>
      <w:r>
        <w:separator/>
      </w:r>
    </w:p>
  </w:footnote>
  <w:footnote w:type="continuationSeparator" w:id="0">
    <w:p w14:paraId="557282FD" w14:textId="77777777" w:rsidR="00C53B02" w:rsidRDefault="00C5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C3CDB"/>
    <w:multiLevelType w:val="hybridMultilevel"/>
    <w:tmpl w:val="B16A9E96"/>
    <w:lvl w:ilvl="0" w:tplc="7C7045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B5089E72">
      <w:start w:val="1"/>
      <w:numFmt w:val="lowerLetter"/>
      <w:lvlText w:val="%2."/>
      <w:lvlJc w:val="left"/>
      <w:pPr>
        <w:ind w:left="1506" w:hanging="360"/>
      </w:pPr>
    </w:lvl>
    <w:lvl w:ilvl="2" w:tplc="279842F8">
      <w:start w:val="1"/>
      <w:numFmt w:val="lowerRoman"/>
      <w:lvlText w:val="%3."/>
      <w:lvlJc w:val="right"/>
      <w:pPr>
        <w:ind w:left="2226" w:hanging="180"/>
      </w:pPr>
    </w:lvl>
    <w:lvl w:ilvl="3" w:tplc="AC4A0424">
      <w:start w:val="1"/>
      <w:numFmt w:val="decimal"/>
      <w:lvlText w:val="%4."/>
      <w:lvlJc w:val="left"/>
      <w:pPr>
        <w:ind w:left="2946" w:hanging="360"/>
      </w:pPr>
    </w:lvl>
    <w:lvl w:ilvl="4" w:tplc="10F85390">
      <w:start w:val="1"/>
      <w:numFmt w:val="lowerLetter"/>
      <w:lvlText w:val="%5."/>
      <w:lvlJc w:val="left"/>
      <w:pPr>
        <w:ind w:left="3666" w:hanging="360"/>
      </w:pPr>
    </w:lvl>
    <w:lvl w:ilvl="5" w:tplc="2FE25496">
      <w:start w:val="1"/>
      <w:numFmt w:val="lowerRoman"/>
      <w:lvlText w:val="%6."/>
      <w:lvlJc w:val="right"/>
      <w:pPr>
        <w:ind w:left="4386" w:hanging="180"/>
      </w:pPr>
    </w:lvl>
    <w:lvl w:ilvl="6" w:tplc="71E49D14">
      <w:start w:val="1"/>
      <w:numFmt w:val="decimal"/>
      <w:lvlText w:val="%7."/>
      <w:lvlJc w:val="left"/>
      <w:pPr>
        <w:ind w:left="5106" w:hanging="360"/>
      </w:pPr>
    </w:lvl>
    <w:lvl w:ilvl="7" w:tplc="87A8E2B6">
      <w:start w:val="1"/>
      <w:numFmt w:val="lowerLetter"/>
      <w:lvlText w:val="%8."/>
      <w:lvlJc w:val="left"/>
      <w:pPr>
        <w:ind w:left="5826" w:hanging="360"/>
      </w:pPr>
    </w:lvl>
    <w:lvl w:ilvl="8" w:tplc="208E534C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24495F"/>
    <w:multiLevelType w:val="hybridMultilevel"/>
    <w:tmpl w:val="FCFC0F4E"/>
    <w:lvl w:ilvl="0" w:tplc="94923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54C1314">
      <w:start w:val="1"/>
      <w:numFmt w:val="lowerLetter"/>
      <w:lvlText w:val="%2."/>
      <w:lvlJc w:val="left"/>
      <w:pPr>
        <w:ind w:left="1506" w:hanging="360"/>
      </w:pPr>
    </w:lvl>
    <w:lvl w:ilvl="2" w:tplc="28E8C09A">
      <w:start w:val="1"/>
      <w:numFmt w:val="lowerRoman"/>
      <w:lvlText w:val="%3."/>
      <w:lvlJc w:val="right"/>
      <w:pPr>
        <w:ind w:left="2226" w:hanging="180"/>
      </w:pPr>
    </w:lvl>
    <w:lvl w:ilvl="3" w:tplc="7C66F1DA">
      <w:start w:val="1"/>
      <w:numFmt w:val="decimal"/>
      <w:lvlText w:val="%4."/>
      <w:lvlJc w:val="left"/>
      <w:pPr>
        <w:ind w:left="2946" w:hanging="360"/>
      </w:pPr>
    </w:lvl>
    <w:lvl w:ilvl="4" w:tplc="C7384790">
      <w:start w:val="1"/>
      <w:numFmt w:val="lowerLetter"/>
      <w:lvlText w:val="%5."/>
      <w:lvlJc w:val="left"/>
      <w:pPr>
        <w:ind w:left="3666" w:hanging="360"/>
      </w:pPr>
    </w:lvl>
    <w:lvl w:ilvl="5" w:tplc="EBE2DE06">
      <w:start w:val="1"/>
      <w:numFmt w:val="lowerRoman"/>
      <w:lvlText w:val="%6."/>
      <w:lvlJc w:val="right"/>
      <w:pPr>
        <w:ind w:left="4386" w:hanging="180"/>
      </w:pPr>
    </w:lvl>
    <w:lvl w:ilvl="6" w:tplc="106EADE0">
      <w:start w:val="1"/>
      <w:numFmt w:val="decimal"/>
      <w:lvlText w:val="%7."/>
      <w:lvlJc w:val="left"/>
      <w:pPr>
        <w:ind w:left="5106" w:hanging="360"/>
      </w:pPr>
    </w:lvl>
    <w:lvl w:ilvl="7" w:tplc="0018E824">
      <w:start w:val="1"/>
      <w:numFmt w:val="lowerLetter"/>
      <w:lvlText w:val="%8."/>
      <w:lvlJc w:val="left"/>
      <w:pPr>
        <w:ind w:left="5826" w:hanging="360"/>
      </w:pPr>
    </w:lvl>
    <w:lvl w:ilvl="8" w:tplc="534C182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2C"/>
    <w:rsid w:val="0005432C"/>
    <w:rsid w:val="008D5CAE"/>
    <w:rsid w:val="00C5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EC7F"/>
  <w15:docId w15:val="{4B10222B-2B8D-48A8-A623-54122FB3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"/>
    <w:basedOn w:val="a"/>
    <w:link w:val="13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uiPriority w:val="99"/>
    <w:semiHidden/>
  </w:style>
  <w:style w:type="character" w:customStyle="1" w:styleId="13">
    <w:name w:val="Основной текст Знак1"/>
    <w:link w:val="af9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Document Map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0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23;n=61141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141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7B8B-5D50-40F4-9294-A3269A95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4078</Characters>
  <Application>Microsoft Office Word</Application>
  <DocSecurity>0</DocSecurity>
  <Lines>33</Lines>
  <Paragraphs>9</Paragraphs>
  <ScaleCrop>false</ScaleCrop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Ростовцев Артём Вячеславович</cp:lastModifiedBy>
  <cp:revision>2</cp:revision>
  <dcterms:created xsi:type="dcterms:W3CDTF">2024-02-02T02:37:00Z</dcterms:created>
  <dcterms:modified xsi:type="dcterms:W3CDTF">2024-02-02T02:37:00Z</dcterms:modified>
</cp:coreProperties>
</file>