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АДМИНИСТРАЦИЯ УЖУРСКОГО РАЙОНА</w:t>
      </w:r>
      <w:r/>
    </w:p>
    <w:p>
      <w:pPr>
        <w:jc w:val="center"/>
        <w:spacing w:after="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КРАСНОЯРСКОГО КРАЯ</w:t>
      </w:r>
      <w:r/>
    </w:p>
    <w:p>
      <w:pPr>
        <w:jc w:val="center"/>
        <w:spacing w:after="0" w:line="276" w:lineRule="auto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spacing w:after="0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 xml:space="preserve">ПОСТАНОВЛЕНИЕ</w:t>
      </w:r>
      <w:r/>
    </w:p>
    <w:p>
      <w:pPr>
        <w:jc w:val="center"/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  <w:r/>
    </w:p>
    <w:p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  <w:r/>
    </w:p>
    <w:p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27</w:t>
      </w:r>
      <w:r>
        <w:rPr>
          <w:rFonts w:eastAsia="Times New Roman" w:cs="Times New Roman"/>
          <w:szCs w:val="20"/>
          <w:lang w:eastAsia="ru-RU"/>
        </w:rPr>
        <w:t xml:space="preserve">.0</w:t>
      </w:r>
      <w:r>
        <w:rPr>
          <w:rFonts w:eastAsia="Times New Roman" w:cs="Times New Roman"/>
          <w:szCs w:val="20"/>
          <w:lang w:eastAsia="ru-RU"/>
        </w:rPr>
        <w:t xml:space="preserve">6</w:t>
      </w:r>
      <w:r>
        <w:rPr>
          <w:rFonts w:eastAsia="Times New Roman" w:cs="Times New Roman"/>
          <w:szCs w:val="20"/>
          <w:lang w:eastAsia="ru-RU"/>
        </w:rPr>
        <w:t xml:space="preserve">.202</w:t>
      </w:r>
      <w:r>
        <w:rPr>
          <w:rFonts w:eastAsia="Times New Roman" w:cs="Times New Roman"/>
          <w:szCs w:val="20"/>
          <w:lang w:eastAsia="ru-RU"/>
        </w:rPr>
        <w:t xml:space="preserve">3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        </w:t>
      </w:r>
      <w:r>
        <w:rPr>
          <w:rFonts w:eastAsia="Times New Roman" w:cs="Times New Roman"/>
          <w:szCs w:val="20"/>
          <w:lang w:eastAsia="ru-RU"/>
        </w:rPr>
        <w:t xml:space="preserve">        </w:t>
      </w:r>
      <w:r>
        <w:rPr>
          <w:rFonts w:eastAsia="Times New Roman" w:cs="Times New Roman"/>
          <w:szCs w:val="20"/>
          <w:lang w:eastAsia="ru-RU"/>
        </w:rPr>
        <w:t xml:space="preserve"> г. Ужур</w:t>
      </w:r>
      <w:r>
        <w:rPr>
          <w:rFonts w:eastAsia="Times New Roman" w:cs="Times New Roman"/>
          <w:szCs w:val="20"/>
          <w:lang w:eastAsia="ru-RU"/>
        </w:rPr>
        <w:tab/>
        <w:t xml:space="preserve">            </w:t>
      </w:r>
      <w:r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                         </w:t>
      </w:r>
      <w:r>
        <w:rPr>
          <w:rFonts w:eastAsia="Times New Roman" w:cs="Times New Roman"/>
          <w:szCs w:val="20"/>
          <w:lang w:eastAsia="ru-RU"/>
        </w:rPr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 №</w:t>
      </w:r>
      <w:r>
        <w:rPr>
          <w:rFonts w:eastAsia="Times New Roman" w:cs="Times New Roman"/>
          <w:szCs w:val="20"/>
          <w:lang w:eastAsia="ru-RU"/>
        </w:rPr>
        <w:t xml:space="preserve">495</w:t>
      </w:r>
      <w:r/>
    </w:p>
    <w:p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  <w:r/>
    </w:p>
    <w:p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  <w:r/>
    </w:p>
    <w:p>
      <w:pPr>
        <w:jc w:val="both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постановление администрации Ужурского района от 03.11.2016 № 635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</w:t>
      </w:r>
      <w:r>
        <w:rPr>
          <w:rFonts w:eastAsia="Times New Roman" w:cs="Times New Roman"/>
          <w:bCs/>
          <w:szCs w:val="28"/>
          <w:lang w:eastAsia="ru-RU"/>
        </w:rPr>
        <w:t xml:space="preserve"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</w:t>
      </w:r>
      <w:r>
        <w:rPr>
          <w:rFonts w:eastAsia="Times New Roman" w:cs="Times New Roman"/>
          <w:bCs/>
          <w:szCs w:val="28"/>
          <w:lang w:eastAsia="ru-RU"/>
        </w:rPr>
        <w:t xml:space="preserve">а</w:t>
      </w:r>
      <w:r>
        <w:rPr>
          <w:rFonts w:eastAsia="Times New Roman" w:cs="Times New Roman"/>
          <w:bCs/>
          <w:szCs w:val="28"/>
          <w:lang w:eastAsia="ru-RU"/>
        </w:rPr>
        <w:t xml:space="preserve">»</w:t>
      </w:r>
      <w:r/>
    </w:p>
    <w:p>
      <w:pPr>
        <w:jc w:val="both"/>
        <w:spacing w:after="0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ru-RU"/>
        </w:rPr>
      </w:r>
      <w:r/>
    </w:p>
    <w:p>
      <w:pPr>
        <w:ind w:firstLine="709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10" w:tooltip="consultantplus://offline/ref=90DD075742B43C415054D7C57EEE35341D82E1B7129E1BDE3A747C0D881C15D50B24F795703EF3A7c4m8F" w:history="1">
        <w:r>
          <w:rPr>
            <w:rFonts w:eastAsia="Times New Roman" w:cs="Times New Roman"/>
            <w:color w:val="000000"/>
            <w:szCs w:val="28"/>
            <w:lang w:eastAsia="ru-RU"/>
          </w:rPr>
          <w:t xml:space="preserve">статьей 179</w:t>
        </w:r>
      </w:hyperlink>
      <w:r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постановлением администрации Ужурского района от 12.08.2013 №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руководствуясь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ставом Ужурского района Красноярского края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ПОСТАНОВЛЯЮ:</w:t>
      </w:r>
      <w:r/>
    </w:p>
    <w:p>
      <w:pPr>
        <w:numPr>
          <w:ilvl w:val="0"/>
          <w:numId w:val="1"/>
        </w:numPr>
        <w:ind w:left="0" w:firstLine="709"/>
        <w:jc w:val="both"/>
        <w:spacing w:after="0"/>
        <w:tabs>
          <w:tab w:val="left" w:pos="0" w:leader="none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Внести в приложение к постано</w:t>
      </w:r>
      <w:r>
        <w:rPr>
          <w:rFonts w:eastAsia="Calibri" w:cs="Times New Roman"/>
          <w:szCs w:val="28"/>
        </w:rPr>
        <w:t xml:space="preserve">влению администрации Ужурского района от 03.11.2016 № 635 «Об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 (далее - Программа) следующие изменения:</w:t>
      </w:r>
      <w:r/>
    </w:p>
    <w:p>
      <w:pPr>
        <w:ind w:firstLine="709"/>
        <w:jc w:val="both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1.1.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Приложение № 2 к Программе </w:t>
      </w:r>
      <w:bookmarkStart w:id="0" w:name="_Hlk113358053"/>
      <w:r>
        <w:rPr>
          <w:rFonts w:eastAsia="Times New Roman" w:cs="Times New Roman"/>
          <w:color w:val="000000"/>
          <w:szCs w:val="28"/>
          <w:lang w:eastAsia="ru-RU"/>
        </w:rPr>
        <w:t xml:space="preserve">изложить в новой редакции согласно приложению № 1.</w:t>
      </w:r>
      <w:bookmarkEnd w:id="0"/>
      <w:r/>
    </w:p>
    <w:p>
      <w:pPr>
        <w:ind w:firstLine="709"/>
        <w:jc w:val="both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</w:t>
      </w:r>
      <w:r>
        <w:rPr>
          <w:rFonts w:eastAsia="Times New Roman" w:cs="Times New Roman"/>
          <w:bCs/>
          <w:szCs w:val="28"/>
          <w:lang w:eastAsia="ru-RU"/>
        </w:rPr>
        <w:t xml:space="preserve">2</w:t>
      </w:r>
      <w:r>
        <w:rPr>
          <w:rFonts w:eastAsia="Times New Roman" w:cs="Times New Roman"/>
          <w:bCs/>
          <w:szCs w:val="28"/>
          <w:lang w:eastAsia="ru-RU"/>
        </w:rPr>
        <w:t xml:space="preserve">. Приложение № 3 к Программе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изложить в новой редакции согласно приложению № 2.</w:t>
      </w:r>
      <w:r/>
    </w:p>
    <w:p>
      <w:pPr>
        <w:ind w:firstLine="709"/>
        <w:jc w:val="both"/>
        <w:spacing w:after="0"/>
        <w:tabs>
          <w:tab w:val="left" w:pos="0" w:leader="none"/>
        </w:tabs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Контроль за выполнением постановления возложить на первого заместителя главы по сельскому хозяйству и оперативному управлению Казанцева Ю.П.</w:t>
      </w:r>
      <w:r/>
    </w:p>
    <w:p>
      <w:pPr>
        <w:pStyle w:val="605"/>
        <w:ind w:firstLine="70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вступает в силу в день, следующий за днем официального опубликования в специальном выпуске газеты «Сибирский хлебороб».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/>
    </w:p>
    <w:p>
      <w:pPr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both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spacing w:after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Глава района                                                                                      К.Н. Зарецкий</w:t>
      </w:r>
      <w:r/>
    </w:p>
    <w:p>
      <w:pPr>
        <w:spacing w:after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</w:r>
      <w:r/>
    </w:p>
    <w:p>
      <w:pPr>
        <w:ind w:firstLine="709"/>
        <w:jc w:val="both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</w:r>
      <w:r/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  <w:r/>
      <w:r>
        <w:rPr>
          <w:rFonts w:eastAsia="Times New Roman"/>
          <w:szCs w:val="28"/>
          <w:lang w:eastAsia="ru-RU"/>
        </w:rPr>
      </w:r>
      <w:r>
        <w:rPr>
          <w:rFonts w:eastAsia="Times New Roman" w:cs="Times New Roman"/>
          <w:b/>
          <w:bCs/>
          <w:szCs w:val="28"/>
          <w:lang w:eastAsia="ru-RU"/>
        </w:rPr>
      </w:r>
      <w:r/>
      <w:r>
        <w:rPr>
          <w:rFonts w:eastAsia="Times New Roman"/>
          <w:szCs w:val="28"/>
          <w:lang w:eastAsia="ru-RU"/>
        </w:rPr>
      </w:r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 xml:space="preserve">1</w:t>
      </w:r>
      <w:r/>
    </w:p>
    <w:p>
      <w:pPr>
        <w:jc w:val="righ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  <w:r/>
    </w:p>
    <w:p>
      <w:pPr>
        <w:jc w:val="righ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района</w:t>
      </w:r>
      <w:r/>
    </w:p>
    <w:p>
      <w:pPr>
        <w:jc w:val="righ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 xml:space="preserve">27</w:t>
      </w:r>
      <w:r>
        <w:rPr>
          <w:rFonts w:eastAsia="Times New Roman" w:cs="Times New Roman"/>
          <w:szCs w:val="28"/>
          <w:lang w:eastAsia="ru-RU"/>
        </w:rPr>
        <w:t xml:space="preserve">.0</w:t>
      </w:r>
      <w:r>
        <w:rPr>
          <w:rFonts w:eastAsia="Times New Roman" w:cs="Times New Roman"/>
          <w:szCs w:val="28"/>
          <w:lang w:eastAsia="ru-RU"/>
        </w:rPr>
        <w:t xml:space="preserve">6</w:t>
      </w:r>
      <w:r>
        <w:rPr>
          <w:rFonts w:eastAsia="Times New Roman" w:cs="Times New Roman"/>
          <w:szCs w:val="28"/>
          <w:lang w:eastAsia="ru-RU"/>
        </w:rPr>
        <w:t xml:space="preserve">.202</w:t>
      </w:r>
      <w:r>
        <w:rPr>
          <w:rFonts w:eastAsia="Times New Roman" w:cs="Times New Roman"/>
          <w:szCs w:val="28"/>
          <w:lang w:eastAsia="ru-RU"/>
        </w:rPr>
        <w:t xml:space="preserve">3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 xml:space="preserve">495</w:t>
      </w:r>
      <w:r/>
    </w:p>
    <w:p>
      <w:pPr>
        <w:jc w:val="righ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 xml:space="preserve">2</w:t>
      </w:r>
      <w:r/>
    </w:p>
    <w:p>
      <w:pPr>
        <w:jc w:val="righ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Программе</w:t>
      </w:r>
      <w:r/>
    </w:p>
    <w:p>
      <w:pPr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center"/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>
        <w:rPr>
          <w:rFonts w:eastAsia="Calibri" w:cs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eastAsia="Calibri" w:cs="Times New Roman"/>
          <w:b/>
          <w:sz w:val="24"/>
          <w:szCs w:val="24"/>
        </w:rPr>
        <w:br/>
        <w:t xml:space="preserve">бюджетной системы и бюджетов государственных внебюджетных фондов</w:t>
      </w:r>
      <w:r/>
    </w:p>
    <w:p>
      <w:pPr>
        <w:jc w:val="center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  <w:r/>
    </w:p>
    <w:tbl>
      <w:tblPr>
        <w:tblW w:w="14821" w:type="dxa"/>
        <w:tblInd w:w="-45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2127"/>
        <w:gridCol w:w="708"/>
        <w:gridCol w:w="709"/>
        <w:gridCol w:w="1503"/>
        <w:gridCol w:w="1127"/>
        <w:gridCol w:w="1134"/>
        <w:gridCol w:w="1213"/>
        <w:gridCol w:w="1134"/>
        <w:gridCol w:w="1134"/>
      </w:tblGrid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Статус (муниципальная программа Ужурского района, подпрограмма)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/>
              <w:widowControl w:val="off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(2023)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(2024)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(2025)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и плановый период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РзПр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40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 Развитие инвестиционной деятельности субъектов малого и среднего предпринимательства на территории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муниципальной программе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5418,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1968,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3450,6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/>
            <w:bookmarkStart w:id="1" w:name="_Hlk93323923"/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Мероприятие 1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 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подпрограмме муниципальной программы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51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0,0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83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0600081140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510,0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832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9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Мероприятие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776,5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администрация Ужурского района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060081020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776,5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Мероприятие 3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субъектов малого и (или) среднего предпринимательства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подпрограмме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муниципальной программы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1210,8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3632,4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 xml:space="preserve"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1150,2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3450,6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 xml:space="preserve"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181,8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Мероприятие 4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подпрограмме муниципальной программы Ужурского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178,0</w:t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 xml:space="preserve"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6680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Администрация Ужурского района,</w:t>
            </w:r>
            <w:r/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0412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" w:type="dxa"/>
            <w:textDirection w:val="lrTb"/>
            <w:noWrap/>
          </w:tcPr>
          <w:p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06000</w:t>
            </w:r>
            <w:r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 xml:space="preserve">S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6680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3" w:type="dxa"/>
            <w:textDirection w:val="lrTb"/>
            <w:noWrap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178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bookmarkEnd w:id="1"/>
            <w:r/>
          </w:p>
        </w:tc>
      </w:tr>
    </w:tbl>
    <w:p>
      <w:pPr>
        <w:jc w:val="both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highlight w:val="none"/>
          <w:lang w:eastAsia="ru-RU"/>
        </w:rPr>
      </w:r>
      <w:r>
        <w:rPr>
          <w:rFonts w:eastAsia="Times New Roman" w:cs="Times New Roman"/>
          <w:szCs w:val="28"/>
          <w:highlight w:val="none"/>
          <w:lang w:eastAsia="ru-RU"/>
        </w:rPr>
      </w:r>
    </w:p>
    <w:p>
      <w:pPr>
        <w:jc w:val="right"/>
        <w:spacing w:after="0"/>
        <w:widowControl w:val="off"/>
        <w:rPr>
          <w:rFonts w:eastAsia="Times New Roman" w:cs="Times New Roman"/>
          <w:highlight w:val="non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 xml:space="preserve">2</w:t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района </w:t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27</w:t>
      </w:r>
      <w:r>
        <w:rPr>
          <w:rFonts w:eastAsia="Times New Roman" w:cs="Times New Roman"/>
          <w:szCs w:val="28"/>
          <w:lang w:eastAsia="ru-RU"/>
        </w:rPr>
        <w:t xml:space="preserve">.0</w:t>
      </w:r>
      <w:r>
        <w:rPr>
          <w:rFonts w:eastAsia="Times New Roman" w:cs="Times New Roman"/>
          <w:szCs w:val="28"/>
          <w:lang w:eastAsia="ru-RU"/>
        </w:rPr>
        <w:t xml:space="preserve">6</w:t>
      </w:r>
      <w:r>
        <w:rPr>
          <w:rFonts w:eastAsia="Times New Roman" w:cs="Times New Roman"/>
          <w:szCs w:val="28"/>
          <w:lang w:eastAsia="ru-RU"/>
        </w:rPr>
        <w:t xml:space="preserve">. 2023 № </w:t>
      </w:r>
      <w:r>
        <w:rPr>
          <w:rFonts w:eastAsia="Times New Roman" w:cs="Times New Roman"/>
          <w:szCs w:val="28"/>
          <w:lang w:eastAsia="ru-RU"/>
        </w:rPr>
        <w:t xml:space="preserve">495</w:t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 xml:space="preserve">3</w:t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Программе</w:t>
      </w:r>
      <w:r/>
    </w:p>
    <w:p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9"/>
        <w:jc w:val="center"/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Информация об </w:t>
      </w:r>
      <w:r>
        <w:rPr>
          <w:rFonts w:eastAsia="Calibri" w:cs="Times New Roman"/>
          <w:b/>
          <w:sz w:val="24"/>
          <w:szCs w:val="24"/>
        </w:rPr>
        <w:t xml:space="preserve"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/>
    </w:p>
    <w:p>
      <w:pPr>
        <w:ind w:firstLine="709"/>
        <w:jc w:val="right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(тыс. рублей)</w:t>
      </w:r>
      <w:r/>
    </w:p>
    <w:tbl>
      <w:tblPr>
        <w:tblW w:w="15355" w:type="dxa"/>
        <w:tblInd w:w="-45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Статус (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, подпрограмма)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муниципальной программы Ужурского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, подпрограммы </w:t>
            </w:r>
            <w:r/>
          </w:p>
        </w:tc>
        <w:tc>
          <w:tcPr>
            <w:shd w:val="clear" w:color="auto" w:fill="auto"/>
            <w:tcW w:w="298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/>
              <w:widowControl w:val="off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(2023г)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(2024г)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(2025г)</w:t>
            </w:r>
            <w:r/>
          </w:p>
        </w:tc>
        <w:tc>
          <w:tcPr>
            <w:shd w:val="clear" w:color="auto" w:fill="auto"/>
            <w:tcW w:w="170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auto"/>
            <w:tcW w:w="170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  <w:tblHeader/>
        </w:trPr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383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Муниципальная программа Ужурского района 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Развитие инвестиционной деятельности субъектов малого и среднего предпринимательства на территории Ужурского района</w:t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1806,</w:t>
            </w:r>
            <w:r>
              <w:rPr>
                <w:rFonts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5418,</w:t>
            </w:r>
            <w:r>
              <w:rPr>
                <w:rFonts w:eastAsia="Calibri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3450,6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656,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1968,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 1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1134" w:leader="none"/>
                <w:tab w:val="left" w:pos="1418" w:leader="none"/>
              </w:tabs>
              <w:rPr>
                <w:rFonts w:eastAsia="Calibri" w:cs="Times New Roman"/>
                <w:sz w:val="24"/>
                <w:szCs w:val="24"/>
              </w:rPr>
              <w:outlineLvl w:val="1"/>
            </w:pPr>
            <w:r>
              <w:rPr>
                <w:rFonts w:eastAsia="Calibri" w:cs="Times New Roman"/>
                <w:sz w:val="24"/>
                <w:szCs w:val="24"/>
              </w:rPr>
              <w:t xml:space="preserve">Грантовая поддержка в форме субсидий субъектам малого и среднего предпринимательства на начало ведения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предпринимательской деятельности</w:t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510,0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832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510,0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161,0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832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778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 2 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      </w:r>
            <w:r/>
          </w:p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85,5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776,5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85,5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345,5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776,5</w:t>
            </w:r>
            <w:r/>
          </w:p>
        </w:tc>
      </w:tr>
      <w:tr>
        <w:trPr>
          <w:trHeight w:val="782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 3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1134" w:leader="none"/>
                <w:tab w:val="left" w:pos="1418" w:leader="none"/>
              </w:tabs>
              <w:rPr>
                <w:rFonts w:eastAsia="Calibri" w:cs="Times New Roman"/>
                <w:sz w:val="24"/>
                <w:szCs w:val="24"/>
              </w:rPr>
              <w:outlineLvl w:val="1"/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муниципальной программы развития субъектов малого и (или) среднего предпринимательства </w:t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1210,8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210,8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1210,8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3632,4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1150,2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3450,6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60,6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181,8</w:t>
            </w:r>
            <w:r/>
          </w:p>
        </w:tc>
      </w:tr>
      <w:tr>
        <w:trPr>
          <w:trHeight w:val="778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restart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Мероприятие 4</w:t>
            </w:r>
            <w:r/>
          </w:p>
        </w:tc>
        <w:tc>
          <w:tcPr>
            <w:shd w:val="clear" w:color="auto" w:fill="auto"/>
            <w:tcW w:w="3838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1134" w:leader="none"/>
                <w:tab w:val="left" w:pos="1418" w:leader="none"/>
              </w:tabs>
              <w:rPr>
                <w:rFonts w:eastAsia="Calibri" w:cs="Times New Roman"/>
                <w:sz w:val="24"/>
                <w:szCs w:val="24"/>
              </w:rPr>
              <w:outlineLvl w:val="1"/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89,0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89,0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178</w:t>
            </w:r>
            <w:r>
              <w:rPr>
                <w:rFonts w:eastAsia="Calibri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краевой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89,0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89,0</w:t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178</w:t>
            </w:r>
            <w:r>
              <w:rPr>
                <w:rFonts w:eastAsia="Calibri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778"/>
        </w:trPr>
        <w:tc>
          <w:tcPr>
            <w:shd w:val="clear" w:color="auto" w:fill="auto"/>
            <w:tcW w:w="426" w:type="dxa"/>
            <w:vMerge w:val="continue"/>
            <w:textDirection w:val="lrTb"/>
            <w:noWrap w:val="false"/>
          </w:tcPr>
          <w:p>
            <w:pPr>
              <w:ind w:firstLine="709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9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38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86" w:type="dxa"/>
            <w:textDirection w:val="lrTb"/>
            <w:noWrap w:val="false"/>
          </w:tcPr>
          <w:p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2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jc w:val="right"/>
        <w:spacing w:after="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9"/>
        <w:jc w:val="both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pStyle w:val="605"/>
        <w:ind w:firstLine="709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605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90DD075742B43C415054D7C57EEE35341D82E1B7129E1BDE3A747C0D881C15D50B24F795703EF3A7c4m8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revision>106</cp:revision>
  <dcterms:created xsi:type="dcterms:W3CDTF">2022-09-06T04:55:00Z</dcterms:created>
  <dcterms:modified xsi:type="dcterms:W3CDTF">2023-07-06T06:30:42Z</dcterms:modified>
</cp:coreProperties>
</file>