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rPr>
          <w:sz w:val="32"/>
          <w:szCs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19050" t="0" r="9525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pStyle w:val="680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4"/>
        </w:rPr>
        <w:t xml:space="preserve">ПОСТАНОВЛЕНИЕ</w:t>
      </w:r>
      <w:r/>
    </w:p>
    <w:p>
      <w:pPr>
        <w:jc w:val="center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 Ужур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от 28.10.2013 № 990 «Об утверждении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системы оплаты труда работников  муниципальных  учреждений культуры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1744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снесении изменений в Закон края «</w:t>
      </w:r>
      <w:r>
        <w:rPr>
          <w:rFonts w:ascii="Times New Roman" w:hAnsi="Times New Roman" w:cs="Times New Roman"/>
          <w:sz w:val="28"/>
          <w:szCs w:val="28"/>
        </w:rPr>
        <w:t xml:space="preserve">О краевом бюджете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18.09.2013 № 41-290р «Об утверждении Положения об оплате труда работников муниципальных учреждений»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19 Устава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 xml:space="preserve"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размеров должностных окладов с 01 </w:t>
      </w:r>
      <w:r>
        <w:rPr>
          <w:rFonts w:ascii="Times New Roman" w:hAnsi="Times New Roman" w:cs="Times New Roman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6,3</w:t>
      </w:r>
      <w:r>
        <w:rPr>
          <w:rFonts w:ascii="Times New Roman" w:hAnsi="Times New Roman" w:cs="Times New Roman"/>
          <w:sz w:val="28"/>
          <w:szCs w:val="28"/>
        </w:rPr>
        <w:t xml:space="preserve"> процен</w:t>
      </w:r>
      <w:r>
        <w:rPr>
          <w:rFonts w:ascii="Times New Roman" w:hAnsi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 и работникам учреждения дополнительного образования, подведомственного культуре.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журского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от 28.10.2013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990 «Об утверждении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системы оплаты труда работников  муниципальных  учреждений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культуры»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изменения: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Приложение №1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 1.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</w:t>
      </w:r>
      <w:r>
        <w:rPr>
          <w:rFonts w:ascii="Times New Roman" w:hAnsi="Times New Roman" w:cs="Times New Roman"/>
          <w:sz w:val="28"/>
          <w:szCs w:val="28"/>
        </w:rPr>
        <w:t xml:space="preserve">риложени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«Оклады (должностные оклады),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коллективных договорах, локальных нормативных актах.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2.2. В к</w:t>
      </w:r>
      <w:r>
        <w:rPr>
          <w:rFonts w:ascii="Times New Roman" w:hAnsi="Times New Roman" w:cs="Times New Roman"/>
          <w:sz w:val="28"/>
          <w:szCs w:val="28"/>
        </w:rPr>
        <w:t xml:space="preserve">оллективных договорах, локальных нормативных актах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</w:t>
      </w:r>
      <w:r>
        <w:rPr>
          <w:rFonts w:ascii="Times New Roman" w:hAnsi="Times New Roman" w:cs="Times New Roman"/>
          <w:sz w:val="28"/>
          <w:szCs w:val="28"/>
        </w:rPr>
        <w:t xml:space="preserve">м группам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  отнесенные    к   ПКГ    "Должности  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технических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и артистов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вспомогательного состава"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5 881 рубль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должности,    отнесенные  к   ПКГ    "Должности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работников культуры,  искусства  и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кинематографии среднего звена"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8 575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отнесенные к  ПКГ "Должности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 культуры, искусства  и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кинематографии ведущего звена"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11 559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 отнесенные к ПКГ  "Должности 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руководящего состава учреждений культуры,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искусства и кинематографии"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15 091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11" w:tooltip="consultantplus://offline/main?base=LAW;n=76147;fld=134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кинематографии":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профессии, </w:t>
      </w:r>
      <w:r>
        <w:rPr>
          <w:rFonts w:ascii="Times New Roman" w:hAnsi="Times New Roman" w:cs="Times New Roman"/>
          <w:sz w:val="28"/>
          <w:szCs w:val="28"/>
        </w:rPr>
        <w:t xml:space="preserve">отнесенны</w:t>
      </w:r>
      <w:hyperlink r:id="rId12" w:tooltip="consultantplus://offline/ref=002CC61D269E82FF9725DB7CF4766B063D8632360A89592013DB5490A732381B303489F525349Eb8i9F" w:history="1">
        <w:r>
          <w:rPr>
            <w:rFonts w:ascii="Times New Roman" w:hAnsi="Times New Roman" w:cs="Times New Roman"/>
            <w:sz w:val="28"/>
            <w:szCs w:val="28"/>
          </w:rPr>
          <w:t xml:space="preserve">е</w:t>
        </w:r>
        <w:r>
          <w:rPr>
            <w:rFonts w:ascii="Times New Roman" w:hAnsi="Times New Roman" w:cs="Times New Roman"/>
            <w:sz w:val="28"/>
            <w:szCs w:val="28"/>
          </w:rPr>
          <w:t xml:space="preserve">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ПКГ "Профессии 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рабочих культуры, искусства и</w:t>
      </w:r>
      <w:r/>
    </w:p>
    <w:p>
      <w:pPr>
        <w:pStyle w:val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кинематографии первого уровня"                                         </w:t>
      </w:r>
      <w:r>
        <w:rPr>
          <w:rFonts w:ascii="Times New Roman" w:hAnsi="Times New Roman"/>
          <w:sz w:val="28"/>
          <w:szCs w:val="28"/>
        </w:rPr>
        <w:t xml:space="preserve">   5 972 рубля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профессии, отнесенные к </w:t>
      </w:r>
      <w:hyperlink r:id="rId13" w:tooltip="consultantplus://offline/ref=002CC61D269E82FF9725DB7CF4766B063D8632360A89592013DB5490A732381B303489F525349Eb8iBF" w:history="1">
        <w:r>
          <w:rPr>
            <w:rFonts w:ascii="Times New Roman" w:hAnsi="Times New Roman" w:cs="Times New Roman"/>
            <w:sz w:val="28"/>
            <w:szCs w:val="28"/>
          </w:rPr>
          <w:t xml:space="preserve">ПКГ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"Профессий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рабочих культуры, искусства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кинематографии </w:t>
      </w:r>
      <w:r>
        <w:rPr>
          <w:rFonts w:ascii="Times New Roman" w:hAnsi="Times New Roman"/>
          <w:sz w:val="28"/>
          <w:szCs w:val="28"/>
        </w:rPr>
        <w:t xml:space="preserve">второго</w:t>
      </w:r>
      <w:r>
        <w:rPr>
          <w:rFonts w:ascii="Times New Roman" w:hAnsi="Times New Roman"/>
          <w:sz w:val="28"/>
          <w:szCs w:val="28"/>
        </w:rPr>
        <w:t xml:space="preserve"> уровня"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квалификационный уровень                                             6 080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квалификационный уровень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7 414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квалификационный уровень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8 148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квалификационный уровень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9 815 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филиалом</w:t>
      </w:r>
      <w:r>
        <w:rPr>
          <w:rFonts w:ascii="Times New Roman" w:hAnsi="Times New Roman" w:cs="Times New Roman"/>
          <w:sz w:val="28"/>
          <w:szCs w:val="28"/>
        </w:rPr>
        <w:t xml:space="preserve">, обособленным подразделением   16 828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15 091 рубль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режиссер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15 091 рубль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администратор                                                           15 091 рубль;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внедре</w:t>
      </w:r>
      <w:r>
        <w:rPr>
          <w:rFonts w:ascii="Times New Roman" w:hAnsi="Times New Roman" w:cs="Times New Roman"/>
          <w:sz w:val="28"/>
          <w:szCs w:val="28"/>
        </w:rPr>
        <w:t xml:space="preserve">нию информационных систем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11 559 </w:t>
      </w:r>
      <w:r>
        <w:rPr>
          <w:rFonts w:ascii="Times New Roman" w:hAnsi="Times New Roman" w:cs="Times New Roman"/>
          <w:sz w:val="28"/>
          <w:szCs w:val="28"/>
        </w:rPr>
        <w:t xml:space="preserve">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77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светооператор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8 575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кассир билетный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5 223 </w:t>
      </w:r>
      <w:r>
        <w:rPr>
          <w:rFonts w:ascii="Times New Roman" w:hAnsi="Times New Roman" w:cs="Times New Roman"/>
          <w:sz w:val="28"/>
          <w:szCs w:val="28"/>
        </w:rPr>
        <w:t xml:space="preserve">рубл</w:t>
      </w:r>
      <w:r>
        <w:rPr>
          <w:rFonts w:ascii="Times New Roman" w:hAnsi="Times New Roman" w:cs="Times New Roman"/>
          <w:sz w:val="28"/>
          <w:szCs w:val="28"/>
        </w:rPr>
        <w:t xml:space="preserve">я;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по костюму                                                            11 559 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</w:t>
      </w:r>
      <w:r>
        <w:rPr>
          <w:rFonts w:ascii="Times New Roman" w:hAnsi="Times New Roman" w:cs="Times New Roman"/>
          <w:sz w:val="28"/>
          <w:szCs w:val="28"/>
        </w:rPr>
        <w:t xml:space="preserve">должнастям</w:t>
      </w:r>
      <w:r>
        <w:rPr>
          <w:rFonts w:ascii="Times New Roman" w:hAnsi="Times New Roman" w:cs="Times New Roman"/>
          <w:sz w:val="28"/>
          <w:szCs w:val="28"/>
        </w:rPr>
        <w:t xml:space="preserve"> работников сферы научных исследований и разработок устанавливаются на </w:t>
      </w:r>
      <w:r>
        <w:rPr>
          <w:rFonts w:ascii="Times New Roman" w:hAnsi="Times New Roman" w:cs="Times New Roman"/>
          <w:sz w:val="28"/>
          <w:szCs w:val="28"/>
        </w:rPr>
        <w:t xml:space="preserve">основе отнесения занимаемых ими профессий к квалификационным уровням ПКГ, утвержденным </w:t>
      </w:r>
      <w:hyperlink r:id="rId14" w:tooltip="consultantplus://offline/main?base=LAW;n=76147;fld=134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</w:t>
      </w:r>
      <w:r>
        <w:rPr>
          <w:rFonts w:ascii="Times New Roman" w:hAnsi="Times New Roman" w:cs="Times New Roman"/>
          <w:sz w:val="28"/>
          <w:szCs w:val="28"/>
        </w:rPr>
        <w:t xml:space="preserve">вития Российской Федерации от 03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7.2008 N 305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</w:t>
      </w:r>
      <w:r>
        <w:rPr>
          <w:rFonts w:ascii="Times New Roman" w:hAnsi="Times New Roman" w:cs="Times New Roman"/>
          <w:sz w:val="28"/>
          <w:szCs w:val="28"/>
        </w:rPr>
        <w:t xml:space="preserve">должностей работников сферы научных исследований и разработок»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>
        <w:trPr/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</w:t>
            </w:r>
            <w:r/>
          </w:p>
          <w:p>
            <w:pPr>
              <w:pStyle w:val="720"/>
              <w:ind w:left="0" w:firstLine="0"/>
              <w:jc w:val="center"/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Научные работники и руководители структурных подразделений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квалификационным уровням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(рублей)</w:t>
            </w:r>
            <w:r/>
          </w:p>
        </w:tc>
      </w:tr>
      <w:tr>
        <w:trPr>
          <w:trHeight w:val="622"/>
        </w:trPr>
        <w:tc>
          <w:tcPr>
            <w:tcW w:w="311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11 653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2.8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</w:t>
      </w:r>
      <w:r>
        <w:rPr>
          <w:rFonts w:ascii="Times New Roman" w:hAnsi="Times New Roman" w:cs="Times New Roman"/>
          <w:sz w:val="28"/>
          <w:szCs w:val="28"/>
        </w:rPr>
        <w:t xml:space="preserve">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Учредителя.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</w:t>
      </w:r>
      <w:r>
        <w:rPr>
          <w:rFonts w:ascii="Times New Roman" w:hAnsi="Times New Roman" w:cs="Times New Roman"/>
          <w:sz w:val="28"/>
          <w:szCs w:val="28"/>
        </w:rPr>
        <w:t xml:space="preserve">.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</w:t>
      </w:r>
      <w:r>
        <w:rPr>
          <w:rFonts w:ascii="Times New Roman" w:hAnsi="Times New Roman" w:cs="Times New Roman"/>
          <w:sz w:val="28"/>
          <w:szCs w:val="28"/>
        </w:rPr>
        <w:t xml:space="preserve">.1. Работникам учреждений, в том числе артистическому и художественному персоналу в зависимости от квалификационной категории, присвоенной работнику за профессиональное мастерство в следующих размерах: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– на 25%;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на 20%;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категории – на 15%;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категории – на 10%;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категории – на 5%.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</w:t>
      </w:r>
      <w:r>
        <w:rPr>
          <w:rFonts w:ascii="Times New Roman" w:hAnsi="Times New Roman" w:cs="Times New Roman"/>
          <w:sz w:val="28"/>
          <w:szCs w:val="28"/>
        </w:rPr>
        <w:t xml:space="preserve">.2. Водителям грузовых и легковых автомобилей, автобусов с учётом классности в следующих размерах: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класс – на 25%;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класс – на 10%.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</w:t>
      </w:r>
      <w:r>
        <w:rPr>
          <w:rFonts w:ascii="Times New Roman" w:hAnsi="Times New Roman" w:cs="Times New Roman"/>
          <w:sz w:val="28"/>
          <w:szCs w:val="28"/>
        </w:rPr>
        <w:t xml:space="preserve">личения, предусмотренного п. 2.10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</w:t>
      </w:r>
      <w:r>
        <w:rPr>
          <w:rFonts w:ascii="Times New Roman" w:hAnsi="Times New Roman" w:cs="Times New Roman"/>
          <w:sz w:val="28"/>
          <w:szCs w:val="28"/>
        </w:rPr>
        <w:t xml:space="preserve">риложени</w:t>
      </w:r>
      <w:r>
        <w:rPr>
          <w:rFonts w:ascii="Times New Roman" w:hAnsi="Times New Roman" w:cs="Times New Roman"/>
          <w:sz w:val="28"/>
          <w:szCs w:val="28"/>
        </w:rPr>
        <w:t xml:space="preserve">и №</w:t>
      </w:r>
      <w:r>
        <w:rPr>
          <w:rFonts w:ascii="Times New Roman" w:hAnsi="Times New Roman" w:cs="Times New Roman"/>
          <w:sz w:val="28"/>
          <w:szCs w:val="28"/>
        </w:rPr>
        <w:t xml:space="preserve">4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№1  к примерному положению об оплате труда работников дополнительного образования, подведомственных культуре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нов</w:t>
      </w:r>
      <w:r>
        <w:rPr>
          <w:rFonts w:ascii="Times New Roman" w:hAnsi="Times New Roman" w:cs="Times New Roman"/>
          <w:sz w:val="28"/>
          <w:szCs w:val="28"/>
        </w:rPr>
        <w:t xml:space="preserve">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К.Н. Зарецкий</w:t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2"/>
        <w:tblW w:w="0" w:type="auto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93"/>
      </w:tblGrid>
      <w:tr>
        <w:trPr/>
        <w:tc>
          <w:tcPr>
            <w:tcW w:w="5493" w:type="dxa"/>
            <w:textDirection w:val="lrTb"/>
            <w:noWrap w:val="false"/>
          </w:tcPr>
          <w:p>
            <w:pPr>
              <w:pStyle w:val="701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к постановлению </w:t>
            </w:r>
            <w:r/>
          </w:p>
          <w:p>
            <w:pPr>
              <w:pStyle w:val="701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от 31.05.2023 № 414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риложение № 1 к постановлени</w:t>
            </w:r>
            <w:r>
              <w:rPr>
                <w:sz w:val="28"/>
                <w:szCs w:val="28"/>
              </w:rPr>
              <w:t xml:space="preserve">ю                </w:t>
            </w:r>
            <w:r/>
          </w:p>
        </w:tc>
      </w:tr>
    </w:tbl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ДОЛЖНОСТЕЙ, ПРОФЕССИЙ РАБОТНИКОВ</w:t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КУЛЬТУРЫ, ОТНОСИМЫХ К ОСНОВНОМУ ПЕРСОНАЛУ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>
        <w:trPr/>
        <w:tc>
          <w:tcPr>
            <w:tcW w:w="4219" w:type="dxa"/>
            <w:textDirection w:val="lrTb"/>
            <w:noWrap w:val="false"/>
          </w:tcPr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едомственная принадлежность, тип учреждений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профессии работников учреждений</w:t>
            </w:r>
            <w:r/>
          </w:p>
        </w:tc>
      </w:tr>
      <w:tr>
        <w:trPr/>
        <w:tc>
          <w:tcPr>
            <w:gridSpan w:val="2"/>
            <w:tcW w:w="9606" w:type="dxa"/>
            <w:textDirection w:val="lrTb"/>
            <w:noWrap w:val="false"/>
          </w:tcPr>
          <w:p>
            <w:pPr>
              <w:pStyle w:val="701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подведомственные Муниципальному казенному учреждению «Управление культуры, спорта 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Минздравсоцразвития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от 31.08.2007 №  570 «Об утверждении профессиональных квалификационных групп должностей работников  культуры, искусства и кинематографии»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Минздравсоцразвития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от 14.03.2008 №  121н «Об утверждении профессиональных квалификационных групп профессий рабочих культуры, искусства и кинематографии»</w:t>
            </w:r>
            <w:r/>
          </w:p>
          <w:p>
            <w:pPr>
              <w:pStyle w:val="72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>
              <w:t xml:space="preserve">с </w:t>
            </w:r>
            <w:hyperlink r:id="rId15" w:tooltip="consultantplus://offline/main?base=LAW;n=79570;fld=134" w:history="1">
              <w:r>
                <w:rPr>
                  <w:sz w:val="28"/>
                  <w:szCs w:val="28"/>
                </w:rPr>
                <w:t xml:space="preserve">Приказом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Минздравсоцразвития</w:t>
            </w:r>
            <w:r>
              <w:rPr>
                <w:sz w:val="28"/>
                <w:szCs w:val="28"/>
              </w:rPr>
              <w:t xml:space="preserve"> РФ</w:t>
            </w:r>
            <w:r>
              <w:rPr>
                <w:sz w:val="28"/>
                <w:szCs w:val="28"/>
              </w:rPr>
              <w:t xml:space="preserve"> от 03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7.2008 N 305</w:t>
            </w:r>
            <w:r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профессиональных квалификационных </w:t>
            </w:r>
            <w:r>
              <w:rPr>
                <w:sz w:val="28"/>
                <w:szCs w:val="28"/>
              </w:rPr>
              <w:t xml:space="preserve">групп </w:t>
            </w:r>
            <w:r>
              <w:rPr>
                <w:sz w:val="28"/>
                <w:szCs w:val="28"/>
              </w:rPr>
              <w:t xml:space="preserve">должностей работников сферы научных исследований</w:t>
            </w:r>
            <w:r>
              <w:rPr>
                <w:sz w:val="28"/>
                <w:szCs w:val="28"/>
              </w:rPr>
              <w:t xml:space="preserve"> и разработок»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внедрению информационных систем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Светооператор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Кассир билетный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</w:t>
            </w:r>
            <w:r/>
          </w:p>
          <w:p>
            <w:pPr>
              <w:pStyle w:val="701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</w:t>
            </w:r>
            <w:r/>
          </w:p>
        </w:tc>
      </w:tr>
    </w:tbl>
    <w:p>
      <w:r/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2"/>
        <w:tblW w:w="0" w:type="auto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93"/>
      </w:tblGrid>
      <w:tr>
        <w:trPr>
          <w:trHeight w:val="2223"/>
        </w:trPr>
        <w:tc>
          <w:tcPr>
            <w:tcW w:w="5493" w:type="dxa"/>
            <w:textDirection w:val="lrTb"/>
            <w:noWrap w:val="false"/>
          </w:tcPr>
          <w:p>
            <w:pPr>
              <w:pStyle w:val="701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к постановлению </w:t>
            </w:r>
            <w:r/>
          </w:p>
          <w:p>
            <w:pPr>
              <w:pStyle w:val="701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от 31.05.2023 № 414</w:t>
            </w:r>
            <w:r/>
          </w:p>
          <w:p>
            <w:pPr>
              <w:pStyle w:val="701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2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 xml:space="preserve">1</w:t>
            </w:r>
            <w:r/>
          </w:p>
          <w:p>
            <w:pPr>
              <w:pStyle w:val="72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примерному положению об оплате труда </w:t>
            </w:r>
            <w:r>
              <w:rPr>
                <w:sz w:val="28"/>
                <w:szCs w:val="28"/>
              </w:rPr>
              <w:t xml:space="preserve">работников д</w:t>
            </w:r>
            <w:r>
              <w:rPr>
                <w:sz w:val="28"/>
                <w:szCs w:val="28"/>
              </w:rPr>
              <w:t xml:space="preserve">ополнительного образования, </w:t>
            </w:r>
            <w:r>
              <w:rPr>
                <w:sz w:val="28"/>
                <w:szCs w:val="28"/>
              </w:rPr>
              <w:t xml:space="preserve">подведомственных культуре       </w:t>
            </w:r>
            <w:r/>
          </w:p>
        </w:tc>
      </w:tr>
    </w:tbl>
    <w:p>
      <w:pPr>
        <w:pStyle w:val="70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</w:t>
      </w:r>
      <w:r>
        <w:rPr>
          <w:sz w:val="28"/>
          <w:szCs w:val="28"/>
        </w:rPr>
        <w:t xml:space="preserve">ЗМЕРЫ ОКЛАДОВ (ДОЛЖНОСТНЫХ ОКЛАДОВ) СТАВОК ЗАРАБОТНОЙ ПЛАТЫ РАБОТНИКОВ ДОПОЛНИТЕЛЬНОГО ОБРАЗОВАНИЯ, ПОДВЕДОМТСВЕННЫХ </w:t>
      </w:r>
      <w:r>
        <w:rPr>
          <w:sz w:val="28"/>
          <w:szCs w:val="28"/>
        </w:rPr>
        <w:t xml:space="preserve">МУНИЦИПАЛЬНОМУ КАЗЕННОМУ УЧРЕЖДЕНИЮ «УПРАВЛЕНИЕ КУЛЬТУРЫ, СПОРТА И МОЛОДЕЖНОЙ ПОЛИТИКИ УЖУРСКОГО РАЙОНА»</w:t>
      </w:r>
      <w:r/>
    </w:p>
    <w:p>
      <w:pPr>
        <w:pStyle w:val="72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окладов), ставок заработной платы по должностям работников образования  устанавливаются на основе отнесения занимаемых ими должностей к квалификационным уровням ПКГ, утвержденным </w:t>
      </w:r>
      <w:hyperlink r:id="rId16" w:tooltip="consultantplus://offline/main?base=LAW;n=84164;fld=134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  <w:r/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>
        <w:trPr/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</w:t>
            </w:r>
            <w:r/>
          </w:p>
          <w:p>
            <w:pPr>
              <w:pStyle w:val="720"/>
              <w:ind w:left="0" w:firstLine="0"/>
              <w:jc w:val="center"/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Должности педагогических работников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квалификационным уровням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(рублей)</w:t>
            </w:r>
            <w:r/>
          </w:p>
        </w:tc>
      </w:tr>
      <w:tr>
        <w:trPr>
          <w:trHeight w:val="622"/>
        </w:trPr>
        <w:tc>
          <w:tcPr>
            <w:tcW w:w="311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7 157</w:t>
            </w:r>
            <w:r/>
          </w:p>
        </w:tc>
      </w:tr>
      <w:tr>
        <w:trPr>
          <w:trHeight w:val="555"/>
        </w:trPr>
        <w:tc>
          <w:tcPr>
            <w:tcW w:w="311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912</w:t>
            </w:r>
            <w:r/>
          </w:p>
        </w:tc>
      </w:tr>
    </w:tbl>
    <w:p>
      <w:pPr>
        <w:pStyle w:val="73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17" w:tooltip="consultantplus://offline/main?base=LAW;n=84164;fld=134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  <w:r/>
    </w:p>
    <w:tbl>
      <w:tblPr>
        <w:tblW w:w="949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19"/>
        <w:gridCol w:w="3964"/>
        <w:gridCol w:w="2413"/>
      </w:tblGrid>
      <w:tr>
        <w:trPr/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</w:t>
            </w:r>
            <w:r/>
          </w:p>
          <w:p>
            <w:pPr>
              <w:pStyle w:val="7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первого уровня»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7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pStyle w:val="7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квалификационным уровням</w:t>
            </w:r>
            <w:r/>
          </w:p>
        </w:tc>
        <w:tc>
          <w:tcPr>
            <w:tcW w:w="2413" w:type="dxa"/>
            <w:textDirection w:val="lrTb"/>
            <w:noWrap w:val="false"/>
          </w:tcPr>
          <w:p>
            <w:pPr>
              <w:pStyle w:val="7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(рублей)</w:t>
            </w:r>
            <w:r/>
          </w:p>
        </w:tc>
      </w:tr>
      <w:tr>
        <w:trPr>
          <w:trHeight w:val="615"/>
        </w:trPr>
        <w:tc>
          <w:tcPr>
            <w:tcW w:w="3119" w:type="dxa"/>
            <w:textDirection w:val="lrTb"/>
            <w:noWrap w:val="false"/>
          </w:tcPr>
          <w:p>
            <w:pPr>
              <w:pStyle w:val="733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pStyle w:val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елопроизводитель</w:t>
            </w:r>
            <w:r/>
          </w:p>
          <w:p>
            <w:pPr>
              <w:pStyle w:val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413" w:type="dxa"/>
            <w:textDirection w:val="lrTb"/>
            <w:noWrap w:val="false"/>
          </w:tcPr>
          <w:p>
            <w:pPr>
              <w:pStyle w:val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4 053</w:t>
            </w:r>
            <w:r/>
          </w:p>
        </w:tc>
      </w:tr>
      <w:tr>
        <w:trPr>
          <w:trHeight w:val="61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</w:t>
            </w:r>
            <w:r/>
          </w:p>
          <w:p>
            <w:pPr>
              <w:pStyle w:val="701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второго уровня»</w:t>
            </w:r>
            <w:r/>
          </w:p>
        </w:tc>
      </w:tr>
      <w:tr>
        <w:trPr>
          <w:trHeight w:val="615"/>
        </w:trPr>
        <w:tc>
          <w:tcPr>
            <w:tcW w:w="311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Техник-программист</w:t>
            </w:r>
            <w:r/>
          </w:p>
        </w:tc>
        <w:tc>
          <w:tcPr>
            <w:tcW w:w="2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498</w:t>
            </w:r>
            <w:r/>
          </w:p>
        </w:tc>
      </w:tr>
      <w:tr>
        <w:trPr>
          <w:trHeight w:val="615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уровня»</w:t>
            </w:r>
            <w:r/>
          </w:p>
        </w:tc>
      </w:tr>
      <w:tr>
        <w:trPr>
          <w:trHeight w:val="615"/>
        </w:trPr>
        <w:tc>
          <w:tcPr>
            <w:tcW w:w="3119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квалификационный уровень</w:t>
            </w:r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юрис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</w:t>
            </w:r>
            <w:r/>
          </w:p>
        </w:tc>
        <w:tc>
          <w:tcPr>
            <w:tcW w:w="2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7 167</w:t>
            </w:r>
            <w:r/>
          </w:p>
        </w:tc>
      </w:tr>
    </w:tbl>
    <w:p>
      <w:pPr>
        <w:pStyle w:val="7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8" w:tooltip="consultantplus://offline/main?base=LAW;n=79570;fld=134" w:history="1">
        <w:r>
          <w:rPr>
            <w:sz w:val="28"/>
            <w:szCs w:val="28"/>
          </w:rPr>
          <w:t xml:space="preserve">Приказом</w:t>
        </w:r>
      </w:hyperlink>
      <w:r>
        <w:rPr>
          <w:sz w:val="28"/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  <w:r/>
    </w:p>
    <w:tbl>
      <w:tblPr>
        <w:tblW w:w="950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77"/>
        <w:gridCol w:w="4253"/>
        <w:gridCol w:w="2271"/>
      </w:tblGrid>
      <w:tr>
        <w:trPr/>
        <w:tc>
          <w:tcPr>
            <w:gridSpan w:val="3"/>
            <w:tcW w:w="95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</w:t>
            </w:r>
            <w:r/>
          </w:p>
          <w:p>
            <w:pPr>
              <w:pStyle w:val="7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профессии рабочих первого уровня»</w:t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квалификационным уровням</w:t>
            </w:r>
            <w:r/>
          </w:p>
        </w:tc>
        <w:tc>
          <w:tcPr>
            <w:tcW w:w="2271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(рублей)</w:t>
            </w:r>
            <w:r/>
          </w:p>
        </w:tc>
      </w:tr>
      <w:tr>
        <w:trPr>
          <w:trHeight w:val="273"/>
        </w:trPr>
        <w:tc>
          <w:tcPr>
            <w:tcW w:w="2977" w:type="dxa"/>
            <w:textDirection w:val="lrTb"/>
            <w:noWrap w:val="false"/>
          </w:tcPr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2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Вахтер,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рабочий по обслуживанию здания</w:t>
            </w:r>
            <w:r>
              <w:rPr>
                <w:sz w:val="28"/>
                <w:szCs w:val="28"/>
              </w:rPr>
              <w:t xml:space="preserve">, уборщик служебных </w:t>
            </w:r>
            <w:r>
              <w:rPr>
                <w:sz w:val="28"/>
                <w:szCs w:val="28"/>
              </w:rPr>
              <w:t xml:space="preserve">помещений</w:t>
            </w:r>
            <w:r/>
          </w:p>
        </w:tc>
        <w:tc>
          <w:tcPr>
            <w:tcW w:w="2271" w:type="dxa"/>
            <w:textDirection w:val="lrTb"/>
            <w:noWrap w:val="false"/>
          </w:tcPr>
          <w:p>
            <w:pPr>
              <w:pStyle w:val="7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481</w:t>
            </w:r>
            <w:r/>
          </w:p>
        </w:tc>
      </w:tr>
    </w:tbl>
    <w:p>
      <w:pPr>
        <w:pStyle w:val="701"/>
        <w:ind w:firstLine="709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DejaVu Sans">
    <w:panose1 w:val="020B0603030804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20"/>
  </w:num>
  <w:num w:numId="8">
    <w:abstractNumId w:val="17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15"/>
  </w:num>
  <w:num w:numId="17">
    <w:abstractNumId w:val="19"/>
  </w:num>
  <w:num w:numId="18">
    <w:abstractNumId w:val="18"/>
  </w:num>
  <w:num w:numId="19">
    <w:abstractNumId w:val="14"/>
  </w:num>
  <w:num w:numId="20">
    <w:abstractNumId w:val="1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9"/>
    <w:link w:val="693"/>
    <w:uiPriority w:val="10"/>
    <w:rPr>
      <w:sz w:val="48"/>
      <w:szCs w:val="48"/>
    </w:rPr>
  </w:style>
  <w:style w:type="character" w:styleId="37">
    <w:name w:val="Subtitle Char"/>
    <w:basedOn w:val="689"/>
    <w:link w:val="717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703"/>
    <w:uiPriority w:val="99"/>
  </w:style>
  <w:style w:type="character" w:styleId="45">
    <w:name w:val="Footer Char"/>
    <w:basedOn w:val="689"/>
    <w:link w:val="705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48"/>
      <w:szCs w:val="20"/>
    </w:rPr>
  </w:style>
  <w:style w:type="paragraph" w:styleId="681">
    <w:name w:val="Heading 2"/>
    <w:basedOn w:val="679"/>
    <w:next w:val="679"/>
    <w:link w:val="707"/>
    <w:uiPriority w:val="99"/>
    <w:qFormat/>
    <w:pPr>
      <w:ind w:left="576" w:hanging="576"/>
      <w:keepNext/>
      <w:spacing w:before="240" w:after="60" w:line="240" w:lineRule="auto"/>
      <w:tabs>
        <w:tab w:val="num" w:pos="0" w:leader="none"/>
      </w:tabs>
      <w:outlineLvl w:val="1"/>
    </w:pPr>
    <w:rPr>
      <w:rFonts w:ascii="Cambria" w:hAnsi="Cambria" w:eastAsia="Calibri" w:cs="Times New Roman"/>
      <w:b/>
      <w:bCs/>
      <w:i/>
      <w:iCs/>
      <w:sz w:val="28"/>
      <w:szCs w:val="28"/>
      <w:lang w:eastAsia="ar-SA"/>
    </w:rPr>
  </w:style>
  <w:style w:type="paragraph" w:styleId="682">
    <w:name w:val="Heading 3"/>
    <w:basedOn w:val="679"/>
    <w:next w:val="679"/>
    <w:link w:val="708"/>
    <w:uiPriority w:val="99"/>
    <w:qFormat/>
    <w:pPr>
      <w:ind w:left="720" w:hanging="720"/>
      <w:keepNext/>
      <w:spacing w:before="240" w:after="60" w:line="240" w:lineRule="auto"/>
      <w:tabs>
        <w:tab w:val="num" w:pos="0" w:leader="none"/>
      </w:tabs>
      <w:outlineLvl w:val="2"/>
    </w:pPr>
    <w:rPr>
      <w:rFonts w:ascii="Arial" w:hAnsi="Arial" w:eastAsia="Calibri" w:cs="Arial"/>
      <w:b/>
      <w:bCs/>
      <w:sz w:val="26"/>
      <w:szCs w:val="26"/>
      <w:lang w:eastAsia="ar-SA"/>
    </w:rPr>
  </w:style>
  <w:style w:type="paragraph" w:styleId="683">
    <w:name w:val="Heading 4"/>
    <w:basedOn w:val="679"/>
    <w:next w:val="679"/>
    <w:link w:val="709"/>
    <w:uiPriority w:val="99"/>
    <w:qFormat/>
    <w:pPr>
      <w:ind w:left="864" w:hanging="864"/>
      <w:keepNext/>
      <w:spacing w:before="240" w:after="60" w:line="240" w:lineRule="auto"/>
      <w:tabs>
        <w:tab w:val="num" w:pos="0" w:leader="none"/>
      </w:tabs>
      <w:outlineLvl w:val="3"/>
    </w:pPr>
    <w:rPr>
      <w:rFonts w:ascii="Calibri" w:hAnsi="Calibri" w:eastAsia="Calibri" w:cs="Times New Roman"/>
      <w:b/>
      <w:bCs/>
      <w:sz w:val="28"/>
      <w:szCs w:val="28"/>
      <w:lang w:eastAsia="ar-SA"/>
    </w:rPr>
  </w:style>
  <w:style w:type="paragraph" w:styleId="684">
    <w:name w:val="Heading 5"/>
    <w:basedOn w:val="679"/>
    <w:next w:val="679"/>
    <w:link w:val="710"/>
    <w:qFormat/>
    <w:pPr>
      <w:ind w:left="1008" w:hanging="1008"/>
      <w:spacing w:before="240" w:after="60" w:line="240" w:lineRule="auto"/>
      <w:tabs>
        <w:tab w:val="num" w:pos="0" w:leader="none"/>
      </w:tabs>
      <w:outlineLvl w:val="4"/>
    </w:pPr>
    <w:rPr>
      <w:rFonts w:ascii="Calibri" w:hAnsi="Calibri" w:eastAsia="Calibri" w:cs="Times New Roman"/>
      <w:b/>
      <w:bCs/>
      <w:i/>
      <w:iCs/>
      <w:sz w:val="26"/>
      <w:szCs w:val="26"/>
      <w:lang w:eastAsia="ar-SA"/>
    </w:rPr>
  </w:style>
  <w:style w:type="paragraph" w:styleId="685">
    <w:name w:val="Heading 6"/>
    <w:basedOn w:val="679"/>
    <w:next w:val="679"/>
    <w:link w:val="711"/>
    <w:qFormat/>
    <w:pPr>
      <w:ind w:left="1152" w:hanging="1152"/>
      <w:spacing w:before="240" w:after="60" w:line="240" w:lineRule="auto"/>
      <w:tabs>
        <w:tab w:val="num" w:pos="0" w:leader="none"/>
      </w:tabs>
      <w:outlineLvl w:val="5"/>
    </w:pPr>
    <w:rPr>
      <w:rFonts w:ascii="Calibri" w:hAnsi="Calibri" w:eastAsia="Calibri" w:cs="Times New Roman"/>
      <w:b/>
      <w:bCs/>
      <w:lang w:eastAsia="ar-SA"/>
    </w:rPr>
  </w:style>
  <w:style w:type="paragraph" w:styleId="686">
    <w:name w:val="Heading 7"/>
    <w:basedOn w:val="679"/>
    <w:next w:val="679"/>
    <w:link w:val="712"/>
    <w:qFormat/>
    <w:pPr>
      <w:ind w:left="1296" w:hanging="1296"/>
      <w:spacing w:before="240" w:after="60" w:line="240" w:lineRule="auto"/>
      <w:tabs>
        <w:tab w:val="num" w:pos="0" w:leader="none"/>
      </w:tabs>
      <w:outlineLvl w:val="6"/>
    </w:pPr>
    <w:rPr>
      <w:rFonts w:ascii="Calibri" w:hAnsi="Calibri" w:eastAsia="Calibri" w:cs="Times New Roman"/>
      <w:sz w:val="24"/>
      <w:szCs w:val="24"/>
      <w:lang w:eastAsia="ar-SA"/>
    </w:rPr>
  </w:style>
  <w:style w:type="paragraph" w:styleId="687">
    <w:name w:val="Heading 8"/>
    <w:basedOn w:val="679"/>
    <w:next w:val="679"/>
    <w:link w:val="713"/>
    <w:qFormat/>
    <w:pPr>
      <w:ind w:left="1440" w:hanging="1440"/>
      <w:spacing w:before="240" w:after="60" w:line="240" w:lineRule="auto"/>
      <w:tabs>
        <w:tab w:val="num" w:pos="0" w:leader="none"/>
      </w:tabs>
      <w:outlineLvl w:val="7"/>
    </w:pPr>
    <w:rPr>
      <w:rFonts w:ascii="Calibri" w:hAnsi="Calibri" w:eastAsia="Calibri" w:cs="Times New Roman"/>
      <w:i/>
      <w:iCs/>
      <w:sz w:val="24"/>
      <w:szCs w:val="24"/>
      <w:lang w:eastAsia="ar-SA"/>
    </w:rPr>
  </w:style>
  <w:style w:type="paragraph" w:styleId="688">
    <w:name w:val="Heading 9"/>
    <w:basedOn w:val="679"/>
    <w:next w:val="679"/>
    <w:link w:val="714"/>
    <w:qFormat/>
    <w:pPr>
      <w:ind w:left="1584" w:hanging="1584"/>
      <w:spacing w:after="0" w:line="240" w:lineRule="auto"/>
      <w:tabs>
        <w:tab w:val="num" w:pos="0" w:leader="none"/>
      </w:tabs>
      <w:outlineLvl w:val="8"/>
    </w:pPr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0"/>
    <w:rPr>
      <w:rFonts w:ascii="Times New Roman" w:hAnsi="Times New Roman" w:eastAsia="Times New Roman" w:cs="Times New Roman"/>
      <w:b/>
      <w:sz w:val="48"/>
      <w:szCs w:val="20"/>
    </w:rPr>
  </w:style>
  <w:style w:type="paragraph" w:styleId="693">
    <w:name w:val="Title"/>
    <w:basedOn w:val="679"/>
    <w:link w:val="69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694" w:customStyle="1">
    <w:name w:val="Название Знак"/>
    <w:basedOn w:val="689"/>
    <w:link w:val="693"/>
    <w:rPr>
      <w:rFonts w:ascii="Times New Roman" w:hAnsi="Times New Roman" w:eastAsia="Times New Roman" w:cs="Times New Roman"/>
      <w:b/>
      <w:sz w:val="28"/>
      <w:szCs w:val="20"/>
    </w:rPr>
  </w:style>
  <w:style w:type="paragraph" w:styleId="695" w:customStyle="1">
    <w:name w:val="ConsPlusTitle"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</w:rPr>
  </w:style>
  <w:style w:type="paragraph" w:styleId="696">
    <w:name w:val="Balloon Text"/>
    <w:basedOn w:val="679"/>
    <w:link w:val="69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7" w:customStyle="1">
    <w:name w:val="Текст выноски Знак"/>
    <w:basedOn w:val="689"/>
    <w:link w:val="696"/>
    <w:uiPriority w:val="99"/>
    <w:rPr>
      <w:rFonts w:ascii="Tahoma" w:hAnsi="Tahoma" w:cs="Tahoma"/>
      <w:sz w:val="16"/>
      <w:szCs w:val="16"/>
    </w:rPr>
  </w:style>
  <w:style w:type="paragraph" w:styleId="69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</w:rPr>
  </w:style>
  <w:style w:type="paragraph" w:styleId="699">
    <w:name w:val="Normal (Web)"/>
    <w:basedOn w:val="679"/>
    <w:rPr>
      <w:rFonts w:ascii="Times New Roman" w:hAnsi="Times New Roman" w:eastAsia="Times New Roman" w:cs="Times New Roman"/>
      <w:sz w:val="24"/>
      <w:szCs w:val="24"/>
    </w:rPr>
  </w:style>
  <w:style w:type="paragraph" w:styleId="700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701" w:customStyle="1">
    <w:name w:val="ConsPlusNormal"/>
    <w:link w:val="745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table" w:styleId="702">
    <w:name w:val="Table Grid"/>
    <w:basedOn w:val="690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3">
    <w:name w:val="Header"/>
    <w:basedOn w:val="679"/>
    <w:link w:val="70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704" w:customStyle="1">
    <w:name w:val="Верхний колонтитул Знак"/>
    <w:basedOn w:val="689"/>
    <w:link w:val="703"/>
    <w:uiPriority w:val="99"/>
    <w:rPr>
      <w:rFonts w:ascii="Times New Roman" w:hAnsi="Times New Roman" w:eastAsia="Times New Roman" w:cs="Times New Roman"/>
      <w:sz w:val="28"/>
      <w:szCs w:val="20"/>
    </w:rPr>
  </w:style>
  <w:style w:type="paragraph" w:styleId="705">
    <w:name w:val="Footer"/>
    <w:basedOn w:val="679"/>
    <w:link w:val="70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706" w:customStyle="1">
    <w:name w:val="Нижний колонтитул Знак"/>
    <w:basedOn w:val="689"/>
    <w:link w:val="705"/>
    <w:uiPriority w:val="99"/>
    <w:rPr>
      <w:rFonts w:ascii="Times New Roman" w:hAnsi="Times New Roman" w:eastAsia="Times New Roman" w:cs="Times New Roman"/>
      <w:sz w:val="28"/>
      <w:szCs w:val="20"/>
    </w:rPr>
  </w:style>
  <w:style w:type="character" w:styleId="707" w:customStyle="1">
    <w:name w:val="Заголовок 2 Знак"/>
    <w:basedOn w:val="689"/>
    <w:link w:val="681"/>
    <w:uiPriority w:val="99"/>
    <w:rPr>
      <w:rFonts w:ascii="Cambria" w:hAnsi="Cambria" w:eastAsia="Calibri" w:cs="Times New Roman"/>
      <w:b/>
      <w:bCs/>
      <w:i/>
      <w:iCs/>
      <w:sz w:val="28"/>
      <w:szCs w:val="28"/>
      <w:lang w:eastAsia="ar-SA"/>
    </w:rPr>
  </w:style>
  <w:style w:type="character" w:styleId="708" w:customStyle="1">
    <w:name w:val="Заголовок 3 Знак"/>
    <w:basedOn w:val="689"/>
    <w:link w:val="682"/>
    <w:uiPriority w:val="99"/>
    <w:rPr>
      <w:rFonts w:ascii="Arial" w:hAnsi="Arial" w:eastAsia="Calibri" w:cs="Arial"/>
      <w:b/>
      <w:bCs/>
      <w:sz w:val="26"/>
      <w:szCs w:val="26"/>
      <w:lang w:eastAsia="ar-SA"/>
    </w:rPr>
  </w:style>
  <w:style w:type="character" w:styleId="709" w:customStyle="1">
    <w:name w:val="Заголовок 4 Знак"/>
    <w:basedOn w:val="689"/>
    <w:link w:val="683"/>
    <w:uiPriority w:val="99"/>
    <w:rPr>
      <w:rFonts w:ascii="Calibri" w:hAnsi="Calibri" w:eastAsia="Calibri" w:cs="Times New Roman"/>
      <w:b/>
      <w:bCs/>
      <w:sz w:val="28"/>
      <w:szCs w:val="28"/>
      <w:lang w:eastAsia="ar-SA"/>
    </w:rPr>
  </w:style>
  <w:style w:type="character" w:styleId="710" w:customStyle="1">
    <w:name w:val="Заголовок 5 Знак"/>
    <w:basedOn w:val="689"/>
    <w:link w:val="684"/>
    <w:rPr>
      <w:rFonts w:ascii="Calibri" w:hAnsi="Calibri" w:eastAsia="Calibri" w:cs="Times New Roman"/>
      <w:b/>
      <w:bCs/>
      <w:i/>
      <w:iCs/>
      <w:sz w:val="26"/>
      <w:szCs w:val="26"/>
      <w:lang w:eastAsia="ar-SA"/>
    </w:rPr>
  </w:style>
  <w:style w:type="character" w:styleId="711" w:customStyle="1">
    <w:name w:val="Заголовок 6 Знак"/>
    <w:basedOn w:val="689"/>
    <w:link w:val="685"/>
    <w:rPr>
      <w:rFonts w:ascii="Calibri" w:hAnsi="Calibri" w:eastAsia="Calibri" w:cs="Times New Roman"/>
      <w:b/>
      <w:bCs/>
      <w:lang w:eastAsia="ar-SA"/>
    </w:rPr>
  </w:style>
  <w:style w:type="character" w:styleId="712" w:customStyle="1">
    <w:name w:val="Заголовок 7 Знак"/>
    <w:basedOn w:val="689"/>
    <w:link w:val="686"/>
    <w:rPr>
      <w:rFonts w:ascii="Calibri" w:hAnsi="Calibri" w:eastAsia="Calibri" w:cs="Times New Roman"/>
      <w:sz w:val="24"/>
      <w:szCs w:val="24"/>
      <w:lang w:eastAsia="ar-SA"/>
    </w:rPr>
  </w:style>
  <w:style w:type="character" w:styleId="713" w:customStyle="1">
    <w:name w:val="Заголовок 8 Знак"/>
    <w:basedOn w:val="689"/>
    <w:link w:val="687"/>
    <w:rPr>
      <w:rFonts w:ascii="Calibri" w:hAnsi="Calibri" w:eastAsia="Calibri" w:cs="Times New Roman"/>
      <w:i/>
      <w:iCs/>
      <w:sz w:val="24"/>
      <w:szCs w:val="24"/>
      <w:lang w:eastAsia="ar-SA"/>
    </w:rPr>
  </w:style>
  <w:style w:type="character" w:styleId="714" w:customStyle="1">
    <w:name w:val="Заголовок 9 Знак"/>
    <w:basedOn w:val="689"/>
    <w:link w:val="688"/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715">
    <w:name w:val="Body Text"/>
    <w:basedOn w:val="679"/>
    <w:link w:val="716"/>
    <w:pPr>
      <w:spacing w:after="0" w:line="240" w:lineRule="auto"/>
    </w:pPr>
    <w:rPr>
      <w:rFonts w:ascii="Times New Roman" w:hAnsi="Times New Roman" w:eastAsia="Calibri" w:cs="Times New Roman"/>
      <w:sz w:val="28"/>
      <w:szCs w:val="24"/>
      <w:lang w:eastAsia="ar-SA"/>
    </w:rPr>
  </w:style>
  <w:style w:type="character" w:styleId="716" w:customStyle="1">
    <w:name w:val="Основной текст Знак"/>
    <w:basedOn w:val="689"/>
    <w:link w:val="715"/>
    <w:rPr>
      <w:rFonts w:ascii="Times New Roman" w:hAnsi="Times New Roman" w:eastAsia="Calibri" w:cs="Times New Roman"/>
      <w:sz w:val="28"/>
      <w:szCs w:val="24"/>
      <w:lang w:eastAsia="ar-SA"/>
    </w:rPr>
  </w:style>
  <w:style w:type="paragraph" w:styleId="717">
    <w:name w:val="Subtitle"/>
    <w:basedOn w:val="719"/>
    <w:next w:val="715"/>
    <w:link w:val="718"/>
    <w:qFormat/>
    <w:pPr>
      <w:jc w:val="center"/>
    </w:pPr>
    <w:rPr>
      <w:i/>
      <w:iCs/>
    </w:rPr>
  </w:style>
  <w:style w:type="character" w:styleId="718" w:customStyle="1">
    <w:name w:val="Подзаголовок Знак"/>
    <w:basedOn w:val="689"/>
    <w:link w:val="717"/>
    <w:rPr>
      <w:rFonts w:ascii="Arial" w:hAnsi="Arial" w:eastAsia="DejaVu Sans" w:cs="DejaVu Sans"/>
      <w:i/>
      <w:iCs/>
      <w:sz w:val="28"/>
      <w:szCs w:val="28"/>
      <w:lang w:eastAsia="ar-SA"/>
    </w:rPr>
  </w:style>
  <w:style w:type="paragraph" w:styleId="719" w:customStyle="1">
    <w:name w:val="Заголовок"/>
    <w:basedOn w:val="679"/>
    <w:next w:val="715"/>
    <w:pPr>
      <w:ind w:firstLine="720"/>
      <w:jc w:val="both"/>
      <w:keepNext/>
      <w:spacing w:before="240" w:after="120" w:line="240" w:lineRule="auto"/>
      <w:widowControl w:val="off"/>
    </w:pPr>
    <w:rPr>
      <w:rFonts w:ascii="Arial" w:hAnsi="Arial" w:eastAsia="DejaVu Sans" w:cs="DejaVu Sans"/>
      <w:sz w:val="28"/>
      <w:szCs w:val="28"/>
      <w:lang w:eastAsia="ar-SA"/>
    </w:rPr>
  </w:style>
  <w:style w:type="paragraph" w:styleId="720" w:customStyle="1">
    <w:name w:val="Абзац списка1"/>
    <w:basedOn w:val="679"/>
    <w:pPr>
      <w:ind w:left="720"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721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72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paragraph" w:styleId="723" w:customStyle="1">
    <w:name w:val="Текст1"/>
    <w:basedOn w:val="679"/>
    <w:pPr>
      <w:spacing w:after="0" w:line="240" w:lineRule="auto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724">
    <w:name w:val="Body Text Indent"/>
    <w:basedOn w:val="679"/>
    <w:link w:val="725"/>
    <w:pPr>
      <w:ind w:left="283" w:firstLine="720"/>
      <w:jc w:val="both"/>
      <w:spacing w:after="120" w:line="240" w:lineRule="auto"/>
      <w:widowControl w:val="off"/>
    </w:pPr>
    <w:rPr>
      <w:rFonts w:ascii="Arial" w:hAnsi="Arial" w:eastAsia="Calibri" w:cs="Arial"/>
      <w:sz w:val="20"/>
      <w:szCs w:val="20"/>
      <w:lang w:eastAsia="ar-SA"/>
    </w:rPr>
  </w:style>
  <w:style w:type="character" w:styleId="725" w:customStyle="1">
    <w:name w:val="Основной текст с отступом Знак"/>
    <w:basedOn w:val="689"/>
    <w:link w:val="724"/>
    <w:rPr>
      <w:rFonts w:ascii="Arial" w:hAnsi="Arial" w:eastAsia="Calibri" w:cs="Arial"/>
      <w:sz w:val="20"/>
      <w:szCs w:val="20"/>
      <w:lang w:eastAsia="ar-SA"/>
    </w:rPr>
  </w:style>
  <w:style w:type="paragraph" w:styleId="726">
    <w:name w:val="HTML Preformatted"/>
    <w:basedOn w:val="679"/>
    <w:link w:val="727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0"/>
      <w:szCs w:val="20"/>
      <w:lang w:eastAsia="ar-SA"/>
    </w:rPr>
  </w:style>
  <w:style w:type="character" w:styleId="727" w:customStyle="1">
    <w:name w:val="Стандартный HTML Знак"/>
    <w:basedOn w:val="689"/>
    <w:link w:val="726"/>
    <w:rPr>
      <w:rFonts w:ascii="Courier New" w:hAnsi="Courier New" w:eastAsia="Calibri" w:cs="Courier New"/>
      <w:sz w:val="20"/>
      <w:szCs w:val="20"/>
      <w:lang w:eastAsia="ar-SA"/>
    </w:rPr>
  </w:style>
  <w:style w:type="character" w:styleId="728">
    <w:name w:val="page number"/>
    <w:basedOn w:val="689"/>
    <w:uiPriority w:val="99"/>
  </w:style>
  <w:style w:type="paragraph" w:styleId="729">
    <w:name w:val="List Paragraph"/>
    <w:basedOn w:val="679"/>
    <w:uiPriority w:val="34"/>
    <w:qFormat/>
    <w:pPr>
      <w:contextualSpacing/>
      <w:ind w:left="720"/>
    </w:pPr>
    <w:rPr>
      <w:rFonts w:eastAsiaTheme="minorHAnsi"/>
      <w:lang w:eastAsia="en-US"/>
    </w:rPr>
  </w:style>
  <w:style w:type="character" w:styleId="730">
    <w:name w:val="Emphasis"/>
    <w:basedOn w:val="689"/>
    <w:qFormat/>
    <w:rPr>
      <w:i/>
      <w:iCs/>
    </w:rPr>
  </w:style>
  <w:style w:type="paragraph" w:styleId="731" w:customStyle="1">
    <w:name w:val="Прижатый влево"/>
    <w:basedOn w:val="679"/>
    <w:next w:val="679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732" w:customStyle="1">
    <w:name w:val="Нормальный (таблица)"/>
    <w:basedOn w:val="679"/>
    <w:next w:val="679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733">
    <w:name w:val="No Spacing"/>
    <w:uiPriority w:val="1"/>
    <w:qFormat/>
    <w:pPr>
      <w:ind w:firstLine="720"/>
      <w:jc w:val="both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ar-SA"/>
    </w:rPr>
  </w:style>
  <w:style w:type="paragraph" w:styleId="734">
    <w:name w:val="Body Text 3"/>
    <w:basedOn w:val="679"/>
    <w:link w:val="735"/>
    <w:pPr>
      <w:jc w:val="center"/>
      <w:spacing w:after="0" w:line="240" w:lineRule="auto"/>
      <w:framePr w:w="4401" w:h="1873" w:hSpace="180" w:wrap="around" w:vAnchor="text" w:hAnchor="page" w:x="4321" w:y="103"/>
    </w:pPr>
    <w:rPr>
      <w:rFonts w:ascii="Times New Roman" w:hAnsi="Times New Roman" w:eastAsia="Times New Roman" w:cs="Times New Roman"/>
      <w:b/>
      <w:sz w:val="16"/>
      <w:szCs w:val="20"/>
    </w:rPr>
  </w:style>
  <w:style w:type="character" w:styleId="735" w:customStyle="1">
    <w:name w:val="Основной текст 3 Знак"/>
    <w:basedOn w:val="689"/>
    <w:link w:val="734"/>
    <w:rPr>
      <w:rFonts w:ascii="Times New Roman" w:hAnsi="Times New Roman" w:eastAsia="Times New Roman" w:cs="Times New Roman"/>
      <w:b/>
      <w:sz w:val="16"/>
      <w:szCs w:val="20"/>
    </w:rPr>
  </w:style>
  <w:style w:type="paragraph" w:styleId="736" w:customStyle="1">
    <w:name w:val="Комментарий"/>
    <w:basedOn w:val="737"/>
    <w:next w:val="679"/>
    <w:uiPriority w:val="99"/>
    <w:pPr>
      <w:ind w:left="0" w:right="0"/>
      <w:jc w:val="both"/>
      <w:spacing w:before="75"/>
      <w:shd w:val="clear" w:color="auto" w:fill="f0f0f0"/>
    </w:pPr>
    <w:rPr>
      <w:color w:val="353842"/>
    </w:rPr>
  </w:style>
  <w:style w:type="paragraph" w:styleId="737" w:customStyle="1">
    <w:name w:val="Текст (справка)"/>
    <w:basedOn w:val="679"/>
    <w:next w:val="679"/>
    <w:uiPriority w:val="99"/>
    <w:pPr>
      <w:ind w:left="170" w:right="170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738" w:customStyle="1">
    <w:name w:val="Информация об изменениях документа"/>
    <w:basedOn w:val="736"/>
    <w:next w:val="679"/>
    <w:uiPriority w:val="99"/>
    <w:pPr>
      <w:spacing w:before="0"/>
    </w:pPr>
    <w:rPr>
      <w:i/>
      <w:iCs/>
    </w:rPr>
  </w:style>
  <w:style w:type="paragraph" w:styleId="739" w:customStyle="1">
    <w:name w:val="Таблицы (моноширинный)"/>
    <w:basedOn w:val="679"/>
    <w:next w:val="679"/>
    <w:uiPriority w:val="99"/>
    <w:pPr>
      <w:jc w:val="both"/>
      <w:spacing w:after="0" w:line="240" w:lineRule="auto"/>
      <w:widowControl w:val="off"/>
    </w:pPr>
    <w:rPr>
      <w:rFonts w:ascii="Courier New" w:hAnsi="Courier New" w:cs="Courier New"/>
    </w:rPr>
  </w:style>
  <w:style w:type="character" w:styleId="740" w:customStyle="1">
    <w:name w:val="Гипертекстовая ссылка"/>
    <w:basedOn w:val="741"/>
    <w:uiPriority w:val="99"/>
    <w:rPr>
      <w:rFonts w:hint="default" w:ascii="Times New Roman" w:hAnsi="Times New Roman" w:cs="Times New Roman"/>
      <w:b/>
      <w:bCs w:val="0"/>
      <w:color w:val="106bbe"/>
      <w:sz w:val="26"/>
    </w:rPr>
  </w:style>
  <w:style w:type="character" w:styleId="741" w:customStyle="1">
    <w:name w:val="Цветовое выделение"/>
    <w:uiPriority w:val="99"/>
    <w:rPr>
      <w:b/>
      <w:bCs w:val="0"/>
      <w:color w:val="26282f"/>
      <w:sz w:val="26"/>
    </w:rPr>
  </w:style>
  <w:style w:type="character" w:styleId="742">
    <w:name w:val="Hyperlink"/>
    <w:basedOn w:val="689"/>
    <w:uiPriority w:val="99"/>
    <w:unhideWhenUsed/>
    <w:rPr>
      <w:color w:val="0000ff"/>
      <w:u w:val="single"/>
    </w:rPr>
  </w:style>
  <w:style w:type="paragraph" w:styleId="743">
    <w:name w:val="Plain Text"/>
    <w:basedOn w:val="679"/>
    <w:link w:val="744"/>
    <w:uiPriority w:val="99"/>
    <w:unhideWhenUsed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744" w:customStyle="1">
    <w:name w:val="Текст Знак"/>
    <w:basedOn w:val="689"/>
    <w:link w:val="743"/>
    <w:uiPriority w:val="99"/>
    <w:rPr>
      <w:rFonts w:ascii="Courier New" w:hAnsi="Courier New" w:eastAsia="Times New Roman" w:cs="Courier New"/>
      <w:sz w:val="20"/>
      <w:szCs w:val="20"/>
    </w:rPr>
  </w:style>
  <w:style w:type="character" w:styleId="745" w:customStyle="1">
    <w:name w:val="ConsPlusNormal Знак"/>
    <w:link w:val="701"/>
    <w:rPr>
      <w:rFonts w:ascii="Arial" w:hAnsi="Arial" w:eastAsia="Times New Roman" w:cs="Arial"/>
      <w:sz w:val="20"/>
      <w:szCs w:val="20"/>
    </w:rPr>
  </w:style>
  <w:style w:type="character" w:styleId="746" w:customStyle="1">
    <w:name w:val="Основной текст_"/>
    <w:link w:val="747"/>
    <w:uiPriority w:val="99"/>
    <w:rPr>
      <w:spacing w:val="3"/>
      <w:sz w:val="25"/>
      <w:szCs w:val="25"/>
      <w:shd w:val="clear" w:color="auto" w:fill="ffffff"/>
    </w:rPr>
  </w:style>
  <w:style w:type="paragraph" w:styleId="747" w:customStyle="1">
    <w:name w:val="Основной текст1"/>
    <w:basedOn w:val="679"/>
    <w:link w:val="746"/>
    <w:uiPriority w:val="99"/>
    <w:pPr>
      <w:spacing w:after="0" w:line="0" w:lineRule="atLeast"/>
      <w:shd w:val="clear" w:color="auto" w:fill="ffffff"/>
      <w:widowControl w:val="off"/>
    </w:pPr>
    <w:rPr>
      <w:spacing w:val="3"/>
      <w:sz w:val="25"/>
      <w:szCs w:val="2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main?base=LAW;n=76147;fld=134" TargetMode="External"/><Relationship Id="rId12" Type="http://schemas.openxmlformats.org/officeDocument/2006/relationships/hyperlink" Target="consultantplus://offline/ref=002CC61D269E82FF9725DB7CF4766B063D8632360A89592013DB5490A732381B303489F525349Eb8i9F" TargetMode="External"/><Relationship Id="rId13" Type="http://schemas.openxmlformats.org/officeDocument/2006/relationships/hyperlink" Target="consultantplus://offline/ref=002CC61D269E82FF9725DB7CF4766B063D8632360A89592013DB5490A732381B303489F525349Eb8iBF" TargetMode="External"/><Relationship Id="rId14" Type="http://schemas.openxmlformats.org/officeDocument/2006/relationships/hyperlink" Target="consultantplus://offline/main?base=LAW;n=76147;fld=134" TargetMode="External"/><Relationship Id="rId15" Type="http://schemas.openxmlformats.org/officeDocument/2006/relationships/hyperlink" Target="consultantplus://offline/main?base=LAW;n=79570;fld=134" TargetMode="External"/><Relationship Id="rId16" Type="http://schemas.openxmlformats.org/officeDocument/2006/relationships/hyperlink" Target="consultantplus://offline/main?base=LAW;n=84164;fld=134" TargetMode="External"/><Relationship Id="rId17" Type="http://schemas.openxmlformats.org/officeDocument/2006/relationships/hyperlink" Target="consultantplus://offline/main?base=LAW;n=84164;fld=134" TargetMode="External"/><Relationship Id="rId18" Type="http://schemas.openxmlformats.org/officeDocument/2006/relationships/hyperlink" Target="consultantplus://offline/main?base=LAW;n=79570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C90B-2A62-4BE5-AEAB-D67B581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OKSMP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OKSMP-2</dc:creator>
  <cp:keywords/>
  <dc:description/>
  <cp:revision>143</cp:revision>
  <dcterms:created xsi:type="dcterms:W3CDTF">2013-10-10T03:15:00Z</dcterms:created>
  <dcterms:modified xsi:type="dcterms:W3CDTF">2023-06-05T06:49:22Z</dcterms:modified>
</cp:coreProperties>
</file>