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3495" cy="679981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3495" cy="6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5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28"/>
          <w:szCs w:val="28"/>
        </w:rPr>
      </w:r>
      <w:r/>
    </w:p>
    <w:p>
      <w:pPr>
        <w:pStyle w:val="5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УЖУРСКОГО РАЙОНА</w:t>
      </w:r>
      <w:r/>
    </w:p>
    <w:p>
      <w:pPr>
        <w:pStyle w:val="598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КРАСНОЯРСКОГО КРАЯ</w:t>
      </w:r>
      <w:r>
        <w:rPr>
          <w:b/>
          <w:sz w:val="28"/>
        </w:rPr>
      </w:r>
      <w:r/>
    </w:p>
    <w:p>
      <w:pPr>
        <w:pStyle w:val="59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598"/>
        <w:jc w:val="center"/>
      </w:pPr>
      <w:r>
        <w:rPr>
          <w:b/>
          <w:sz w:val="44"/>
          <w:szCs w:val="44"/>
        </w:rPr>
        <w:t xml:space="preserve">ПОСТАНОВЛЕНИЕ</w:t>
      </w:r>
      <w:r/>
    </w:p>
    <w:p>
      <w:pPr>
        <w:pStyle w:val="598"/>
        <w:jc w:val="both"/>
        <w:rPr>
          <w:color w:val="000000"/>
          <w:sz w:val="28"/>
        </w:rPr>
      </w:pPr>
      <w:r>
        <w:rPr>
          <w:color w:val="000000"/>
          <w:sz w:val="28"/>
        </w:rPr>
      </w:r>
      <w:r/>
    </w:p>
    <w:p>
      <w:pPr>
        <w:pStyle w:val="598"/>
        <w:rPr>
          <w:color w:val="000000"/>
          <w:sz w:val="28"/>
        </w:rPr>
      </w:pPr>
      <w:r>
        <w:rPr>
          <w:color w:val="000000"/>
          <w:sz w:val="28"/>
        </w:rPr>
        <w:t xml:space="preserve">12</w:t>
      </w:r>
      <w:r>
        <w:rPr>
          <w:color w:val="000000"/>
          <w:sz w:val="28"/>
        </w:rPr>
        <w:t xml:space="preserve">.</w:t>
      </w:r>
      <w:r>
        <w:rPr>
          <w:color w:val="000000"/>
          <w:sz w:val="28"/>
        </w:rPr>
        <w:t xml:space="preserve">05</w:t>
      </w:r>
      <w:r>
        <w:rPr>
          <w:color w:val="000000"/>
          <w:sz w:val="28"/>
        </w:rPr>
        <w:t xml:space="preserve">.</w:t>
      </w:r>
      <w:r>
        <w:rPr>
          <w:color w:val="000000"/>
          <w:sz w:val="28"/>
        </w:rPr>
        <w:t xml:space="preserve">20</w:t>
      </w:r>
      <w:r>
        <w:rPr>
          <w:color w:val="000000"/>
          <w:sz w:val="28"/>
        </w:rPr>
        <w:t xml:space="preserve">2</w:t>
      </w:r>
      <w:r>
        <w:rPr>
          <w:color w:val="000000"/>
          <w:sz w:val="28"/>
        </w:rPr>
        <w:t xml:space="preserve">3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               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г. Ужур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</w:t>
      </w:r>
      <w:r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345</w:t>
      </w:r>
      <w:r>
        <w:rPr>
          <w:color w:val="000000"/>
          <w:sz w:val="28"/>
        </w:rPr>
      </w:r>
      <w:r/>
    </w:p>
    <w:p>
      <w:pPr>
        <w:pStyle w:val="598"/>
        <w:jc w:val="both"/>
      </w:pPr>
      <w:r/>
      <w:r/>
    </w:p>
    <w:p>
      <w:pPr>
        <w:pStyle w:val="59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администрации района от </w:t>
      </w:r>
      <w:r>
        <w:rPr>
          <w:sz w:val="28"/>
          <w:szCs w:val="28"/>
        </w:rPr>
        <w:t xml:space="preserve">21.05.20</w:t>
      </w:r>
      <w:r>
        <w:rPr>
          <w:sz w:val="28"/>
          <w:szCs w:val="28"/>
        </w:rPr>
        <w:t xml:space="preserve">19 № </w:t>
      </w:r>
      <w:r>
        <w:rPr>
          <w:sz w:val="28"/>
          <w:szCs w:val="28"/>
        </w:rPr>
        <w:t xml:space="preserve">317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положения и состава межведомственной комиссии </w:t>
      </w:r>
      <w:r>
        <w:rPr>
          <w:bCs/>
          <w:sz w:val="28"/>
          <w:szCs w:val="28"/>
        </w:rPr>
        <w:t xml:space="preserve">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8"/>
          <w:szCs w:val="28"/>
        </w:rPr>
        <w:t xml:space="preserve">, садового дома жилым домом и жилого дома садовым домом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59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Прав</w:t>
      </w:r>
      <w:r>
        <w:rPr>
          <w:sz w:val="28"/>
          <w:szCs w:val="28"/>
        </w:rPr>
        <w:t xml:space="preserve">ительства Российской Федерации </w:t>
      </w:r>
      <w:r>
        <w:rPr>
          <w:sz w:val="28"/>
          <w:szCs w:val="28"/>
        </w:rPr>
        <w:t xml:space="preserve">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садового дома жилым до</w:t>
      </w:r>
      <w:r>
        <w:rPr>
          <w:sz w:val="28"/>
          <w:szCs w:val="28"/>
        </w:rPr>
        <w:t xml:space="preserve">мом и жилого дома садовым домом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в связи с кадровыми изменениями</w:t>
      </w:r>
      <w:r>
        <w:rPr>
          <w:sz w:val="28"/>
          <w:szCs w:val="28"/>
        </w:rPr>
        <w:t xml:space="preserve">, ПОСТАНОВЛЯЮ</w:t>
      </w:r>
      <w:r>
        <w:rPr>
          <w:sz w:val="28"/>
          <w:szCs w:val="28"/>
        </w:rPr>
        <w:t xml:space="preserve">:</w:t>
      </w:r>
      <w:r/>
    </w:p>
    <w:p>
      <w:pPr>
        <w:pStyle w:val="598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Приложение № 1 к постановлению администрации района от 21.05.2019 № 317 «Об утверждении положения и состава межведомственной комиссии </w:t>
      </w:r>
      <w:r>
        <w:rPr>
          <w:bCs/>
          <w:sz w:val="28"/>
          <w:szCs w:val="28"/>
        </w:rPr>
        <w:t xml:space="preserve">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8"/>
          <w:szCs w:val="28"/>
        </w:rPr>
        <w:t xml:space="preserve">, садового дома жилым домом и жилого дома садовым домом» </w:t>
      </w:r>
      <w:r>
        <w:rPr>
          <w:bCs/>
          <w:sz w:val="28"/>
          <w:szCs w:val="28"/>
        </w:rPr>
        <w:t xml:space="preserve">изложить в редакции согласно приложению.</w:t>
      </w:r>
      <w:r>
        <w:rPr>
          <w:bCs/>
          <w:sz w:val="28"/>
          <w:szCs w:val="28"/>
        </w:rPr>
      </w:r>
      <w:r/>
    </w:p>
    <w:p>
      <w:pPr>
        <w:pStyle w:val="598"/>
        <w:ind w:firstLine="709"/>
        <w:jc w:val="both"/>
        <w:rPr>
          <w:color w:val="12213e"/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</w:rPr>
        <w:t xml:space="preserve"> </w:t>
      </w:r>
      <w:r>
        <w:rPr>
          <w:sz w:val="28"/>
        </w:rPr>
        <w:t xml:space="preserve">Постановление вступает в силу в день, следующий за днем его официального опубликования в специальном </w:t>
      </w:r>
      <w:r>
        <w:rPr>
          <w:sz w:val="28"/>
          <w:szCs w:val="28"/>
        </w:rPr>
        <w:t xml:space="preserve">выпуске газеты «Сибирский хлебороб».</w:t>
      </w:r>
      <w:r>
        <w:rPr>
          <w:color w:val="12213e"/>
          <w:sz w:val="28"/>
          <w:szCs w:val="28"/>
        </w:rPr>
        <w:t xml:space="preserve"> </w:t>
      </w:r>
      <w:r>
        <w:rPr>
          <w:color w:val="12213e"/>
          <w:sz w:val="28"/>
          <w:szCs w:val="28"/>
        </w:rPr>
      </w:r>
      <w:r/>
    </w:p>
    <w:p>
      <w:pPr>
        <w:pStyle w:val="598"/>
        <w:jc w:val="both"/>
        <w:tabs>
          <w:tab w:val="left" w:pos="567" w:leader="none"/>
          <w:tab w:val="left" w:pos="709" w:leader="none"/>
          <w:tab w:val="left" w:pos="851" w:leader="none"/>
        </w:tabs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</w:r>
      <w:r/>
    </w:p>
    <w:p>
      <w:pPr>
        <w:pStyle w:val="598"/>
        <w:jc w:val="both"/>
        <w:tabs>
          <w:tab w:val="left" w:pos="567" w:leader="none"/>
          <w:tab w:val="left" w:pos="709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района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К.Н. Зарецкий</w:t>
      </w:r>
      <w:r>
        <w:rPr>
          <w:sz w:val="28"/>
          <w:szCs w:val="28"/>
        </w:rPr>
      </w:r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tbl>
      <w:tblPr>
        <w:tblW w:w="9840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35"/>
        <w:gridCol w:w="4605"/>
      </w:tblGrid>
      <w:tr>
        <w:trPr>
          <w:trHeight w:val="12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35" w:type="dxa"/>
            <w:vAlign w:val="top"/>
            <w:textDirection w:val="lrTb"/>
            <w:noWrap w:val="false"/>
          </w:tcPr>
          <w:p>
            <w:pPr>
              <w:pStyle w:val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к постановлению администрации </w:t>
            </w:r>
            <w:r>
              <w:rPr>
                <w:sz w:val="28"/>
                <w:szCs w:val="28"/>
              </w:rPr>
              <w:t xml:space="preserve">Ужурского района</w:t>
            </w:r>
            <w:r/>
          </w:p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05</w:t>
            </w:r>
            <w:r>
              <w:rPr>
                <w:sz w:val="28"/>
                <w:szCs w:val="28"/>
              </w:rPr>
              <w:t xml:space="preserve">.202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345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598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8"/>
        <w:jc w:val="center"/>
      </w:pPr>
      <w:r>
        <w:rPr>
          <w:sz w:val="28"/>
          <w:szCs w:val="28"/>
        </w:rPr>
        <w:t xml:space="preserve">СОСТАВ</w:t>
      </w:r>
      <w:r/>
    </w:p>
    <w:p>
      <w:pPr>
        <w:pStyle w:val="5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bCs/>
          <w:sz w:val="28"/>
          <w:szCs w:val="28"/>
        </w:rPr>
        <w:t xml:space="preserve">, САДОВОГО ДОМА ЖИЛЫМ ДОМОМ И ЖИЛОГО ДОМА САДОВЫМ ДОМОМ</w:t>
      </w:r>
      <w:r>
        <w:rPr>
          <w:sz w:val="28"/>
          <w:szCs w:val="28"/>
        </w:rPr>
      </w:r>
      <w:r/>
    </w:p>
    <w:p>
      <w:pPr>
        <w:pStyle w:val="598"/>
        <w:jc w:val="both"/>
        <w:tabs>
          <w:tab w:val="left" w:pos="2127" w:leader="none"/>
        </w:tabs>
        <w:rPr>
          <w:sz w:val="28"/>
          <w:szCs w:val="28"/>
        </w:rPr>
      </w:pPr>
      <w:r>
        <w:rPr>
          <w:b/>
          <w:bCs/>
        </w:rPr>
        <w:t xml:space="preserve">  </w:t>
      </w:r>
      <w:r>
        <w:rPr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652"/>
        <w:gridCol w:w="6095"/>
      </w:tblGrid>
      <w:tr>
        <w:trPr>
          <w:trHeight w:val="597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</w:t>
            </w:r>
            <w:r/>
          </w:p>
        </w:tc>
      </w:tr>
      <w:tr>
        <w:trPr>
          <w:trHeight w:val="99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Казанцев Юрий Петрович</w:t>
            </w:r>
            <w:r/>
          </w:p>
          <w:p>
            <w:pPr>
              <w:pStyle w:val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по сельскому хозяйству и оперативному управлению</w:t>
            </w:r>
            <w:r/>
          </w:p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  <w:r/>
          </w:p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69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(на период отсутствия председателя комиссии)</w:t>
            </w:r>
            <w:r/>
          </w:p>
        </w:tc>
      </w:tr>
      <w:tr>
        <w:trPr>
          <w:trHeight w:val="113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Богданова Виктория Александровна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по социальным вопросам и общественно-политической работе</w:t>
            </w:r>
            <w:r/>
          </w:p>
        </w:tc>
      </w:tr>
      <w:tr>
        <w:trPr>
          <w:trHeight w:val="7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</w:t>
            </w:r>
            <w:r/>
          </w:p>
        </w:tc>
      </w:tr>
      <w:tr>
        <w:trPr>
          <w:trHeight w:val="113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Спиридонова Юлия Эдуардовна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ЖКХ и строительства</w:t>
            </w:r>
            <w:r/>
          </w:p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</w:t>
            </w:r>
            <w:r/>
          </w:p>
        </w:tc>
      </w:tr>
      <w:tr>
        <w:trPr>
          <w:trHeight w:val="574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5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/>
          </w:p>
        </w:tc>
      </w:tr>
      <w:tr>
        <w:trPr>
          <w:trHeight w:val="106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Астанина Светлана Владимировна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муниципальному имуществу отдела по управлению муниципальным имуществом и земельными отношениями</w:t>
            </w:r>
            <w:r/>
          </w:p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Гнеденко Роман Александрович </w:t>
            </w:r>
            <w:r/>
          </w:p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государственный санитарный врач по г. Шарыпово и г. Ужур, Шарыповскому и Ужурскому районам, ЗАТО п. Солнечный (по согласованию)</w:t>
            </w:r>
            <w:r/>
          </w:p>
        </w:tc>
      </w:tr>
      <w:tr>
        <w:trPr>
          <w:trHeight w:val="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Носов Евгений Иванович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МКУ «Служба Заказчика Ужурского района»</w:t>
            </w:r>
            <w:r/>
          </w:p>
        </w:tc>
      </w:tr>
      <w:tr>
        <w:trPr>
          <w:trHeight w:val="96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Алексеенко Мария Геннадьевна</w:t>
            </w:r>
            <w:r/>
          </w:p>
          <w:p>
            <w:pPr>
              <w:pStyle w:val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ЖКХ и строительства администрации Ужурского района Красноярского края</w:t>
            </w:r>
            <w:r/>
          </w:p>
        </w:tc>
      </w:tr>
      <w:tr>
        <w:trPr>
          <w:trHeight w:val="96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Слободян Ольга </w:t>
            </w:r>
            <w:r/>
          </w:p>
          <w:p>
            <w:pPr>
              <w:pStyle w:val="598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 xml:space="preserve">Ивановна</w:t>
            </w:r>
            <w:r>
              <w:rPr>
                <w:sz w:val="28"/>
                <w:szCs w:val="28"/>
                <w:highlight w:val="red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территориального подразделения по западной группе районов службы строительного надзора и жилищного контроля Красноярского края</w:t>
            </w:r>
            <w:r/>
          </w:p>
          <w:p>
            <w:pPr>
              <w:pStyle w:val="598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</w:r>
            <w:r/>
          </w:p>
        </w:tc>
      </w:tr>
      <w:tr>
        <w:trPr>
          <w:trHeight w:val="41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5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5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</w:pPr>
      <w:r/>
      <w:r/>
    </w:p>
    <w:p>
      <w:pPr>
        <w:pStyle w:val="598"/>
        <w:rPr>
          <w:sz w:val="28"/>
          <w:szCs w:val="28"/>
        </w:rPr>
      </w:pPr>
      <w:r>
        <w:rPr>
          <w:sz w:val="28"/>
          <w:szCs w:val="28"/>
        </w:rPr>
      </w:r>
      <w:r/>
    </w:p>
    <w:p>
      <w:r/>
    </w:p>
    <w:sectPr>
      <w:footnotePr/>
      <w:endnotePr/>
      <w:type w:val="nextPage"/>
      <w:pgSz w:w="11906" w:h="16838" w:orient="portrait"/>
      <w:pgMar w:top="851" w:right="707" w:bottom="709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8"/>
    <w:next w:val="5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8"/>
    <w:next w:val="59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8"/>
    <w:next w:val="5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8"/>
    <w:next w:val="5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8"/>
    <w:next w:val="5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8"/>
    <w:next w:val="5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8"/>
    <w:next w:val="5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next w:val="598"/>
    <w:link w:val="598"/>
    <w:qFormat/>
    <w:rPr>
      <w:rFonts w:ascii="Times New Roman" w:hAnsi="Times New Roman" w:eastAsia="Times New Roman"/>
      <w:lang w:val="ru-RU" w:eastAsia="ru-RU" w:bidi="ar-SA"/>
    </w:rPr>
  </w:style>
  <w:style w:type="paragraph" w:styleId="599">
    <w:name w:val="Заголовок 1"/>
    <w:basedOn w:val="598"/>
    <w:next w:val="598"/>
    <w:link w:val="608"/>
    <w:qFormat/>
    <w:pPr>
      <w:jc w:val="center"/>
      <w:keepNext/>
      <w:outlineLvl w:val="0"/>
    </w:pPr>
    <w:rPr>
      <w:b/>
      <w:sz w:val="48"/>
    </w:rPr>
  </w:style>
  <w:style w:type="character" w:styleId="600">
    <w:name w:val="Основной шрифт абзаца"/>
    <w:next w:val="600"/>
    <w:link w:val="598"/>
    <w:uiPriority w:val="1"/>
    <w:unhideWhenUsed/>
  </w:style>
  <w:style w:type="table" w:styleId="601">
    <w:name w:val="Обычная таблица"/>
    <w:next w:val="601"/>
    <w:link w:val="598"/>
    <w:uiPriority w:val="99"/>
    <w:semiHidden/>
    <w:unhideWhenUsed/>
    <w:qFormat/>
    <w:tblPr/>
  </w:style>
  <w:style w:type="numbering" w:styleId="602">
    <w:name w:val="Нет списка"/>
    <w:next w:val="602"/>
    <w:link w:val="598"/>
    <w:uiPriority w:val="99"/>
    <w:semiHidden/>
    <w:unhideWhenUsed/>
  </w:style>
  <w:style w:type="paragraph" w:styleId="603">
    <w:name w:val="Текст выноски"/>
    <w:basedOn w:val="598"/>
    <w:next w:val="603"/>
    <w:link w:val="604"/>
    <w:uiPriority w:val="99"/>
    <w:semiHidden/>
    <w:unhideWhenUsed/>
    <w:rPr>
      <w:rFonts w:ascii="Tahoma" w:hAnsi="Tahoma" w:cs="Tahoma"/>
      <w:sz w:val="16"/>
      <w:szCs w:val="16"/>
    </w:rPr>
  </w:style>
  <w:style w:type="character" w:styleId="604">
    <w:name w:val="Текст выноски Знак"/>
    <w:next w:val="604"/>
    <w:link w:val="60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05">
    <w:name w:val="ConsPlusNormal"/>
    <w:next w:val="605"/>
    <w:link w:val="598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06">
    <w:name w:val="Обычный + 14 пт"/>
    <w:basedOn w:val="598"/>
    <w:next w:val="606"/>
    <w:link w:val="598"/>
    <w:uiPriority w:val="99"/>
    <w:pPr>
      <w:jc w:val="both"/>
    </w:pPr>
    <w:rPr>
      <w:b/>
      <w:bCs/>
    </w:rPr>
  </w:style>
  <w:style w:type="character" w:styleId="607">
    <w:name w:val="Гиперссылка"/>
    <w:next w:val="607"/>
    <w:link w:val="598"/>
    <w:uiPriority w:val="99"/>
    <w:unhideWhenUsed/>
    <w:rPr>
      <w:color w:val="0000ff"/>
      <w:u w:val="single"/>
    </w:rPr>
  </w:style>
  <w:style w:type="character" w:styleId="608">
    <w:name w:val="Заголовок 1 Знак"/>
    <w:next w:val="608"/>
    <w:link w:val="599"/>
    <w:rPr>
      <w:rFonts w:ascii="Times New Roman" w:hAnsi="Times New Roman" w:eastAsia="Times New Roman"/>
      <w:b/>
      <w:sz w:val="48"/>
    </w:rPr>
  </w:style>
  <w:style w:type="character" w:styleId="1531" w:default="1">
    <w:name w:val="Default Paragraph Font"/>
    <w:uiPriority w:val="1"/>
    <w:semiHidden/>
    <w:unhideWhenUsed/>
  </w:style>
  <w:style w:type="numbering" w:styleId="1532" w:default="1">
    <w:name w:val="No List"/>
    <w:uiPriority w:val="99"/>
    <w:semiHidden/>
    <w:unhideWhenUsed/>
  </w:style>
  <w:style w:type="table" w:styleId="15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WolfishLair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revision>159</cp:revision>
  <dcterms:created xsi:type="dcterms:W3CDTF">2013-11-28T03:12:00Z</dcterms:created>
  <dcterms:modified xsi:type="dcterms:W3CDTF">2023-05-23T08:56:25Z</dcterms:modified>
  <cp:version>1048576</cp:version>
</cp:coreProperties>
</file>