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jc w:val="center"/>
        <w:widowControl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8217" cy="676617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58217" cy="676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0pt;height:53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</w:rPr>
      </w:r>
      <w:r/>
    </w:p>
    <w:p>
      <w:pPr>
        <w:pStyle w:val="624"/>
        <w:jc w:val="center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>
        <w:rPr>
          <w:b/>
          <w:sz w:val="28"/>
          <w:szCs w:val="28"/>
        </w:rPr>
      </w:r>
      <w:r/>
    </w:p>
    <w:p>
      <w:pPr>
        <w:pStyle w:val="624"/>
        <w:jc w:val="center"/>
        <w:spacing w:line="276" w:lineRule="auto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</w:t>
      </w:r>
      <w:r>
        <w:rPr>
          <w:b/>
          <w:sz w:val="28"/>
          <w:szCs w:val="28"/>
        </w:rPr>
      </w:r>
      <w:r/>
    </w:p>
    <w:p>
      <w:pPr>
        <w:pStyle w:val="624"/>
        <w:jc w:val="center"/>
        <w:spacing w:line="276" w:lineRule="auto"/>
        <w:widowControl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624"/>
        <w:jc w:val="center"/>
        <w:keepNext/>
        <w:widowControl/>
        <w:rPr>
          <w:b/>
          <w:sz w:val="44"/>
          <w:szCs w:val="44"/>
        </w:rPr>
        <w:outlineLvl w:val="0"/>
      </w:pPr>
      <w:r>
        <w:rPr>
          <w:b/>
          <w:sz w:val="44"/>
          <w:szCs w:val="44"/>
        </w:rPr>
        <w:t xml:space="preserve">ПОСТАНОВЛЕНИЕ</w:t>
      </w:r>
      <w:r>
        <w:rPr>
          <w:b/>
          <w:sz w:val="44"/>
          <w:szCs w:val="44"/>
        </w:rPr>
      </w:r>
      <w:r/>
    </w:p>
    <w:p>
      <w:pPr>
        <w:pStyle w:val="624"/>
        <w:widowControl/>
        <w:rPr>
          <w:sz w:val="28"/>
        </w:rPr>
      </w:pPr>
      <w:r>
        <w:rPr>
          <w:sz w:val="28"/>
        </w:rPr>
      </w:r>
      <w:r/>
    </w:p>
    <w:p>
      <w:pPr>
        <w:pStyle w:val="624"/>
        <w:spacing w:line="276" w:lineRule="auto"/>
        <w:widowControl/>
        <w:tabs>
          <w:tab w:val="left" w:pos="4253" w:leader="none"/>
          <w:tab w:val="left" w:pos="5103" w:leader="none"/>
        </w:tabs>
        <w:rPr>
          <w:sz w:val="28"/>
          <w:szCs w:val="28"/>
        </w:rPr>
      </w:pPr>
      <w:r>
        <w:rPr>
          <w:sz w:val="28"/>
        </w:rPr>
        <w:t xml:space="preserve">24.04</w:t>
      </w:r>
      <w:r>
        <w:rPr>
          <w:sz w:val="28"/>
        </w:rPr>
        <w:t xml:space="preserve">.</w:t>
      </w:r>
      <w:r>
        <w:rPr>
          <w:sz w:val="28"/>
        </w:rPr>
        <w:t xml:space="preserve">2023</w:t>
      </w:r>
      <w:r>
        <w:rPr>
          <w:sz w:val="28"/>
        </w:rPr>
        <w:t xml:space="preserve">  </w:t>
      </w:r>
      <w:r>
        <w:rPr>
          <w:sz w:val="28"/>
        </w:rPr>
        <w:t xml:space="preserve">                 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г. Ужур                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     </w:t>
      </w:r>
      <w:r>
        <w:rPr>
          <w:sz w:val="28"/>
        </w:rPr>
        <w:t xml:space="preserve">     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 xml:space="preserve">291</w:t>
      </w:r>
      <w:r>
        <w:rPr>
          <w:sz w:val="28"/>
          <w:szCs w:val="28"/>
        </w:rPr>
      </w:r>
      <w:r/>
    </w:p>
    <w:p>
      <w:pPr>
        <w:pStyle w:val="624"/>
        <w:jc w:val="both"/>
        <w:widowControl/>
        <w:tabs>
          <w:tab w:val="left" w:pos="44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4"/>
        <w:jc w:val="both"/>
        <w:widowControl/>
        <w:rPr>
          <w:sz w:val="28"/>
          <w:szCs w:val="28"/>
        </w:rPr>
        <w:outlineLvl w:val="0"/>
      </w:pPr>
      <w:r>
        <w:rPr>
          <w:rFonts w:cs="Arial"/>
          <w:sz w:val="28"/>
          <w:szCs w:val="28"/>
        </w:rPr>
        <w:t xml:space="preserve">О внесении изменений в постановление администрации Ужурского района от </w:t>
      </w:r>
      <w:r>
        <w:rPr>
          <w:rFonts w:cs="Arial"/>
          <w:sz w:val="28"/>
          <w:szCs w:val="28"/>
        </w:rPr>
        <w:t xml:space="preserve">18</w:t>
      </w:r>
      <w:r>
        <w:rPr>
          <w:rFonts w:cs="Arial"/>
          <w:sz w:val="28"/>
          <w:szCs w:val="28"/>
        </w:rPr>
        <w:t xml:space="preserve">.05.2020</w:t>
      </w:r>
      <w:r>
        <w:rPr>
          <w:rFonts w:cs="Arial"/>
          <w:sz w:val="28"/>
          <w:szCs w:val="28"/>
        </w:rPr>
        <w:t xml:space="preserve"> №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313</w:t>
      </w:r>
      <w:r>
        <w:rPr>
          <w:rFonts w:cs="Arial"/>
          <w:sz w:val="28"/>
          <w:szCs w:val="28"/>
        </w:rPr>
        <w:t xml:space="preserve"> «</w:t>
      </w:r>
      <w:r>
        <w:rPr>
          <w:rFonts w:cs="Arial"/>
          <w:sz w:val="28"/>
          <w:szCs w:val="28"/>
        </w:rPr>
        <w:t xml:space="preserve">О</w:t>
      </w:r>
      <w:r>
        <w:rPr>
          <w:rFonts w:cs="Arial"/>
          <w:sz w:val="28"/>
          <w:szCs w:val="28"/>
        </w:rPr>
        <w:t xml:space="preserve">б утверждении Положения о</w:t>
      </w:r>
      <w:r>
        <w:rPr>
          <w:rFonts w:cs="Arial"/>
          <w:sz w:val="28"/>
          <w:szCs w:val="28"/>
        </w:rPr>
        <w:t xml:space="preserve"> порядке предоставления субсиди</w:t>
      </w:r>
      <w:r>
        <w:rPr>
          <w:rFonts w:cs="Arial"/>
          <w:sz w:val="28"/>
          <w:szCs w:val="28"/>
        </w:rPr>
        <w:t xml:space="preserve">и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юридическим ли</w:t>
      </w:r>
      <w:r>
        <w:rPr>
          <w:rFonts w:cs="Arial"/>
          <w:sz w:val="28"/>
          <w:szCs w:val="28"/>
        </w:rPr>
        <w:t xml:space="preserve">цам, перевозчикам пассажиров по пригородным и междугородным (внутрирайонным) маршрутам в Ужурском районе, на безвозмездной и безвозвратной основе в целях возмещения не</w:t>
      </w:r>
      <w:r>
        <w:rPr>
          <w:rFonts w:cs="Arial"/>
          <w:sz w:val="28"/>
          <w:szCs w:val="28"/>
        </w:rPr>
        <w:t xml:space="preserve">дополученных доходов в связи с низким пассажиропотоком</w:t>
      </w:r>
      <w:r>
        <w:rPr>
          <w:rFonts w:cs="Arial"/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66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целях сохранения и развития м</w:t>
      </w:r>
      <w:r>
        <w:rPr>
          <w:sz w:val="28"/>
          <w:szCs w:val="28"/>
        </w:rPr>
        <w:t xml:space="preserve">аршрутной сети муниципального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пассажирского транспорта общего пользования для удовлетворения потребности населения </w:t>
      </w:r>
      <w:r>
        <w:rPr>
          <w:sz w:val="28"/>
          <w:szCs w:val="28"/>
        </w:rPr>
        <w:t xml:space="preserve">Ужурского</w:t>
      </w:r>
      <w:r>
        <w:rPr>
          <w:sz w:val="28"/>
          <w:szCs w:val="28"/>
        </w:rPr>
        <w:t xml:space="preserve"> района в пассажирских перевозках, в соотве</w:t>
      </w:r>
      <w:r>
        <w:rPr>
          <w:sz w:val="28"/>
          <w:szCs w:val="28"/>
        </w:rPr>
        <w:t xml:space="preserve">тствии со статьёй 78 Бюджетного кодекса Рос</w:t>
      </w:r>
      <w:r>
        <w:rPr>
          <w:sz w:val="28"/>
          <w:szCs w:val="28"/>
        </w:rPr>
        <w:t xml:space="preserve">сийской Федерации, с п.6</w:t>
      </w:r>
      <w:r>
        <w:rPr>
          <w:sz w:val="28"/>
          <w:szCs w:val="28"/>
        </w:rPr>
        <w:t xml:space="preserve"> части 1</w:t>
      </w:r>
      <w:r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15 </w:t>
      </w:r>
      <w:r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в Российской Федерации», постановлением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равительства Российской Фед</w:t>
      </w:r>
      <w:r>
        <w:rPr>
          <w:sz w:val="28"/>
          <w:szCs w:val="28"/>
        </w:rPr>
        <w:t xml:space="preserve">ера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  <w:t xml:space="preserve"> от 06.09.2016</w:t>
      </w:r>
      <w:r>
        <w:rPr>
          <w:sz w:val="28"/>
          <w:szCs w:val="28"/>
        </w:rPr>
        <w:t xml:space="preserve"> № 88</w:t>
      </w:r>
      <w:r>
        <w:rPr>
          <w:sz w:val="28"/>
          <w:szCs w:val="28"/>
        </w:rPr>
        <w:t xml:space="preserve">7 «Об общих требованиях к нормативным правовым актам, муниципа</w:t>
      </w:r>
      <w:r>
        <w:rPr>
          <w:sz w:val="28"/>
          <w:szCs w:val="28"/>
        </w:rPr>
        <w:t xml:space="preserve">льным правовым актам, регулирующим предоставление субсидий</w:t>
      </w:r>
      <w:r>
        <w:rPr>
          <w:rStyle w:val="661"/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</w:t>
      </w:r>
      <w:r>
        <w:rPr>
          <w:rStyle w:val="661"/>
          <w:rFonts w:ascii="Times New Roman" w:hAnsi="Times New Roman" w:cs="Times New Roman"/>
          <w:sz w:val="28"/>
          <w:szCs w:val="28"/>
        </w:rPr>
        <w:t xml:space="preserve">прини</w:t>
      </w:r>
      <w:r>
        <w:rPr>
          <w:rStyle w:val="661"/>
          <w:rFonts w:ascii="Times New Roman" w:hAnsi="Times New Roman" w:cs="Times New Roman"/>
          <w:sz w:val="28"/>
          <w:szCs w:val="28"/>
        </w:rPr>
        <w:t xml:space="preserve">мател</w:t>
      </w:r>
      <w:r>
        <w:rPr>
          <w:rStyle w:val="661"/>
          <w:rFonts w:ascii="Times New Roman" w:hAnsi="Times New Roman" w:cs="Times New Roman"/>
          <w:sz w:val="28"/>
          <w:szCs w:val="28"/>
        </w:rPr>
        <w:t xml:space="preserve">ям, а также физическим лицам - производителям товаров, работ, услуг</w:t>
      </w:r>
      <w:r>
        <w:rPr>
          <w:sz w:val="28"/>
          <w:szCs w:val="28"/>
        </w:rPr>
        <w:t xml:space="preserve">», руководст</w:t>
      </w:r>
      <w:r>
        <w:rPr>
          <w:sz w:val="28"/>
          <w:szCs w:val="28"/>
        </w:rPr>
        <w:t xml:space="preserve">вуясь </w:t>
      </w:r>
      <w:r>
        <w:rPr>
          <w:sz w:val="28"/>
          <w:szCs w:val="28"/>
        </w:rPr>
        <w:t xml:space="preserve">ст. 19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Ужурского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ПОСТАНОВЛЯЮ:</w:t>
      </w:r>
      <w:r/>
    </w:p>
    <w:p>
      <w:pPr>
        <w:pStyle w:val="624"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Ужурского </w:t>
      </w:r>
      <w:r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 xml:space="preserve">18.05.2</w:t>
      </w:r>
      <w:r>
        <w:rPr>
          <w:sz w:val="28"/>
          <w:szCs w:val="28"/>
        </w:rPr>
        <w:t xml:space="preserve">020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rFonts w:cs="Arial"/>
          <w:sz w:val="28"/>
          <w:szCs w:val="28"/>
        </w:rPr>
        <w:t xml:space="preserve">О</w:t>
      </w:r>
      <w:r>
        <w:rPr>
          <w:rFonts w:cs="Arial"/>
          <w:sz w:val="28"/>
          <w:szCs w:val="28"/>
        </w:rPr>
        <w:t xml:space="preserve">б утверждении Положения о</w:t>
      </w:r>
      <w:r>
        <w:rPr>
          <w:rFonts w:cs="Arial"/>
          <w:sz w:val="28"/>
          <w:szCs w:val="28"/>
        </w:rPr>
        <w:t xml:space="preserve"> по</w:t>
      </w:r>
      <w:r>
        <w:rPr>
          <w:rFonts w:cs="Arial"/>
          <w:sz w:val="28"/>
          <w:szCs w:val="28"/>
        </w:rPr>
        <w:t xml:space="preserve">ряд</w:t>
      </w:r>
      <w:r>
        <w:rPr>
          <w:rFonts w:cs="Arial"/>
          <w:sz w:val="28"/>
          <w:szCs w:val="28"/>
        </w:rPr>
        <w:t xml:space="preserve">ке</w:t>
      </w:r>
      <w:r>
        <w:rPr>
          <w:rFonts w:cs="Arial"/>
          <w:sz w:val="28"/>
          <w:szCs w:val="28"/>
        </w:rPr>
        <w:t xml:space="preserve"> предост</w:t>
      </w:r>
      <w:r>
        <w:rPr>
          <w:rFonts w:cs="Arial"/>
          <w:sz w:val="28"/>
          <w:szCs w:val="28"/>
        </w:rPr>
        <w:t xml:space="preserve">авления субсиди</w:t>
      </w:r>
      <w:r>
        <w:rPr>
          <w:rFonts w:cs="Arial"/>
          <w:sz w:val="28"/>
          <w:szCs w:val="28"/>
        </w:rPr>
        <w:t xml:space="preserve">и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юридическим ли</w:t>
      </w:r>
      <w:r>
        <w:rPr>
          <w:rFonts w:cs="Arial"/>
          <w:sz w:val="28"/>
          <w:szCs w:val="28"/>
        </w:rPr>
        <w:t xml:space="preserve">цам, перевозчикам пассажиров по пригородным и междугородным (внутрирайонным) маршрутам в Ужурском районе, на безвозмездной и безвозвратной основе в целях возмещения недополученных доходов в связи с низким пассажи</w:t>
      </w:r>
      <w:r>
        <w:rPr>
          <w:rFonts w:cs="Arial"/>
          <w:sz w:val="28"/>
          <w:szCs w:val="28"/>
        </w:rPr>
        <w:t xml:space="preserve">ропот</w:t>
      </w:r>
      <w:r>
        <w:rPr>
          <w:rFonts w:cs="Arial"/>
          <w:sz w:val="28"/>
          <w:szCs w:val="28"/>
        </w:rPr>
        <w:t xml:space="preserve">оком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– Постановление)</w:t>
      </w:r>
      <w:r>
        <w:rPr>
          <w:sz w:val="28"/>
          <w:szCs w:val="28"/>
        </w:rPr>
        <w:t xml:space="preserve">, 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624"/>
        <w:ind w:firstLine="709"/>
        <w:jc w:val="both"/>
        <w:widowControl/>
        <w:rPr>
          <w:sz w:val="28"/>
          <w:szCs w:val="28"/>
        </w:rPr>
      </w:pPr>
      <w:r>
        <w:rPr>
          <w:spacing w:val="11"/>
          <w:sz w:val="28"/>
          <w:szCs w:val="28"/>
        </w:rPr>
        <w:t xml:space="preserve">1.1.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.3 раздела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Условия и порядок предоставления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убсидии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абзацем следующего содержания: </w:t>
      </w:r>
      <w:r>
        <w:rPr>
          <w:sz w:val="28"/>
          <w:szCs w:val="28"/>
        </w:rPr>
      </w:r>
      <w:r/>
    </w:p>
    <w:p>
      <w:pPr>
        <w:pStyle w:val="624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глашение о предоставлении су</w:t>
      </w:r>
      <w:r>
        <w:rPr>
          <w:sz w:val="28"/>
          <w:szCs w:val="28"/>
        </w:rPr>
        <w:t xml:space="preserve">бсидии должно содержать результат</w:t>
      </w:r>
      <w:r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субсидии и пока</w:t>
      </w:r>
      <w:r>
        <w:rPr>
          <w:sz w:val="28"/>
          <w:szCs w:val="28"/>
        </w:rPr>
        <w:t xml:space="preserve">затели</w:t>
      </w:r>
      <w:r>
        <w:rPr>
          <w:sz w:val="28"/>
          <w:szCs w:val="28"/>
        </w:rPr>
        <w:t xml:space="preserve">, необходимые для достижения результата предоставления субсидии (д</w:t>
      </w:r>
      <w:r>
        <w:rPr>
          <w:sz w:val="28"/>
          <w:szCs w:val="28"/>
        </w:rPr>
        <w:t xml:space="preserve">алее-показатели резуль</w:t>
      </w:r>
      <w:r>
        <w:rPr>
          <w:sz w:val="28"/>
          <w:szCs w:val="28"/>
        </w:rPr>
        <w:t xml:space="preserve">тативности использования субсидии), и их значения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24"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</w:t>
      </w:r>
      <w:r>
        <w:rPr>
          <w:sz w:val="28"/>
          <w:szCs w:val="28"/>
        </w:rPr>
        <w:t xml:space="preserve">полнением настоящего постановления возложить на первого замест</w:t>
      </w:r>
      <w:r>
        <w:rPr>
          <w:sz w:val="28"/>
          <w:szCs w:val="28"/>
        </w:rPr>
        <w:t xml:space="preserve">ителя главы по </w:t>
      </w:r>
      <w:r>
        <w:rPr>
          <w:sz w:val="28"/>
          <w:szCs w:val="28"/>
        </w:rPr>
        <w:t xml:space="preserve">сельскому хозяйству и оперативному управлению Ю.П. Казанцева.</w:t>
      </w:r>
      <w:r>
        <w:rPr>
          <w:sz w:val="28"/>
          <w:szCs w:val="28"/>
        </w:rPr>
      </w:r>
      <w:r/>
    </w:p>
    <w:p>
      <w:pPr>
        <w:pStyle w:val="624"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вступает в силу в день, следующий за днем официального опубликования в специальном выпуске газеты «С</w:t>
      </w:r>
      <w:r>
        <w:rPr>
          <w:sz w:val="28"/>
          <w:szCs w:val="28"/>
        </w:rPr>
        <w:t xml:space="preserve">ибирский хлебороб»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2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района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К.Н. Зарецкий</w:t>
      </w:r>
      <w:r>
        <w:rPr>
          <w:sz w:val="28"/>
          <w:szCs w:val="28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pStyle w:val="624"/>
        <w:widowControl/>
        <w:rPr>
          <w:sz w:val="28"/>
          <w:szCs w:val="24"/>
        </w:rPr>
        <w:outlineLvl w:val="0"/>
      </w:pPr>
      <w:r>
        <w:rPr>
          <w:sz w:val="28"/>
          <w:szCs w:val="24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62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4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4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4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4"/>
        <w:ind w:left="1070" w:hanging="360"/>
        <w:tabs>
          <w:tab w:val="num" w:pos="107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pStyle w:val="624"/>
        <w:ind w:left="1376" w:hanging="525"/>
        <w:tabs>
          <w:tab w:val="num" w:pos="1376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24"/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24"/>
        <w:ind w:left="1080" w:hanging="72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24"/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24"/>
        <w:ind w:left="1440" w:hanging="108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24"/>
        <w:ind w:left="1800" w:hanging="144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24"/>
        <w:ind w:left="1800" w:hanging="144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24"/>
        <w:ind w:left="2160" w:hanging="1800"/>
        <w:tabs>
          <w:tab w:val="num" w:pos="21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24"/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4"/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4"/>
        <w:ind w:left="36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24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4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4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4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4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4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4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4"/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4"/>
        <w:ind w:left="1365" w:hanging="825"/>
        <w:tabs>
          <w:tab w:val="num" w:pos="13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24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4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4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4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4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4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4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4"/>
        <w:ind w:left="6660" w:hanging="180"/>
        <w:tabs>
          <w:tab w:val="num" w:pos="666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4"/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624"/>
        <w:ind w:left="1571" w:hanging="720"/>
      </w:pPr>
      <w:rPr>
        <w:rFonts w:ascii="Times New Roman" w:hAnsi="Times New Roman" w:cs="Times New Roman"/>
        <w:b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24"/>
        <w:ind w:left="720" w:hanging="720"/>
      </w:pPr>
      <w:rPr>
        <w:rFonts w:ascii="Calibri" w:hAnsi="Calibri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24"/>
        <w:ind w:left="1080" w:hanging="1080"/>
      </w:pPr>
      <w:rPr>
        <w:rFonts w:ascii="Calibri" w:hAnsi="Calibri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24"/>
        <w:ind w:left="1080" w:hanging="1080"/>
      </w:pPr>
      <w:rPr>
        <w:rFonts w:ascii="Calibri" w:hAnsi="Calibri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24"/>
        <w:ind w:left="1440" w:hanging="1440"/>
      </w:pPr>
      <w:rPr>
        <w:rFonts w:ascii="Calibri" w:hAnsi="Calibri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24"/>
        <w:ind w:left="1800" w:hanging="1800"/>
      </w:pPr>
      <w:rPr>
        <w:rFonts w:ascii="Calibri" w:hAnsi="Calibri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24"/>
        <w:ind w:left="1800" w:hanging="1800"/>
      </w:pPr>
      <w:rPr>
        <w:rFonts w:ascii="Calibri" w:hAnsi="Calibri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24"/>
        <w:ind w:left="2160" w:hanging="2160"/>
      </w:pPr>
      <w:rPr>
        <w:rFonts w:ascii="Calibri" w:hAnsi="Calibri"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4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4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4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4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4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4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4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4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4"/>
        <w:ind w:left="6971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2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4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2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4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4"/>
        <w:ind w:left="450" w:hanging="45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pStyle w:val="624"/>
        <w:ind w:left="720" w:hanging="720"/>
      </w:pPr>
      <w:rPr>
        <w:color w:val="000000"/>
      </w:rPr>
    </w:lvl>
    <w:lvl w:ilvl="2">
      <w:start w:val="1"/>
      <w:numFmt w:val="decimalZero"/>
      <w:isLgl w:val="false"/>
      <w:suff w:val="tab"/>
      <w:lvlText w:val="%1.%2.%3."/>
      <w:lvlJc w:val="left"/>
      <w:pPr>
        <w:pStyle w:val="624"/>
        <w:ind w:left="2422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24"/>
        <w:ind w:left="3633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24"/>
        <w:ind w:left="4484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24"/>
        <w:ind w:left="569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24"/>
        <w:ind w:left="6906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24"/>
        <w:ind w:left="7757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24"/>
        <w:ind w:left="8968" w:hanging="2160"/>
      </w:pPr>
      <w:rPr>
        <w:color w:val="000000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24"/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624"/>
        <w:ind w:left="1658" w:hanging="720"/>
        <w:tabs>
          <w:tab w:val="num" w:pos="165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24"/>
        <w:ind w:left="2596" w:hanging="720"/>
        <w:tabs>
          <w:tab w:val="num" w:pos="2596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24"/>
        <w:ind w:left="3894" w:hanging="1080"/>
        <w:tabs>
          <w:tab w:val="num" w:pos="3894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24"/>
        <w:ind w:left="4832" w:hanging="1080"/>
        <w:tabs>
          <w:tab w:val="num" w:pos="4832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24"/>
        <w:ind w:left="6130" w:hanging="1440"/>
        <w:tabs>
          <w:tab w:val="num" w:pos="613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24"/>
        <w:ind w:left="7428" w:hanging="1800"/>
        <w:tabs>
          <w:tab w:val="num" w:pos="742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24"/>
        <w:ind w:left="8366" w:hanging="1800"/>
        <w:tabs>
          <w:tab w:val="num" w:pos="8366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24"/>
        <w:ind w:left="9664" w:hanging="2160"/>
        <w:tabs>
          <w:tab w:val="num" w:pos="9664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4"/>
        <w:ind w:left="525" w:hanging="525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pStyle w:val="624"/>
        <w:ind w:left="1713" w:hanging="720"/>
      </w:pPr>
      <w:rPr>
        <w:color w:val="000000"/>
      </w:rPr>
    </w:lvl>
    <w:lvl w:ilvl="2">
      <w:start w:val="1"/>
      <w:numFmt w:val="decimalZero"/>
      <w:isLgl w:val="false"/>
      <w:suff w:val="tab"/>
      <w:lvlText w:val="%1.%2.%3."/>
      <w:lvlJc w:val="left"/>
      <w:pPr>
        <w:pStyle w:val="624"/>
        <w:ind w:left="2138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24"/>
        <w:ind w:left="3207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24"/>
        <w:ind w:left="3916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24"/>
        <w:ind w:left="498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24"/>
        <w:ind w:left="6054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24"/>
        <w:ind w:left="6763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24"/>
        <w:ind w:left="7832" w:hanging="2160"/>
      </w:pPr>
      <w:rPr>
        <w:color w:val="00000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1"/>
  </w:num>
  <w:num w:numId="5">
    <w:abstractNumId w:val="9"/>
  </w:num>
  <w:num w:numId="6">
    <w:abstractNumId w:val="12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4"/>
    <w:next w:val="6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next w:val="624"/>
    <w:link w:val="624"/>
    <w:qFormat/>
    <w:pPr>
      <w:widowControl w:val="off"/>
    </w:pPr>
    <w:rPr>
      <w:rFonts w:ascii="Times New Roman" w:hAnsi="Times New Roman" w:eastAsia="Times New Roman"/>
      <w:lang w:val="ru-RU" w:eastAsia="ru-RU" w:bidi="ar-SA"/>
    </w:rPr>
  </w:style>
  <w:style w:type="paragraph" w:styleId="625">
    <w:name w:val="Заголовок 1"/>
    <w:basedOn w:val="624"/>
    <w:next w:val="624"/>
    <w:link w:val="631"/>
    <w:qFormat/>
    <w:pPr>
      <w:jc w:val="center"/>
      <w:keepNext/>
      <w:widowControl/>
      <w:outlineLvl w:val="0"/>
    </w:pPr>
    <w:rPr>
      <w:b/>
      <w:sz w:val="32"/>
      <w:lang w:val="en-US"/>
    </w:rPr>
  </w:style>
  <w:style w:type="paragraph" w:styleId="626">
    <w:name w:val="Заголовок 2"/>
    <w:basedOn w:val="624"/>
    <w:next w:val="624"/>
    <w:link w:val="632"/>
    <w:semiHidden/>
    <w:unhideWhenUsed/>
    <w:qFormat/>
    <w:pPr>
      <w:jc w:val="center"/>
      <w:keepNext/>
      <w:widowControl/>
      <w:outlineLvl w:val="1"/>
    </w:pPr>
    <w:rPr>
      <w:b/>
      <w:sz w:val="48"/>
      <w:lang w:val="en-US"/>
    </w:rPr>
  </w:style>
  <w:style w:type="paragraph" w:styleId="627">
    <w:name w:val="Заголовок 5"/>
    <w:basedOn w:val="624"/>
    <w:next w:val="624"/>
    <w:link w:val="645"/>
    <w:uiPriority w:val="9"/>
    <w:semiHidden/>
    <w:unhideWhenUsed/>
    <w:qFormat/>
    <w:pPr>
      <w:keepLines/>
      <w:keepNext/>
      <w:spacing w:before="200"/>
      <w:outlineLvl w:val="4"/>
    </w:pPr>
    <w:rPr>
      <w:rFonts w:ascii="Cambria" w:hAnsi="Cambria"/>
      <w:color w:val="243f60"/>
      <w:lang w:val="en-US"/>
    </w:rPr>
  </w:style>
  <w:style w:type="character" w:styleId="628">
    <w:name w:val="Основной шрифт абзаца"/>
    <w:next w:val="628"/>
    <w:link w:val="624"/>
    <w:uiPriority w:val="1"/>
    <w:unhideWhenUsed/>
  </w:style>
  <w:style w:type="table" w:styleId="629">
    <w:name w:val="Обычная таблица"/>
    <w:next w:val="629"/>
    <w:link w:val="624"/>
    <w:uiPriority w:val="99"/>
    <w:semiHidden/>
    <w:unhideWhenUsed/>
    <w:qFormat/>
    <w:tblPr/>
  </w:style>
  <w:style w:type="numbering" w:styleId="630">
    <w:name w:val="Нет списка"/>
    <w:next w:val="630"/>
    <w:link w:val="624"/>
    <w:uiPriority w:val="99"/>
    <w:semiHidden/>
    <w:unhideWhenUsed/>
  </w:style>
  <w:style w:type="character" w:styleId="631">
    <w:name w:val="Заголовок 1 Знак"/>
    <w:next w:val="631"/>
    <w:link w:val="625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632">
    <w:name w:val="Заголовок 2 Знак"/>
    <w:next w:val="632"/>
    <w:link w:val="626"/>
    <w:semiHidden/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paragraph" w:styleId="633">
    <w:name w:val="Название"/>
    <w:basedOn w:val="624"/>
    <w:next w:val="633"/>
    <w:link w:val="634"/>
    <w:qFormat/>
    <w:pPr>
      <w:jc w:val="center"/>
      <w:widowControl/>
    </w:pPr>
    <w:rPr>
      <w:b/>
      <w:sz w:val="32"/>
      <w:lang w:val="en-US"/>
    </w:rPr>
  </w:style>
  <w:style w:type="character" w:styleId="634">
    <w:name w:val="Название Знак"/>
    <w:next w:val="634"/>
    <w:link w:val="633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635">
    <w:name w:val="Основной текст"/>
    <w:basedOn w:val="624"/>
    <w:next w:val="635"/>
    <w:link w:val="636"/>
    <w:semiHidden/>
    <w:unhideWhenUsed/>
    <w:pPr>
      <w:jc w:val="both"/>
    </w:pPr>
    <w:rPr>
      <w:sz w:val="28"/>
      <w:lang w:val="en-US"/>
    </w:rPr>
  </w:style>
  <w:style w:type="character" w:styleId="636">
    <w:name w:val="Основной текст Знак"/>
    <w:next w:val="636"/>
    <w:link w:val="635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37">
    <w:name w:val="Подзаголовок"/>
    <w:basedOn w:val="624"/>
    <w:next w:val="637"/>
    <w:link w:val="638"/>
    <w:qFormat/>
    <w:pPr>
      <w:jc w:val="center"/>
      <w:widowControl/>
    </w:pPr>
    <w:rPr>
      <w:b/>
      <w:sz w:val="32"/>
      <w:lang w:val="en-US"/>
    </w:rPr>
  </w:style>
  <w:style w:type="character" w:styleId="638">
    <w:name w:val="Подзаголовок Знак"/>
    <w:next w:val="638"/>
    <w:link w:val="637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639">
    <w:name w:val="Текст выноски"/>
    <w:basedOn w:val="624"/>
    <w:next w:val="639"/>
    <w:link w:val="640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640">
    <w:name w:val="Текст выноски Знак"/>
    <w:next w:val="640"/>
    <w:link w:val="63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41">
    <w:name w:val="Основной текст с отступом"/>
    <w:basedOn w:val="624"/>
    <w:next w:val="641"/>
    <w:link w:val="642"/>
    <w:uiPriority w:val="99"/>
    <w:semiHidden/>
    <w:unhideWhenUsed/>
    <w:pPr>
      <w:ind w:left="283"/>
      <w:spacing w:after="120"/>
    </w:pPr>
    <w:rPr>
      <w:lang w:val="en-US"/>
    </w:rPr>
  </w:style>
  <w:style w:type="character" w:styleId="642">
    <w:name w:val="Основной текст с отступом Знак"/>
    <w:next w:val="642"/>
    <w:link w:val="64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43">
    <w:name w:val="ConsPlusNormal"/>
    <w:next w:val="643"/>
    <w:link w:val="657"/>
    <w:rPr>
      <w:rFonts w:ascii="Arial" w:hAnsi="Arial" w:eastAsia="Times New Roman" w:cs="Arial"/>
      <w:lang w:val="ru-RU" w:eastAsia="en-US" w:bidi="ar-SA"/>
    </w:rPr>
  </w:style>
  <w:style w:type="paragraph" w:styleId="644">
    <w:name w:val="Абзац списка"/>
    <w:basedOn w:val="624"/>
    <w:next w:val="644"/>
    <w:link w:val="658"/>
    <w:uiPriority w:val="99"/>
    <w:qFormat/>
    <w:pPr>
      <w:contextualSpacing/>
      <w:ind w:left="720"/>
    </w:pPr>
    <w:rPr>
      <w:lang w:val="en-US" w:eastAsia="en-US"/>
    </w:rPr>
  </w:style>
  <w:style w:type="character" w:styleId="645">
    <w:name w:val="Заголовок 5 Знак"/>
    <w:next w:val="645"/>
    <w:link w:val="627"/>
    <w:uiPriority w:val="9"/>
    <w:semiHidden/>
    <w:rPr>
      <w:rFonts w:ascii="Cambria" w:hAnsi="Cambria" w:eastAsia="Times New Roman" w:cs="Times New Roman"/>
      <w:color w:val="243f60"/>
      <w:sz w:val="20"/>
      <w:szCs w:val="20"/>
      <w:lang w:eastAsia="ru-RU"/>
    </w:rPr>
  </w:style>
  <w:style w:type="paragraph" w:styleId="646">
    <w:name w:val="ConsPlusTitle"/>
    <w:next w:val="646"/>
    <w:link w:val="624"/>
    <w:uiPriority w:val="99"/>
    <w:rPr>
      <w:rFonts w:ascii="Times New Roman" w:hAnsi="Times New Roman" w:eastAsia="Times New Roman"/>
      <w:b/>
      <w:bCs/>
      <w:sz w:val="28"/>
      <w:szCs w:val="28"/>
      <w:lang w:val="ru-RU" w:eastAsia="en-US" w:bidi="ar-SA"/>
    </w:rPr>
  </w:style>
  <w:style w:type="paragraph" w:styleId="647">
    <w:name w:val="Текст сноски"/>
    <w:basedOn w:val="624"/>
    <w:next w:val="647"/>
    <w:link w:val="648"/>
    <w:semiHidden/>
    <w:pPr>
      <w:widowControl/>
    </w:pPr>
    <w:rPr>
      <w:lang w:val="en-US"/>
    </w:rPr>
  </w:style>
  <w:style w:type="character" w:styleId="648">
    <w:name w:val="Текст сноски Знак"/>
    <w:next w:val="648"/>
    <w:link w:val="647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49">
    <w:name w:val="Знак сноски"/>
    <w:next w:val="649"/>
    <w:link w:val="624"/>
    <w:semiHidden/>
    <w:rPr>
      <w:vertAlign w:val="superscript"/>
    </w:rPr>
  </w:style>
  <w:style w:type="paragraph" w:styleId="650">
    <w:name w:val="Верхний колонтитул"/>
    <w:basedOn w:val="624"/>
    <w:next w:val="650"/>
    <w:link w:val="651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51">
    <w:name w:val="Верхний колонтитул Знак"/>
    <w:next w:val="651"/>
    <w:link w:val="65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52">
    <w:name w:val="Нижний колонтитул"/>
    <w:basedOn w:val="624"/>
    <w:next w:val="652"/>
    <w:link w:val="653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53">
    <w:name w:val="Нижний колонтитул Знак"/>
    <w:next w:val="653"/>
    <w:link w:val="65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54">
    <w:name w:val="Гиперссылка"/>
    <w:next w:val="654"/>
    <w:link w:val="624"/>
    <w:uiPriority w:val="99"/>
    <w:unhideWhenUsed/>
    <w:rPr>
      <w:color w:val="0000ff"/>
      <w:u w:val="single"/>
    </w:rPr>
  </w:style>
  <w:style w:type="table" w:styleId="655">
    <w:name w:val="Сетка таблицы"/>
    <w:basedOn w:val="629"/>
    <w:next w:val="655"/>
    <w:link w:val="624"/>
    <w:rPr>
      <w:rFonts w:ascii="Times New Roman" w:hAnsi="Times New Roman" w:eastAsia="Times New Roman"/>
    </w:rPr>
    <w:tblPr/>
  </w:style>
  <w:style w:type="paragraph" w:styleId="656">
    <w:name w:val="ConsPlusNonformat"/>
    <w:next w:val="656"/>
    <w:link w:val="624"/>
    <w:uiPriority w:val="99"/>
    <w:rPr>
      <w:rFonts w:ascii="Courier New" w:hAnsi="Courier New" w:eastAsia="Times New Roman" w:cs="Courier New"/>
      <w:lang w:val="ru-RU" w:eastAsia="ru-RU" w:bidi="ar-SA"/>
    </w:rPr>
  </w:style>
  <w:style w:type="character" w:styleId="657">
    <w:name w:val="ConsPlusNormal Знак"/>
    <w:next w:val="657"/>
    <w:link w:val="643"/>
    <w:rPr>
      <w:rFonts w:ascii="Arial" w:hAnsi="Arial" w:eastAsia="Times New Roman" w:cs="Arial"/>
      <w:lang w:eastAsia="en-US" w:bidi="ar-SA"/>
    </w:rPr>
  </w:style>
  <w:style w:type="character" w:styleId="658">
    <w:name w:val="Абзац списка Знак"/>
    <w:next w:val="658"/>
    <w:link w:val="644"/>
    <w:uiPriority w:val="99"/>
    <w:rPr>
      <w:rFonts w:ascii="Times New Roman" w:hAnsi="Times New Roman" w:eastAsia="Times New Roman"/>
    </w:rPr>
  </w:style>
  <w:style w:type="paragraph" w:styleId="659">
    <w:name w:val="ConsPlusCell"/>
    <w:next w:val="659"/>
    <w:link w:val="624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60">
    <w:name w:val="ConsNonformat"/>
    <w:next w:val="660"/>
    <w:link w:val="624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661">
    <w:name w:val="Font Style11"/>
    <w:next w:val="661"/>
    <w:link w:val="624"/>
    <w:uiPriority w:val="99"/>
    <w:rPr>
      <w:rFonts w:ascii="Calibri" w:hAnsi="Calibri" w:cs="Calibri"/>
      <w:sz w:val="16"/>
      <w:szCs w:val="16"/>
    </w:rPr>
  </w:style>
  <w:style w:type="paragraph" w:styleId="662">
    <w:name w:val="s_1"/>
    <w:basedOn w:val="624"/>
    <w:next w:val="662"/>
    <w:link w:val="624"/>
    <w:pPr>
      <w:spacing w:before="100" w:beforeAutospacing="1" w:after="100" w:afterAutospacing="1"/>
      <w:widowControl/>
    </w:pPr>
    <w:rPr>
      <w:sz w:val="24"/>
      <w:szCs w:val="24"/>
    </w:rPr>
  </w:style>
  <w:style w:type="character" w:styleId="1261" w:default="1">
    <w:name w:val="Default Paragraph Font"/>
    <w:uiPriority w:val="1"/>
    <w:semiHidden/>
    <w:unhideWhenUsed/>
  </w:style>
  <w:style w:type="numbering" w:styleId="1262" w:default="1">
    <w:name w:val="No List"/>
    <w:uiPriority w:val="99"/>
    <w:semiHidden/>
    <w:unhideWhenUsed/>
  </w:style>
  <w:style w:type="table" w:styleId="12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5</cp:revision>
  <dcterms:created xsi:type="dcterms:W3CDTF">2023-04-19T07:14:00Z</dcterms:created>
  <dcterms:modified xsi:type="dcterms:W3CDTF">2023-04-27T08:27:41Z</dcterms:modified>
  <cp:version>1048576</cp:version>
</cp:coreProperties>
</file>