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5" w:rsidRDefault="005A34A3" w:rsidP="006F4E95">
      <w:pPr>
        <w:tabs>
          <w:tab w:val="left" w:pos="2127"/>
          <w:tab w:val="left" w:pos="311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4A3"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FC3D2F">
        <w:rPr>
          <w:rFonts w:ascii="Times New Roman" w:hAnsi="Times New Roman" w:cs="Times New Roman"/>
          <w:sz w:val="28"/>
          <w:szCs w:val="28"/>
        </w:rPr>
        <w:t>,</w:t>
      </w:r>
      <w:r w:rsidRPr="005A34A3">
        <w:rPr>
          <w:rFonts w:ascii="Times New Roman" w:hAnsi="Times New Roman" w:cs="Times New Roman"/>
          <w:sz w:val="28"/>
          <w:szCs w:val="28"/>
        </w:rPr>
        <w:t xml:space="preserve"> собственники жилых домов, помещений, а также земельных участков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13.07.2015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218</w:t>
      </w:r>
      <w:r w:rsidRPr="005B5A1D">
        <w:rPr>
          <w:rFonts w:ascii="Times New Roman" w:eastAsia="Calibri" w:hAnsi="Times New Roman" w:cs="Times New Roman"/>
          <w:sz w:val="28"/>
          <w:szCs w:val="28"/>
        </w:rPr>
        <w:t>-ФЗ «</w:t>
      </w:r>
      <w:r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недвижимости</w:t>
      </w:r>
      <w:r w:rsidRPr="005B5A1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целью проведения мероприятий по выявлению правообладателей объектов недвижимости, которые считаются ранее учтенными объектами недвижимости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которых могут быть внесены в Единый государственный реестр недвижимости, правообладатель вправе самостоятельно обратиться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права. </w:t>
      </w:r>
      <w:r w:rsidR="00FC3D2F">
        <w:rPr>
          <w:rFonts w:ascii="Times New Roman" w:eastAsia="Calibri" w:hAnsi="Times New Roman" w:cs="Times New Roman"/>
          <w:sz w:val="28"/>
          <w:szCs w:val="28"/>
        </w:rPr>
        <w:t>При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госпошлина за государственную регистрацию права, возникшего до 31.01.1998, не взымается.</w:t>
      </w:r>
      <w:r w:rsidR="00FC3D2F">
        <w:rPr>
          <w:rFonts w:ascii="Times New Roman" w:eastAsia="Calibri" w:hAnsi="Times New Roman" w:cs="Times New Roman"/>
          <w:sz w:val="28"/>
          <w:szCs w:val="28"/>
        </w:rPr>
        <w:t xml:space="preserve"> Управлением Росреестра предоставлены списки неоформленных объектов недвижимости, земельных участков. Просим Вас просмотреть списки, по всем вопросам обращаться по телефону 8(39156) 21-3-33 </w:t>
      </w:r>
      <w:proofErr w:type="spellStart"/>
      <w:r w:rsidR="00FC3D2F">
        <w:rPr>
          <w:rFonts w:ascii="Times New Roman" w:eastAsia="Calibri" w:hAnsi="Times New Roman" w:cs="Times New Roman"/>
          <w:sz w:val="28"/>
          <w:szCs w:val="28"/>
        </w:rPr>
        <w:t>Шалькова</w:t>
      </w:r>
      <w:proofErr w:type="spellEnd"/>
      <w:r w:rsidR="00FC3D2F">
        <w:rPr>
          <w:rFonts w:ascii="Times New Roman" w:eastAsia="Calibri" w:hAnsi="Times New Roman" w:cs="Times New Roman"/>
          <w:sz w:val="28"/>
          <w:szCs w:val="28"/>
        </w:rPr>
        <w:t xml:space="preserve"> Нина Юрьевна ведущий специалист по управлению муниципальным имуществом и земельными отношениями администрации Ужурского района Красноярского края.</w:t>
      </w:r>
    </w:p>
    <w:p w:rsidR="00FC3D2F" w:rsidRDefault="00FC3D2F" w:rsidP="00FC3D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D2F" w:rsidRDefault="009E158D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C00">
        <w:rPr>
          <w:rFonts w:ascii="Times New Roman" w:eastAsia="Calibri" w:hAnsi="Times New Roman" w:cs="Times New Roman"/>
          <w:b/>
          <w:sz w:val="28"/>
          <w:szCs w:val="28"/>
        </w:rPr>
        <w:t>Список ранее учтенных объектов недвижимости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614"/>
        <w:gridCol w:w="1602"/>
        <w:gridCol w:w="1214"/>
        <w:gridCol w:w="222"/>
        <w:gridCol w:w="9531"/>
      </w:tblGrid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Ленина, д. 12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Служебное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Мира, д. 9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Энергетиков, д. 2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ул. Мира, д. 1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Трансформаторная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ул. Мира, д. 9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Ленина, д. 4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Механическая мастерская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Мира, д. 16б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Торговый центр с </w:t>
            </w: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пекарней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Нежилое </w:t>
            </w: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Мира, д. 8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Столярка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Пролетарская, д. 1"А"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Конюшня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Пролетарская, д. 1"А"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Конюшня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Пролетарская, д. 1"А"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 Культуры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Мира, д. 7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Цех по переработке шкур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Пролетарская, д. 2А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Мясокомбинат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Пролетарская, д. 2А</w:t>
            </w:r>
          </w:p>
        </w:tc>
      </w:tr>
      <w:tr w:rsidR="00B71A50" w:rsidRPr="00B71A50" w:rsidTr="00AC14C3">
        <w:trPr>
          <w:trHeight w:val="30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A50" w:rsidRPr="00B71A50" w:rsidRDefault="00B71A50" w:rsidP="00B7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B71A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13</w:t>
            </w:r>
          </w:p>
        </w:tc>
      </w:tr>
    </w:tbl>
    <w:p w:rsidR="005731C0" w:rsidRPr="00AC14C3" w:rsidRDefault="005731C0" w:rsidP="00AC14C3">
      <w:pPr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160"/>
        <w:gridCol w:w="1214"/>
        <w:gridCol w:w="1214"/>
        <w:gridCol w:w="10258"/>
        <w:gridCol w:w="348"/>
      </w:tblGrid>
      <w:tr w:rsidR="005731C0" w:rsidRPr="00AC14C3" w:rsidTr="00AC14C3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C0" w:rsidRPr="00AC14C3" w:rsidRDefault="005731C0" w:rsidP="0057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Магазин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C0" w:rsidRPr="00AC14C3" w:rsidRDefault="00AC14C3" w:rsidP="0057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5731C0"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C0" w:rsidRPr="00AC14C3" w:rsidRDefault="005731C0" w:rsidP="0057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C0" w:rsidRPr="00AC14C3" w:rsidRDefault="00AC14C3" w:rsidP="0057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</w:t>
            </w:r>
            <w:r w:rsidR="005731C0"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р-н, п. </w:t>
            </w:r>
            <w:proofErr w:type="spellStart"/>
            <w:r w:rsidR="005731C0"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Солбатский</w:t>
            </w:r>
            <w:proofErr w:type="spellEnd"/>
            <w:r w:rsidR="005731C0"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="005731C0"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</w:t>
            </w:r>
            <w:proofErr w:type="gramEnd"/>
            <w:r w:rsidR="005731C0"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 1"а"</w:t>
            </w:r>
          </w:p>
        </w:tc>
      </w:tr>
      <w:tr w:rsidR="00F779E9" w:rsidRPr="00AC14C3" w:rsidTr="00AC14C3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Ужурский р-н, п. Златоруновск, ул. 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Заречная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2</w:t>
            </w:r>
          </w:p>
        </w:tc>
      </w:tr>
      <w:tr w:rsidR="00F779E9" w:rsidRPr="00AC14C3" w:rsidTr="00AC14C3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2</w:t>
            </w:r>
          </w:p>
        </w:tc>
      </w:tr>
      <w:tr w:rsidR="00F779E9" w:rsidRPr="00AC14C3" w:rsidTr="00AC14C3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7</w:t>
            </w:r>
          </w:p>
        </w:tc>
      </w:tr>
      <w:tr w:rsidR="00F779E9" w:rsidRPr="00AC14C3" w:rsidTr="00AC14C3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ул. Маяковского, д. 18, #кв.1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Маяковского, д. 18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11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14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совхоз "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Учум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Ленина, д. 17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ул. Механизаторов, д. 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Гараж, 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4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4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4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10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10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12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6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Ленина, д. 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3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Набережная,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6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Ленина, д. 8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6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Комсомольская,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Комсомольская,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Комсомольская,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ул.Труда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№10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ул.Труда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№10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ул.Труда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№10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ул. Маяковского, д. 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Юбилейная, д. 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3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8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22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Рабочая, д. 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Шевченко, д. 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Шевченко, д. 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7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Школьная, д. 4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15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15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15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Шевченко, д. 13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Склад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Мира, д. 1а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Столовая с колбасным цехом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Зернохранилище типа "ПЕКТУС"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Пролетарская, д. 6б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Клуб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 инв.№6425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Ветлечебница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латоруновск (п.), с/з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Учумский</w:t>
            </w:r>
            <w:proofErr w:type="spellEnd"/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Кошара с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родилкой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#инв.№7063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Склад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#инв.№7131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Котельная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#инв.№7131</w:t>
            </w:r>
          </w:p>
        </w:tc>
      </w:tr>
      <w:tr w:rsidR="00F779E9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Весовая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9E9" w:rsidRPr="00AC14C3" w:rsidRDefault="00F779E9" w:rsidP="00F7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Северная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,1а, стр.1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Столовая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18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Ленина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18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д. 4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17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Солнечная, д. 16А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#инв.№4570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Златоруновск, №1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хутор "Крутой" №6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хутор "Крутой" №6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(п.),Солнечная (ул.), # инв.№6466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#инв.№4844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#инв.№4844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(п.), #инв.№7598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латоруновск (п.), с/з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Учумский</w:t>
            </w:r>
            <w:proofErr w:type="spellEnd"/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Златоруновск, № 1.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(п.), #инв.№6812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(п.), #инв.№4774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(п.), #инв.№4774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#инв. №6822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Сарай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#инв.№8045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(п.), #инв.№6583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Летняя кухня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 здание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6A7720" w:rsidRPr="00AC14C3" w:rsidTr="00AC14C3">
        <w:trPr>
          <w:gridAfter w:val="1"/>
          <w:wAfter w:w="348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</w:t>
            </w:r>
          </w:p>
        </w:tc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720" w:rsidRPr="00AC14C3" w:rsidRDefault="006A7720" w:rsidP="006A7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#инв.№6592</w:t>
            </w:r>
          </w:p>
        </w:tc>
      </w:tr>
    </w:tbl>
    <w:p w:rsidR="005731C0" w:rsidRDefault="005731C0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7720" w:rsidRDefault="00711FA7" w:rsidP="009E15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Квартиры</w:t>
      </w:r>
    </w:p>
    <w:tbl>
      <w:tblPr>
        <w:tblW w:w="21163" w:type="dxa"/>
        <w:tblInd w:w="93" w:type="dxa"/>
        <w:tblLook w:val="04A0" w:firstRow="1" w:lastRow="0" w:firstColumn="1" w:lastColumn="0" w:noHBand="0" w:noVBand="1"/>
      </w:tblPr>
      <w:tblGrid>
        <w:gridCol w:w="1523"/>
        <w:gridCol w:w="121"/>
        <w:gridCol w:w="1129"/>
        <w:gridCol w:w="504"/>
        <w:gridCol w:w="752"/>
        <w:gridCol w:w="586"/>
        <w:gridCol w:w="1264"/>
        <w:gridCol w:w="222"/>
        <w:gridCol w:w="488"/>
        <w:gridCol w:w="272"/>
        <w:gridCol w:w="1794"/>
        <w:gridCol w:w="2746"/>
        <w:gridCol w:w="3875"/>
        <w:gridCol w:w="1394"/>
        <w:gridCol w:w="206"/>
        <w:gridCol w:w="4287"/>
      </w:tblGrid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11,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8,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8,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Юбилейная, д. 5,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Заречная, д. 5,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Заречная, д. 5,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Заречная, д. 5, кв. 3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Заречная, д. 5, кв. 4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Заречная, д. 5, кв. 5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Механизаторов, д. 8,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184,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184,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2,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2,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#инв.№ 4912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#инв.№ 4912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5,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д. 5,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ул. Мира, д. 13,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Златоруновск, ул. Комсомольская, д. 2,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Микрорайон, д. 5,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Микрорайон, д. 5,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Микрорайон, д. 5, кв.10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д. 2,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р-н, п. Златоруновск, д. 2,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Ужурский р-н, п. Златоруновск, ул. 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Юбилейная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12,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 Ужурский р-н, п. Златоруновск, ул. 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Юбилейная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14,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(р-н.),Златоруновск (п.),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садьба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№178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Златоруновск (п.),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.У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садьба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№178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оветская (ул.),  инв.№6468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оветская (ул.),  инв.№6468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оветская (ул.),  инв.№6468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оветская (ул.),  инв.№6468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(п.), инв.№4844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(п.), инв.№4844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(п.), пер. Центр. Усадьба №172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(п.), пер. Центр. Усадьба №172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Златоруновск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латоруновск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Ц. Усадьба, Златоруновск №170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(р-н.), Ц. Усадьба, Златоруновск №170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пос.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Златоруновский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Центральная усадьба, №155.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пос.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Златоруновский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Центральная усадьба, №155.</w:t>
            </w:r>
          </w:p>
        </w:tc>
      </w:tr>
      <w:tr w:rsidR="00AC14C3" w:rsidRPr="00AC14C3" w:rsidTr="00AC14C3">
        <w:trPr>
          <w:gridAfter w:val="2"/>
          <w:wAfter w:w="5256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 район, п. Златоруновск, ул. Микрорайон, д. 6, кв. 11</w:t>
            </w:r>
          </w:p>
        </w:tc>
        <w:tc>
          <w:tcPr>
            <w:tcW w:w="8054" w:type="dxa"/>
            <w:gridSpan w:val="3"/>
            <w:vAlign w:val="center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5,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186,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186,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181,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181,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176, кв.1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176, кв.2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(п.)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 улице 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Новая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6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по улице 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Новая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6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инв. №6824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ind w:left="-77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инв. №6824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#инв.№ 4868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#инв.№ 4868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инв. 4848, Пос.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д. инв.4848, Пос.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 Ужурский р-н, п. Сухая Долина, ул. Шевченко, д. 11</w:t>
            </w:r>
            <w:proofErr w:type="gramEnd"/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 Ужурский р-н, п. Сухая Долина, ул. Шевченко, д. 11</w:t>
            </w:r>
            <w:proofErr w:type="gramEnd"/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27, кв. 2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3, кв. 1</w:t>
            </w:r>
          </w:p>
        </w:tc>
      </w:tr>
      <w:tr w:rsidR="00AC14C3" w:rsidRPr="00AC14C3" w:rsidTr="00AC14C3">
        <w:trPr>
          <w:gridAfter w:val="3"/>
          <w:wAfter w:w="6689" w:type="dxa"/>
          <w:trHeight w:val="300"/>
        </w:trPr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3, кв. 2</w:t>
            </w:r>
          </w:p>
        </w:tc>
      </w:tr>
      <w:tr w:rsidR="00AC14C3" w:rsidRPr="00AC14C3" w:rsidTr="00AC14C3"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район, п. Сухая Долина, ул. Шевченко, д. 2а, кв. 1</w:t>
            </w:r>
            <w:proofErr w:type="gramEnd"/>
          </w:p>
        </w:tc>
        <w:tc>
          <w:tcPr>
            <w:tcW w:w="5050" w:type="dxa"/>
            <w:vAlign w:val="center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14C3" w:rsidRPr="00AC14C3" w:rsidTr="00AC14C3"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район, п. Сухая Долина, ул. Шевченко, д. 2а, кв. 3</w:t>
            </w:r>
            <w:proofErr w:type="gramEnd"/>
          </w:p>
        </w:tc>
        <w:tc>
          <w:tcPr>
            <w:tcW w:w="5050" w:type="dxa"/>
            <w:vAlign w:val="center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14C3" w:rsidRPr="00AC14C3" w:rsidTr="00AC14C3">
        <w:trPr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район, п. Сухая Долина, ул. Шевченко, д. 2а, кв. 2</w:t>
            </w:r>
            <w:proofErr w:type="gramEnd"/>
          </w:p>
        </w:tc>
        <w:tc>
          <w:tcPr>
            <w:tcW w:w="5050" w:type="dxa"/>
            <w:vAlign w:val="center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22,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20,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14, кв. 2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14,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Мира, д. 2,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Шевченко, д. 9,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Шевченко, д. 6,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24,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24, кв. 2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Рабочая, д. 4, кв. 2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Рабочая, д. 4, кв. 3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д. 191, кв. 2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д. 191,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д. 190,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д. 190, кв. 2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р-н. Ужурский, п. Сухая Долина, ул. Российская, д. 3-1, кв. 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(п.), инв.№6596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(п.), #инв.№6596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(п.), д. Сухая Долина, инв.№6606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(п.), д. Сухая Долина, инв.№6606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Жилое </w:t>
            </w: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район, п. Сухая Долина, ул. Шевченко, д. 2, кв. 1</w:t>
            </w:r>
            <w:proofErr w:type="gramEnd"/>
          </w:p>
        </w:tc>
        <w:tc>
          <w:tcPr>
            <w:tcW w:w="5050" w:type="dxa"/>
            <w:vAlign w:val="center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Ужурский (р-н.)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 Долина (п.)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№194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№194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инв.№ 6607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инв.№ 6607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квартира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ул.Шевченко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11, кв.1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долина,Мира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(ул.),д.6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долина,Мира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(ул.),д.6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ул. Российская, инв.№6602</w:t>
            </w:r>
          </w:p>
        </w:tc>
      </w:tr>
      <w:tr w:rsidR="00AC14C3" w:rsidRPr="00AC14C3" w:rsidTr="00AC14C3">
        <w:trPr>
          <w:gridAfter w:val="4"/>
          <w:wAfter w:w="10564" w:type="dxa"/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Помещение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Жилое помещение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C3" w:rsidRPr="00AC14C3" w:rsidRDefault="00AC14C3" w:rsidP="0071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Ужурский (р-н.), </w:t>
            </w:r>
            <w:proofErr w:type="spell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ухая</w:t>
            </w:r>
            <w:proofErr w:type="spellEnd"/>
            <w:r w:rsidRPr="00AC14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Долина, ул. Российская, инв.№6602</w:t>
            </w:r>
          </w:p>
        </w:tc>
      </w:tr>
    </w:tbl>
    <w:p w:rsidR="00711FA7" w:rsidRDefault="00711FA7" w:rsidP="003016C1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3016C1" w:rsidRDefault="003016C1" w:rsidP="009E158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Земельные участки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240"/>
        <w:gridCol w:w="222"/>
        <w:gridCol w:w="3880"/>
        <w:gridCol w:w="2801"/>
        <w:gridCol w:w="3047"/>
      </w:tblGrid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р-н Ужурский   </w:t>
            </w:r>
            <w:proofErr w:type="gram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Златоруновск      АСО "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Племзавод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Учумский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с/с.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Златоруновский</w:t>
            </w:r>
            <w:proofErr w:type="spellEnd"/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Ужурский район, п. Златоруновск, пер. Конторский, д. 4, кв. 1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3, кв. квартира 1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17, кв. квартира 2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Юбилейная, д. 5, кв. квартира 1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ведения личного </w:t>
            </w: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Для ведения личного </w:t>
            </w: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Красноярский край, р-н. </w:t>
            </w: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5, кв. квартира 2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Пролетарская, д. 1, кв. квартира 1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 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Кутузовка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Пролетарская</w:t>
            </w:r>
            <w:proofErr w:type="gram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4, кв. 1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Российская Федерация, Ужурский муниципальный район, сельское поселение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Златоруновский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поселок Сухая Долина, улица Российская, 12/1</w:t>
            </w:r>
          </w:p>
        </w:tc>
      </w:tr>
      <w:tr w:rsidR="003016C1" w:rsidRPr="003016C1" w:rsidTr="003016C1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Земли населенных пунктов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ведения личного под</w:t>
            </w:r>
            <w:bookmarkStart w:id="0" w:name="_GoBack"/>
            <w:bookmarkEnd w:id="0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собного хозяйства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C1" w:rsidRPr="003016C1" w:rsidRDefault="003016C1" w:rsidP="0030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Красноярский край, р-н. Ужурский, п. </w:t>
            </w:r>
            <w:proofErr w:type="spellStart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Учум</w:t>
            </w:r>
            <w:proofErr w:type="spellEnd"/>
            <w:r w:rsidRPr="003016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Железнодорожная, д. 4</w:t>
            </w:r>
          </w:p>
        </w:tc>
      </w:tr>
    </w:tbl>
    <w:p w:rsidR="003016C1" w:rsidRPr="00AC14C3" w:rsidRDefault="003016C1" w:rsidP="009E158D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3016C1" w:rsidRPr="00AC14C3" w:rsidSect="00DA55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19"/>
    <w:rsid w:val="00234AC7"/>
    <w:rsid w:val="003016C1"/>
    <w:rsid w:val="003742CC"/>
    <w:rsid w:val="0042445A"/>
    <w:rsid w:val="00425C00"/>
    <w:rsid w:val="004557B6"/>
    <w:rsid w:val="00547A19"/>
    <w:rsid w:val="005731C0"/>
    <w:rsid w:val="005A34A3"/>
    <w:rsid w:val="005A61C0"/>
    <w:rsid w:val="00600744"/>
    <w:rsid w:val="006A7720"/>
    <w:rsid w:val="006F4E95"/>
    <w:rsid w:val="00711FA7"/>
    <w:rsid w:val="00721AB5"/>
    <w:rsid w:val="009E158D"/>
    <w:rsid w:val="00AC14C3"/>
    <w:rsid w:val="00B57AEC"/>
    <w:rsid w:val="00B71A50"/>
    <w:rsid w:val="00C413FC"/>
    <w:rsid w:val="00DA55DD"/>
    <w:rsid w:val="00E23F75"/>
    <w:rsid w:val="00F779E9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36A6-F9C3-45A8-92DF-701A9DE6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18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5</cp:revision>
  <cp:lastPrinted>2021-10-11T08:31:00Z</cp:lastPrinted>
  <dcterms:created xsi:type="dcterms:W3CDTF">2021-10-11T03:36:00Z</dcterms:created>
  <dcterms:modified xsi:type="dcterms:W3CDTF">2021-10-14T02:49:00Z</dcterms:modified>
</cp:coreProperties>
</file>