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5E" w:rsidRPr="00546111" w:rsidRDefault="0056503F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50B5E">
        <w:rPr>
          <w:rFonts w:ascii="Times New Roman" w:hAnsi="Times New Roman"/>
          <w:sz w:val="28"/>
          <w:szCs w:val="28"/>
        </w:rPr>
        <w:t xml:space="preserve"> </w:t>
      </w:r>
      <w:r w:rsidR="00B50B5E" w:rsidRPr="00546111">
        <w:rPr>
          <w:rFonts w:ascii="Times New Roman" w:hAnsi="Times New Roman"/>
          <w:sz w:val="28"/>
          <w:szCs w:val="28"/>
        </w:rPr>
        <w:t>УТВЕРЖДАЮ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6111">
        <w:rPr>
          <w:rFonts w:ascii="Times New Roman" w:hAnsi="Times New Roman"/>
          <w:sz w:val="28"/>
          <w:szCs w:val="28"/>
        </w:rPr>
        <w:t>Председатель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КСК Ужурского района</w:t>
      </w:r>
    </w:p>
    <w:p w:rsidR="00B50B5E" w:rsidRPr="00546111" w:rsidRDefault="00B50B5E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46111">
        <w:rPr>
          <w:rFonts w:ascii="Times New Roman" w:hAnsi="Times New Roman"/>
          <w:sz w:val="28"/>
          <w:szCs w:val="28"/>
        </w:rPr>
        <w:t>_________</w:t>
      </w:r>
      <w:r w:rsidR="0056503F">
        <w:rPr>
          <w:rFonts w:ascii="Times New Roman" w:hAnsi="Times New Roman"/>
          <w:sz w:val="28"/>
          <w:szCs w:val="28"/>
        </w:rPr>
        <w:t xml:space="preserve">_______ О.В. Сорх </w:t>
      </w:r>
    </w:p>
    <w:p w:rsidR="00B50B5E" w:rsidRDefault="00774CF8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2D34">
        <w:rPr>
          <w:rFonts w:ascii="Times New Roman" w:hAnsi="Times New Roman"/>
          <w:sz w:val="28"/>
          <w:szCs w:val="28"/>
        </w:rPr>
        <w:t>0</w:t>
      </w:r>
      <w:r w:rsidR="00B50B5E" w:rsidRPr="00FD18B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B50B5E" w:rsidRPr="00FD18BA">
        <w:rPr>
          <w:rFonts w:ascii="Times New Roman" w:hAnsi="Times New Roman"/>
          <w:sz w:val="28"/>
          <w:szCs w:val="28"/>
        </w:rPr>
        <w:t>.20</w:t>
      </w:r>
      <w:r w:rsidR="00D46ED7">
        <w:rPr>
          <w:rFonts w:ascii="Times New Roman" w:hAnsi="Times New Roman"/>
          <w:sz w:val="28"/>
          <w:szCs w:val="28"/>
        </w:rPr>
        <w:t>20</w:t>
      </w:r>
    </w:p>
    <w:p w:rsidR="00774CF8" w:rsidRPr="001B4D37" w:rsidRDefault="00774CF8" w:rsidP="00774CF8">
      <w:pPr>
        <w:pStyle w:val="a7"/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0B5E" w:rsidRPr="002A5255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:rsidR="00B50B5E" w:rsidRDefault="00B50B5E" w:rsidP="00774CF8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A5255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Pr="002A5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внешней проверки годового отчета об исполнении районного бюджета за 201</w:t>
      </w:r>
      <w:r w:rsidR="00D46ED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B5E" w:rsidRPr="00FD18BA" w:rsidRDefault="00B50B5E" w:rsidP="00774CF8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33DC6" w:rsidRDefault="00B50B5E" w:rsidP="00774CF8">
      <w:pPr>
        <w:pStyle w:val="a5"/>
        <w:ind w:firstLine="709"/>
        <w:jc w:val="both"/>
        <w:rPr>
          <w:b w:val="0"/>
        </w:rPr>
      </w:pPr>
      <w:r w:rsidRPr="006D3E17">
        <w:rPr>
          <w:b w:val="0"/>
        </w:rPr>
        <w:t>Годовой отчет об исполнении районного бюджета за 201</w:t>
      </w:r>
      <w:r w:rsidR="00CE4C73">
        <w:rPr>
          <w:b w:val="0"/>
        </w:rPr>
        <w:t xml:space="preserve">9 </w:t>
      </w:r>
      <w:r w:rsidRPr="006D3E17">
        <w:rPr>
          <w:b w:val="0"/>
        </w:rPr>
        <w:t>год</w:t>
      </w:r>
      <w:r w:rsidR="00E51DDD">
        <w:rPr>
          <w:b w:val="0"/>
        </w:rPr>
        <w:t xml:space="preserve">, а также проект решения «Об исполнении районного бюджета за 2019 год» </w:t>
      </w:r>
      <w:r w:rsidRPr="006D3E17">
        <w:rPr>
          <w:b w:val="0"/>
        </w:rPr>
        <w:t xml:space="preserve"> представлен в </w:t>
      </w:r>
      <w:r>
        <w:rPr>
          <w:b w:val="0"/>
        </w:rPr>
        <w:t>контрольно-счетную комиссию Ужурского района</w:t>
      </w:r>
      <w:r w:rsidRPr="006D3E17">
        <w:rPr>
          <w:b w:val="0"/>
        </w:rPr>
        <w:t xml:space="preserve"> </w:t>
      </w:r>
      <w:r w:rsidR="00A33DC6">
        <w:rPr>
          <w:b w:val="0"/>
        </w:rPr>
        <w:t>финансовым управлением а</w:t>
      </w:r>
      <w:r w:rsidR="000464C1">
        <w:rPr>
          <w:b w:val="0"/>
        </w:rPr>
        <w:t>дминистраци</w:t>
      </w:r>
      <w:r w:rsidR="00A33DC6">
        <w:rPr>
          <w:b w:val="0"/>
        </w:rPr>
        <w:t>и</w:t>
      </w:r>
      <w:r w:rsidR="000464C1">
        <w:rPr>
          <w:b w:val="0"/>
        </w:rPr>
        <w:t xml:space="preserve"> </w:t>
      </w:r>
      <w:r w:rsidRPr="00E51DDD">
        <w:rPr>
          <w:b w:val="0"/>
        </w:rPr>
        <w:t xml:space="preserve">Ужурского </w:t>
      </w:r>
      <w:r w:rsidR="00663F17" w:rsidRPr="00E51DDD">
        <w:rPr>
          <w:b w:val="0"/>
        </w:rPr>
        <w:t xml:space="preserve">района </w:t>
      </w:r>
      <w:r w:rsidR="00E51DDD" w:rsidRPr="00E51DDD">
        <w:rPr>
          <w:b w:val="0"/>
        </w:rPr>
        <w:t>31</w:t>
      </w:r>
      <w:r w:rsidR="00663F17" w:rsidRPr="00E51DDD">
        <w:rPr>
          <w:b w:val="0"/>
        </w:rPr>
        <w:t>.</w:t>
      </w:r>
      <w:r w:rsidR="00AA5321" w:rsidRPr="00E51DDD">
        <w:rPr>
          <w:b w:val="0"/>
        </w:rPr>
        <w:t>0</w:t>
      </w:r>
      <w:r w:rsidR="000464C1" w:rsidRPr="00E51DDD">
        <w:rPr>
          <w:b w:val="0"/>
        </w:rPr>
        <w:t>3</w:t>
      </w:r>
      <w:r w:rsidR="00663F17" w:rsidRPr="00E51DDD">
        <w:rPr>
          <w:b w:val="0"/>
        </w:rPr>
        <w:t>.20</w:t>
      </w:r>
      <w:r w:rsidR="00CE4C73" w:rsidRPr="00E51DDD">
        <w:rPr>
          <w:b w:val="0"/>
        </w:rPr>
        <w:t>20</w:t>
      </w:r>
      <w:r w:rsidR="00A33DC6" w:rsidRPr="00E51DDD">
        <w:rPr>
          <w:b w:val="0"/>
        </w:rPr>
        <w:t xml:space="preserve"> (исходящий номер</w:t>
      </w:r>
      <w:r w:rsidR="00CE4C73" w:rsidRPr="00E51DDD">
        <w:rPr>
          <w:b w:val="0"/>
        </w:rPr>
        <w:t xml:space="preserve"> 0</w:t>
      </w:r>
      <w:r w:rsidR="00E51DDD" w:rsidRPr="00E51DDD">
        <w:rPr>
          <w:b w:val="0"/>
        </w:rPr>
        <w:t>3</w:t>
      </w:r>
      <w:r w:rsidR="00CE4C73" w:rsidRPr="00E51DDD">
        <w:rPr>
          <w:b w:val="0"/>
        </w:rPr>
        <w:t>-</w:t>
      </w:r>
      <w:r w:rsidR="00E51DDD" w:rsidRPr="00E51DDD">
        <w:rPr>
          <w:b w:val="0"/>
        </w:rPr>
        <w:t>25/</w:t>
      </w:r>
      <w:r w:rsidR="00CE4C73" w:rsidRPr="00E51DDD">
        <w:rPr>
          <w:b w:val="0"/>
        </w:rPr>
        <w:t>1</w:t>
      </w:r>
      <w:r w:rsidR="00E51DDD" w:rsidRPr="00E51DDD">
        <w:rPr>
          <w:b w:val="0"/>
        </w:rPr>
        <w:t>10</w:t>
      </w:r>
      <w:r w:rsidR="00CE4C73" w:rsidRPr="00E51DDD">
        <w:rPr>
          <w:b w:val="0"/>
        </w:rPr>
        <w:t xml:space="preserve"> от </w:t>
      </w:r>
      <w:r w:rsidR="00E51DDD" w:rsidRPr="00E51DDD">
        <w:rPr>
          <w:b w:val="0"/>
        </w:rPr>
        <w:t>30</w:t>
      </w:r>
      <w:r w:rsidR="00CE4C73" w:rsidRPr="00E51DDD">
        <w:rPr>
          <w:b w:val="0"/>
        </w:rPr>
        <w:t>.03.2020</w:t>
      </w:r>
      <w:r w:rsidR="00A33DC6" w:rsidRPr="00E51DDD">
        <w:rPr>
          <w:b w:val="0"/>
        </w:rPr>
        <w:t>) в соответствии с установленными сроками согласно п.3 ст.264.4 Бюджетного кодекса РФ</w:t>
      </w:r>
      <w:r w:rsidR="00435684" w:rsidRPr="00E51DDD">
        <w:rPr>
          <w:b w:val="0"/>
        </w:rPr>
        <w:t xml:space="preserve"> (не позднее 1 апреля) </w:t>
      </w:r>
      <w:r w:rsidR="00A33DC6" w:rsidRPr="00E51DDD">
        <w:rPr>
          <w:b w:val="0"/>
        </w:rPr>
        <w:t xml:space="preserve">и ст.90 </w:t>
      </w:r>
      <w:r w:rsidR="001F330C" w:rsidRPr="00E51DDD">
        <w:rPr>
          <w:b w:val="0"/>
        </w:rPr>
        <w:t>«Положения о бюджетном процессе в Ужурском районе»</w:t>
      </w:r>
      <w:r w:rsidR="0028419D" w:rsidRPr="00E51DDD">
        <w:rPr>
          <w:b w:val="0"/>
        </w:rPr>
        <w:t>, утвержденного</w:t>
      </w:r>
      <w:r w:rsidR="0028419D" w:rsidRPr="00435684">
        <w:rPr>
          <w:b w:val="0"/>
        </w:rPr>
        <w:t xml:space="preserve"> </w:t>
      </w:r>
      <w:r w:rsidR="001F330C" w:rsidRPr="00435684">
        <w:rPr>
          <w:b w:val="0"/>
        </w:rPr>
        <w:t xml:space="preserve"> </w:t>
      </w:r>
      <w:r w:rsidRPr="00435684">
        <w:rPr>
          <w:b w:val="0"/>
        </w:rPr>
        <w:t xml:space="preserve"> решени</w:t>
      </w:r>
      <w:r w:rsidR="0028419D" w:rsidRPr="00435684">
        <w:rPr>
          <w:b w:val="0"/>
        </w:rPr>
        <w:t>ем</w:t>
      </w:r>
      <w:r w:rsidRPr="00435684">
        <w:rPr>
          <w:b w:val="0"/>
        </w:rPr>
        <w:t xml:space="preserve"> Ужурского районного Совета депутатов от 18.09.2013 № 41-285р</w:t>
      </w:r>
      <w:r w:rsidR="00151A57" w:rsidRPr="00435684">
        <w:rPr>
          <w:b w:val="0"/>
        </w:rPr>
        <w:t xml:space="preserve"> (да</w:t>
      </w:r>
      <w:r w:rsidR="00151A57">
        <w:rPr>
          <w:b w:val="0"/>
        </w:rPr>
        <w:t>лее по тексту – «Положение о бюджетном процессе», решение №41-285р)</w:t>
      </w:r>
      <w:r w:rsidR="00A33DC6">
        <w:rPr>
          <w:b w:val="0"/>
        </w:rPr>
        <w:t>.</w:t>
      </w:r>
    </w:p>
    <w:p w:rsidR="006C0F77" w:rsidRDefault="00334527" w:rsidP="00151A57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Внешняя проверка годового отчета об исполнении районного бюджета за 2019 год </w:t>
      </w:r>
      <w:r w:rsidR="00A33DC6">
        <w:rPr>
          <w:b w:val="0"/>
        </w:rPr>
        <w:t>проведена в соответс</w:t>
      </w:r>
      <w:r w:rsidR="00673F3D">
        <w:rPr>
          <w:b w:val="0"/>
        </w:rPr>
        <w:t>тв</w:t>
      </w:r>
      <w:r w:rsidR="00A33DC6">
        <w:rPr>
          <w:b w:val="0"/>
        </w:rPr>
        <w:t xml:space="preserve">ии </w:t>
      </w:r>
      <w:r w:rsidR="00673F3D">
        <w:rPr>
          <w:b w:val="0"/>
        </w:rPr>
        <w:t xml:space="preserve">с п.1.1.2. плана работы КСК Ужурского района на 2019 год, на основании </w:t>
      </w:r>
      <w:r w:rsidR="00B50B5E">
        <w:rPr>
          <w:b w:val="0"/>
        </w:rPr>
        <w:t>п</w:t>
      </w:r>
      <w:r w:rsidR="002E5D19">
        <w:rPr>
          <w:b w:val="0"/>
        </w:rPr>
        <w:t>п.</w:t>
      </w:r>
      <w:r w:rsidR="00B50B5E">
        <w:rPr>
          <w:b w:val="0"/>
        </w:rPr>
        <w:t>3 п</w:t>
      </w:r>
      <w:r w:rsidR="00673F3D">
        <w:rPr>
          <w:b w:val="0"/>
        </w:rPr>
        <w:t>.</w:t>
      </w:r>
      <w:r w:rsidR="00B50B5E">
        <w:rPr>
          <w:b w:val="0"/>
        </w:rPr>
        <w:t>1</w:t>
      </w:r>
      <w:r w:rsidR="00B50B5E" w:rsidRPr="006D3E17">
        <w:rPr>
          <w:b w:val="0"/>
        </w:rPr>
        <w:t xml:space="preserve"> ст</w:t>
      </w:r>
      <w:r w:rsidR="00673F3D">
        <w:rPr>
          <w:b w:val="0"/>
        </w:rPr>
        <w:t>.</w:t>
      </w:r>
      <w:r w:rsidR="00B50B5E" w:rsidRPr="006D3E17">
        <w:rPr>
          <w:b w:val="0"/>
        </w:rPr>
        <w:t>3</w:t>
      </w:r>
      <w:r w:rsidR="00673F3D">
        <w:rPr>
          <w:b w:val="0"/>
        </w:rPr>
        <w:t xml:space="preserve"> «Положения о </w:t>
      </w:r>
      <w:r w:rsidR="002E5D19">
        <w:rPr>
          <w:b w:val="0"/>
        </w:rPr>
        <w:t>к</w:t>
      </w:r>
      <w:r w:rsidR="00673F3D">
        <w:rPr>
          <w:b w:val="0"/>
        </w:rPr>
        <w:t>о</w:t>
      </w:r>
      <w:r w:rsidR="002E5D19">
        <w:rPr>
          <w:b w:val="0"/>
        </w:rPr>
        <w:t>нтрольно-счетной комиссии Ужурского района», утвержденного решением</w:t>
      </w:r>
      <w:r w:rsidR="00B50B5E" w:rsidRPr="006D3E17">
        <w:rPr>
          <w:b w:val="0"/>
        </w:rPr>
        <w:t xml:space="preserve"> Ужурского районного Совета депутатов 19.09.2012 № 30-206р</w:t>
      </w:r>
      <w:r w:rsidR="002E5D19">
        <w:rPr>
          <w:b w:val="0"/>
        </w:rPr>
        <w:t xml:space="preserve"> (далее по тексту – Положение о КСК, решение 30-206р). Н</w:t>
      </w:r>
      <w:r w:rsidR="00B50B5E" w:rsidRPr="006D3E17">
        <w:rPr>
          <w:b w:val="0"/>
        </w:rPr>
        <w:t>астоящее заключение подготовлено контрольно-счетной комиссией на основании внешних проверок бюджетной отчетности главных распорядителей бю</w:t>
      </w:r>
      <w:r w:rsidR="002E5D19">
        <w:rPr>
          <w:b w:val="0"/>
        </w:rPr>
        <w:t>джетных средств (далее – ГРБС), в соответствии с требованиями п.1 ст.264.4</w:t>
      </w:r>
      <w:r w:rsidR="00151A57">
        <w:rPr>
          <w:b w:val="0"/>
        </w:rPr>
        <w:t xml:space="preserve"> Бюджетного кодекса РФ и п.2 ст.90 «Положения о бюджетном процессе». </w:t>
      </w:r>
    </w:p>
    <w:p w:rsidR="0089755D" w:rsidRPr="006D3E17" w:rsidRDefault="0089755D" w:rsidP="00151A57">
      <w:pPr>
        <w:pStyle w:val="a5"/>
        <w:ind w:firstLine="709"/>
        <w:jc w:val="both"/>
      </w:pPr>
    </w:p>
    <w:p w:rsidR="00B50B5E" w:rsidRPr="006D3E17" w:rsidRDefault="00B50B5E" w:rsidP="00774CF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0113A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30113A">
        <w:rPr>
          <w:rFonts w:ascii="Times New Roman" w:hAnsi="Times New Roman"/>
          <w:b/>
          <w:sz w:val="28"/>
          <w:szCs w:val="28"/>
        </w:rPr>
        <w:t>решения Ужурского районного Совета депутатов</w:t>
      </w:r>
      <w:r w:rsidR="0030113A" w:rsidRPr="0030113A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Pr="0030113A">
        <w:rPr>
          <w:rFonts w:ascii="Times New Roman" w:hAnsi="Times New Roman"/>
          <w:b/>
          <w:sz w:val="28"/>
          <w:szCs w:val="28"/>
        </w:rPr>
        <w:t xml:space="preserve"> от </w:t>
      </w:r>
      <w:r w:rsidR="0030113A" w:rsidRPr="0030113A">
        <w:rPr>
          <w:rFonts w:ascii="Times New Roman" w:hAnsi="Times New Roman"/>
          <w:b/>
          <w:sz w:val="28"/>
          <w:szCs w:val="28"/>
        </w:rPr>
        <w:t>04</w:t>
      </w:r>
      <w:r w:rsidR="000464C1" w:rsidRPr="0030113A">
        <w:rPr>
          <w:rFonts w:ascii="Times New Roman" w:hAnsi="Times New Roman"/>
          <w:b/>
          <w:sz w:val="28"/>
          <w:szCs w:val="28"/>
        </w:rPr>
        <w:t>.12.201</w:t>
      </w:r>
      <w:r w:rsidR="0030113A" w:rsidRPr="0030113A">
        <w:rPr>
          <w:rFonts w:ascii="Times New Roman" w:hAnsi="Times New Roman"/>
          <w:b/>
          <w:sz w:val="28"/>
          <w:szCs w:val="28"/>
        </w:rPr>
        <w:t>8</w:t>
      </w:r>
      <w:r w:rsidR="000464C1" w:rsidRPr="0030113A">
        <w:rPr>
          <w:rFonts w:ascii="Times New Roman" w:hAnsi="Times New Roman"/>
          <w:b/>
          <w:sz w:val="28"/>
          <w:szCs w:val="28"/>
        </w:rPr>
        <w:t xml:space="preserve"> № </w:t>
      </w:r>
      <w:r w:rsidR="0030113A" w:rsidRPr="0030113A">
        <w:rPr>
          <w:rFonts w:ascii="Times New Roman" w:hAnsi="Times New Roman"/>
          <w:b/>
          <w:sz w:val="28"/>
          <w:szCs w:val="28"/>
        </w:rPr>
        <w:t>31</w:t>
      </w:r>
      <w:r w:rsidR="000464C1" w:rsidRPr="0030113A">
        <w:rPr>
          <w:rFonts w:ascii="Times New Roman" w:hAnsi="Times New Roman"/>
          <w:b/>
          <w:sz w:val="28"/>
          <w:szCs w:val="28"/>
        </w:rPr>
        <w:t>-</w:t>
      </w:r>
      <w:r w:rsidR="0030113A" w:rsidRPr="0030113A">
        <w:rPr>
          <w:rFonts w:ascii="Times New Roman" w:hAnsi="Times New Roman"/>
          <w:b/>
          <w:sz w:val="28"/>
          <w:szCs w:val="28"/>
        </w:rPr>
        <w:t>231</w:t>
      </w:r>
      <w:r w:rsidR="000464C1" w:rsidRPr="0030113A">
        <w:rPr>
          <w:rFonts w:ascii="Times New Roman" w:hAnsi="Times New Roman"/>
          <w:b/>
          <w:sz w:val="28"/>
          <w:szCs w:val="28"/>
        </w:rPr>
        <w:t xml:space="preserve">р </w:t>
      </w:r>
      <w:r w:rsidRPr="0030113A">
        <w:rPr>
          <w:rFonts w:ascii="Times New Roman" w:hAnsi="Times New Roman"/>
          <w:b/>
          <w:sz w:val="28"/>
          <w:szCs w:val="28"/>
        </w:rPr>
        <w:t>«</w:t>
      </w:r>
      <w:r w:rsidRPr="006D3E17">
        <w:rPr>
          <w:rFonts w:ascii="Times New Roman" w:hAnsi="Times New Roman"/>
          <w:b/>
          <w:sz w:val="28"/>
          <w:szCs w:val="28"/>
        </w:rPr>
        <w:t>О районном бюджете на 201</w:t>
      </w:r>
      <w:r w:rsidR="00E055E1">
        <w:rPr>
          <w:rFonts w:ascii="Times New Roman" w:hAnsi="Times New Roman"/>
          <w:b/>
          <w:sz w:val="28"/>
          <w:szCs w:val="28"/>
        </w:rPr>
        <w:t>9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E055E1">
        <w:rPr>
          <w:rFonts w:ascii="Times New Roman" w:hAnsi="Times New Roman"/>
          <w:b/>
          <w:sz w:val="28"/>
          <w:szCs w:val="28"/>
        </w:rPr>
        <w:t>20</w:t>
      </w:r>
      <w:r w:rsidR="00151A57">
        <w:rPr>
          <w:rFonts w:ascii="Times New Roman" w:hAnsi="Times New Roman"/>
          <w:b/>
          <w:sz w:val="28"/>
          <w:szCs w:val="28"/>
        </w:rPr>
        <w:t xml:space="preserve"> - 202</w:t>
      </w:r>
      <w:r w:rsidR="00E055E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30113A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>»</w:t>
      </w:r>
      <w:r w:rsidR="00F67BF8">
        <w:rPr>
          <w:rFonts w:ascii="Times New Roman" w:hAnsi="Times New Roman"/>
          <w:b/>
          <w:sz w:val="28"/>
          <w:szCs w:val="28"/>
        </w:rPr>
        <w:t>: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50B5E" w:rsidRDefault="00B50B5E" w:rsidP="00774C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113A">
        <w:rPr>
          <w:rFonts w:ascii="Times New Roman" w:hAnsi="Times New Roman"/>
          <w:sz w:val="28"/>
          <w:szCs w:val="28"/>
        </w:rPr>
        <w:t>Решением Ужурского районного Совета депутатов</w:t>
      </w:r>
      <w:r w:rsidR="00EC3DEA" w:rsidRPr="0030113A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30113A">
        <w:rPr>
          <w:rFonts w:ascii="Times New Roman" w:hAnsi="Times New Roman"/>
          <w:sz w:val="28"/>
          <w:szCs w:val="28"/>
        </w:rPr>
        <w:t xml:space="preserve">от </w:t>
      </w:r>
      <w:r w:rsidR="0030113A" w:rsidRPr="0030113A">
        <w:rPr>
          <w:rFonts w:ascii="Times New Roman" w:hAnsi="Times New Roman"/>
          <w:sz w:val="28"/>
          <w:szCs w:val="28"/>
        </w:rPr>
        <w:t>04</w:t>
      </w:r>
      <w:r w:rsidRPr="0030113A">
        <w:rPr>
          <w:rFonts w:ascii="Times New Roman" w:hAnsi="Times New Roman"/>
          <w:sz w:val="28"/>
          <w:szCs w:val="28"/>
        </w:rPr>
        <w:t>.12.201</w:t>
      </w:r>
      <w:r w:rsidR="0030113A" w:rsidRPr="0030113A">
        <w:rPr>
          <w:rFonts w:ascii="Times New Roman" w:hAnsi="Times New Roman"/>
          <w:sz w:val="28"/>
          <w:szCs w:val="28"/>
        </w:rPr>
        <w:t>8</w:t>
      </w:r>
      <w:r w:rsidRPr="0030113A">
        <w:rPr>
          <w:rFonts w:ascii="Times New Roman" w:hAnsi="Times New Roman"/>
          <w:sz w:val="28"/>
          <w:szCs w:val="28"/>
        </w:rPr>
        <w:t xml:space="preserve"> №</w:t>
      </w:r>
      <w:r w:rsidR="002E2EFA" w:rsidRPr="0030113A">
        <w:rPr>
          <w:rFonts w:ascii="Times New Roman" w:hAnsi="Times New Roman"/>
          <w:sz w:val="28"/>
          <w:szCs w:val="28"/>
        </w:rPr>
        <w:t xml:space="preserve"> </w:t>
      </w:r>
      <w:r w:rsidR="0030113A" w:rsidRPr="0030113A">
        <w:rPr>
          <w:rFonts w:ascii="Times New Roman" w:hAnsi="Times New Roman"/>
          <w:sz w:val="28"/>
          <w:szCs w:val="28"/>
        </w:rPr>
        <w:t>31</w:t>
      </w:r>
      <w:r w:rsidR="002E2EFA" w:rsidRPr="0030113A">
        <w:rPr>
          <w:rFonts w:ascii="Times New Roman" w:hAnsi="Times New Roman"/>
          <w:sz w:val="28"/>
          <w:szCs w:val="28"/>
        </w:rPr>
        <w:t>-</w:t>
      </w:r>
      <w:r w:rsidR="0030113A" w:rsidRPr="0030113A">
        <w:rPr>
          <w:rFonts w:ascii="Times New Roman" w:hAnsi="Times New Roman"/>
          <w:sz w:val="28"/>
          <w:szCs w:val="28"/>
        </w:rPr>
        <w:t>231</w:t>
      </w:r>
      <w:r w:rsidRPr="0030113A">
        <w:rPr>
          <w:rFonts w:ascii="Times New Roman" w:hAnsi="Times New Roman"/>
          <w:sz w:val="28"/>
          <w:szCs w:val="28"/>
        </w:rPr>
        <w:t xml:space="preserve">р </w:t>
      </w:r>
      <w:r w:rsidR="00C93049" w:rsidRPr="0030113A">
        <w:rPr>
          <w:rFonts w:ascii="Times New Roman" w:hAnsi="Times New Roman"/>
          <w:sz w:val="28"/>
          <w:szCs w:val="28"/>
        </w:rPr>
        <w:t xml:space="preserve">(далее – решение о </w:t>
      </w:r>
      <w:r w:rsidR="002E2EFA" w:rsidRPr="0030113A">
        <w:rPr>
          <w:rFonts w:ascii="Times New Roman" w:hAnsi="Times New Roman"/>
          <w:sz w:val="28"/>
          <w:szCs w:val="28"/>
        </w:rPr>
        <w:t>б</w:t>
      </w:r>
      <w:r w:rsidR="00C93049" w:rsidRPr="0030113A">
        <w:rPr>
          <w:rFonts w:ascii="Times New Roman" w:hAnsi="Times New Roman"/>
          <w:sz w:val="28"/>
          <w:szCs w:val="28"/>
        </w:rPr>
        <w:t xml:space="preserve">юджете) </w:t>
      </w:r>
      <w:r w:rsidRPr="0030113A">
        <w:rPr>
          <w:rFonts w:ascii="Times New Roman" w:hAnsi="Times New Roman"/>
          <w:sz w:val="28"/>
          <w:szCs w:val="28"/>
        </w:rPr>
        <w:t>принят</w:t>
      </w:r>
      <w:r w:rsidRPr="006D3E17">
        <w:rPr>
          <w:rFonts w:ascii="Times New Roman" w:hAnsi="Times New Roman"/>
          <w:sz w:val="28"/>
          <w:szCs w:val="28"/>
        </w:rPr>
        <w:t xml:space="preserve"> бюджет </w:t>
      </w:r>
      <w:r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201</w:t>
      </w:r>
      <w:r w:rsidR="00E055E1">
        <w:rPr>
          <w:rFonts w:ascii="Times New Roman" w:eastAsia="TimesNewRomanPSMT" w:hAnsi="Times New Roman"/>
          <w:sz w:val="28"/>
          <w:szCs w:val="28"/>
        </w:rPr>
        <w:t>9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</w:t>
      </w:r>
      <w:r w:rsidR="00E055E1">
        <w:rPr>
          <w:rFonts w:ascii="Times New Roman" w:eastAsia="TimesNewRomanPSMT" w:hAnsi="Times New Roman"/>
          <w:sz w:val="28"/>
          <w:szCs w:val="28"/>
        </w:rPr>
        <w:t>20</w:t>
      </w:r>
      <w:r w:rsidRPr="006D3E17">
        <w:rPr>
          <w:rFonts w:ascii="Times New Roman" w:eastAsia="TimesNewRomanPSMT" w:hAnsi="Times New Roman"/>
          <w:sz w:val="28"/>
          <w:szCs w:val="28"/>
        </w:rPr>
        <w:t>-20</w:t>
      </w:r>
      <w:r w:rsidR="00EC3DEA">
        <w:rPr>
          <w:rFonts w:ascii="Times New Roman" w:eastAsia="TimesNewRomanPSMT" w:hAnsi="Times New Roman"/>
          <w:sz w:val="28"/>
          <w:szCs w:val="28"/>
        </w:rPr>
        <w:t>2</w:t>
      </w:r>
      <w:r w:rsidR="00E055E1">
        <w:rPr>
          <w:rFonts w:ascii="Times New Roman" w:eastAsia="TimesNewRomanPSMT" w:hAnsi="Times New Roman"/>
          <w:sz w:val="28"/>
          <w:szCs w:val="28"/>
        </w:rPr>
        <w:t>1</w:t>
      </w:r>
      <w:r w:rsidRPr="006D3E17">
        <w:rPr>
          <w:rFonts w:ascii="Times New Roman" w:eastAsia="TimesNewRomanPSMT" w:hAnsi="Times New Roman"/>
          <w:sz w:val="28"/>
          <w:szCs w:val="28"/>
        </w:rPr>
        <w:t> год</w:t>
      </w:r>
      <w:r w:rsidR="002546A0">
        <w:rPr>
          <w:rFonts w:ascii="Times New Roman" w:eastAsia="TimesNewRomanPSMT" w:hAnsi="Times New Roman"/>
          <w:sz w:val="28"/>
          <w:szCs w:val="28"/>
        </w:rPr>
        <w:t>ы</w:t>
      </w:r>
      <w:r w:rsidRPr="006D3E17">
        <w:rPr>
          <w:rFonts w:ascii="Times New Roman" w:eastAsia="TimesNewRomanPSMT" w:hAnsi="Times New Roman"/>
          <w:sz w:val="28"/>
          <w:szCs w:val="28"/>
        </w:rPr>
        <w:t>. Районный бюджет на 201</w:t>
      </w:r>
      <w:r w:rsidR="00E055E1">
        <w:rPr>
          <w:rFonts w:ascii="Times New Roman" w:eastAsia="TimesNewRomanPSMT" w:hAnsi="Times New Roman"/>
          <w:sz w:val="28"/>
          <w:szCs w:val="28"/>
        </w:rPr>
        <w:t>9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="0030113A">
        <w:rPr>
          <w:rFonts w:ascii="Times New Roman" w:eastAsia="TimesNewRomanPSMT" w:hAnsi="Times New Roman"/>
          <w:sz w:val="28"/>
          <w:szCs w:val="28"/>
        </w:rPr>
        <w:t xml:space="preserve">решением о бюджете </w:t>
      </w:r>
      <w:r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30113A">
        <w:rPr>
          <w:rFonts w:ascii="Times New Roman" w:hAnsi="Times New Roman"/>
          <w:sz w:val="28"/>
          <w:szCs w:val="28"/>
        </w:rPr>
        <w:t>1027624,0</w:t>
      </w:r>
      <w:r w:rsidR="00544254" w:rsidRPr="00544254">
        <w:rPr>
          <w:rFonts w:ascii="Times New Roman" w:hAnsi="Times New Roman"/>
          <w:sz w:val="28"/>
          <w:szCs w:val="28"/>
        </w:rPr>
        <w:t>тыс. рублей</w:t>
      </w:r>
      <w:r w:rsidR="00C93049">
        <w:rPr>
          <w:rFonts w:ascii="Times New Roman" w:hAnsi="Times New Roman"/>
          <w:sz w:val="28"/>
          <w:szCs w:val="28"/>
        </w:rPr>
        <w:t xml:space="preserve">, </w:t>
      </w:r>
      <w:r w:rsidRPr="005C3BFF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30113A">
        <w:rPr>
          <w:rFonts w:ascii="Times New Roman" w:hAnsi="Times New Roman"/>
          <w:sz w:val="28"/>
          <w:szCs w:val="28"/>
        </w:rPr>
        <w:t>1013829,4</w:t>
      </w:r>
      <w:r w:rsidR="00EC3DEA" w:rsidRPr="00544254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тыс. руб</w:t>
      </w:r>
      <w:r w:rsidR="00544254">
        <w:rPr>
          <w:rFonts w:ascii="Times New Roman" w:hAnsi="Times New Roman"/>
          <w:sz w:val="28"/>
          <w:szCs w:val="28"/>
        </w:rPr>
        <w:t>лей</w:t>
      </w:r>
      <w:r w:rsidRPr="005C3BFF">
        <w:rPr>
          <w:rFonts w:ascii="Times New Roman" w:hAnsi="Times New Roman"/>
          <w:sz w:val="28"/>
          <w:szCs w:val="28"/>
        </w:rPr>
        <w:t xml:space="preserve">, с </w:t>
      </w:r>
      <w:r w:rsidR="0030113A">
        <w:rPr>
          <w:rFonts w:ascii="Times New Roman" w:hAnsi="Times New Roman"/>
          <w:sz w:val="28"/>
          <w:szCs w:val="28"/>
        </w:rPr>
        <w:t xml:space="preserve">профицитом </w:t>
      </w:r>
      <w:r w:rsidRPr="005C3BFF">
        <w:rPr>
          <w:rFonts w:ascii="Times New Roman" w:hAnsi="Times New Roman"/>
          <w:sz w:val="28"/>
          <w:szCs w:val="28"/>
        </w:rPr>
        <w:t xml:space="preserve">в размере </w:t>
      </w:r>
      <w:r w:rsidR="0030113A">
        <w:rPr>
          <w:rFonts w:ascii="Times New Roman" w:hAnsi="Times New Roman"/>
          <w:sz w:val="28"/>
          <w:szCs w:val="28"/>
        </w:rPr>
        <w:t>13794,6</w:t>
      </w:r>
      <w:r w:rsidR="005C3BFF" w:rsidRPr="005C3BFF">
        <w:rPr>
          <w:rFonts w:ascii="Times New Roman" w:hAnsi="Times New Roman"/>
          <w:sz w:val="28"/>
          <w:szCs w:val="28"/>
        </w:rPr>
        <w:t xml:space="preserve"> </w:t>
      </w:r>
      <w:r w:rsidRPr="005C3B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 руб</w:t>
      </w:r>
      <w:r w:rsidR="00544254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0B5E" w:rsidRPr="006515F7" w:rsidRDefault="002E2EFA" w:rsidP="00774C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0B5E" w:rsidRPr="00B60A53">
        <w:rPr>
          <w:rFonts w:ascii="Times New Roman" w:hAnsi="Times New Roman"/>
          <w:sz w:val="28"/>
          <w:szCs w:val="28"/>
        </w:rPr>
        <w:t xml:space="preserve">течение </w:t>
      </w:r>
      <w:r w:rsidR="00284A36">
        <w:rPr>
          <w:rFonts w:ascii="Times New Roman" w:hAnsi="Times New Roman"/>
          <w:sz w:val="28"/>
          <w:szCs w:val="28"/>
        </w:rPr>
        <w:t>201</w:t>
      </w:r>
      <w:r w:rsidR="00E055E1">
        <w:rPr>
          <w:rFonts w:ascii="Times New Roman" w:hAnsi="Times New Roman"/>
          <w:sz w:val="28"/>
          <w:szCs w:val="28"/>
        </w:rPr>
        <w:t>9</w:t>
      </w:r>
      <w:r w:rsidR="00284A36">
        <w:rPr>
          <w:rFonts w:ascii="Times New Roman" w:hAnsi="Times New Roman"/>
          <w:sz w:val="28"/>
          <w:szCs w:val="28"/>
        </w:rPr>
        <w:t xml:space="preserve"> </w:t>
      </w:r>
      <w:r w:rsidR="00B50B5E" w:rsidRPr="00B60A53">
        <w:rPr>
          <w:rFonts w:ascii="Times New Roman" w:hAnsi="Times New Roman"/>
          <w:sz w:val="28"/>
          <w:szCs w:val="28"/>
        </w:rPr>
        <w:t xml:space="preserve">года </w:t>
      </w:r>
      <w:r w:rsidR="00284A36">
        <w:rPr>
          <w:rFonts w:ascii="Times New Roman" w:hAnsi="Times New Roman"/>
          <w:sz w:val="28"/>
          <w:szCs w:val="28"/>
        </w:rPr>
        <w:t xml:space="preserve">основные параметры </w:t>
      </w:r>
      <w:r w:rsidR="00B50B5E" w:rsidRPr="00B60A53">
        <w:rPr>
          <w:rFonts w:ascii="Times New Roman" w:hAnsi="Times New Roman"/>
          <w:sz w:val="28"/>
          <w:szCs w:val="28"/>
        </w:rPr>
        <w:t>районн</w:t>
      </w:r>
      <w:r w:rsidR="00284A36">
        <w:rPr>
          <w:rFonts w:ascii="Times New Roman" w:hAnsi="Times New Roman"/>
          <w:sz w:val="28"/>
          <w:szCs w:val="28"/>
        </w:rPr>
        <w:t>ого</w:t>
      </w:r>
      <w:r w:rsidR="00B50B5E" w:rsidRPr="00B60A53">
        <w:rPr>
          <w:rFonts w:ascii="Times New Roman" w:hAnsi="Times New Roman"/>
          <w:sz w:val="28"/>
          <w:szCs w:val="28"/>
        </w:rPr>
        <w:t xml:space="preserve"> бюджет</w:t>
      </w:r>
      <w:r w:rsidR="00284A36">
        <w:rPr>
          <w:rFonts w:ascii="Times New Roman" w:hAnsi="Times New Roman"/>
          <w:sz w:val="28"/>
          <w:szCs w:val="28"/>
        </w:rPr>
        <w:t>а</w:t>
      </w:r>
      <w:r w:rsidR="00B50B5E" w:rsidRPr="00B60A53">
        <w:rPr>
          <w:rFonts w:ascii="Times New Roman" w:hAnsi="Times New Roman"/>
          <w:sz w:val="28"/>
          <w:szCs w:val="28"/>
        </w:rPr>
        <w:t xml:space="preserve"> </w:t>
      </w:r>
      <w:r w:rsidR="00284A36">
        <w:rPr>
          <w:rFonts w:ascii="Times New Roman" w:hAnsi="Times New Roman"/>
          <w:sz w:val="28"/>
          <w:szCs w:val="28"/>
        </w:rPr>
        <w:t xml:space="preserve">подвергались корректировке </w:t>
      </w:r>
      <w:r w:rsidR="0030113A">
        <w:rPr>
          <w:rFonts w:ascii="Times New Roman" w:hAnsi="Times New Roman"/>
          <w:sz w:val="28"/>
          <w:szCs w:val="28"/>
        </w:rPr>
        <w:t>6</w:t>
      </w:r>
      <w:r w:rsidR="003E628E">
        <w:rPr>
          <w:rFonts w:ascii="Times New Roman" w:hAnsi="Times New Roman"/>
          <w:sz w:val="28"/>
          <w:szCs w:val="28"/>
        </w:rPr>
        <w:t xml:space="preserve"> раз</w:t>
      </w:r>
      <w:r w:rsidR="00B50B5E" w:rsidRPr="00D77964">
        <w:rPr>
          <w:rFonts w:ascii="Times New Roman" w:hAnsi="Times New Roman"/>
          <w:sz w:val="28"/>
          <w:szCs w:val="28"/>
        </w:rPr>
        <w:t>.</w:t>
      </w:r>
      <w:r w:rsidR="00284A36">
        <w:rPr>
          <w:rFonts w:ascii="Times New Roman" w:hAnsi="Times New Roman"/>
          <w:sz w:val="28"/>
          <w:szCs w:val="28"/>
        </w:rPr>
        <w:t xml:space="preserve"> В</w:t>
      </w:r>
      <w:r w:rsidR="00483189">
        <w:rPr>
          <w:rFonts w:ascii="Times New Roman" w:hAnsi="Times New Roman"/>
          <w:sz w:val="28"/>
          <w:szCs w:val="28"/>
        </w:rPr>
        <w:t xml:space="preserve"> результате всех нормативных</w:t>
      </w:r>
      <w:r w:rsidR="00B50B5E" w:rsidRPr="00B60A53">
        <w:rPr>
          <w:rFonts w:ascii="Times New Roman" w:hAnsi="Times New Roman"/>
          <w:sz w:val="28"/>
          <w:szCs w:val="28"/>
        </w:rPr>
        <w:t xml:space="preserve"> изменений</w:t>
      </w:r>
      <w:r w:rsidR="00B50B5E" w:rsidRPr="006D3E17">
        <w:rPr>
          <w:rFonts w:ascii="Times New Roman" w:hAnsi="Times New Roman"/>
          <w:sz w:val="28"/>
          <w:szCs w:val="28"/>
        </w:rPr>
        <w:t>, внесенных в решение о</w:t>
      </w:r>
      <w:r w:rsidR="00C93049">
        <w:rPr>
          <w:rFonts w:ascii="Times New Roman" w:hAnsi="Times New Roman"/>
          <w:sz w:val="28"/>
          <w:szCs w:val="28"/>
        </w:rPr>
        <w:t xml:space="preserve"> </w:t>
      </w:r>
      <w:r w:rsidR="00AE52F4">
        <w:rPr>
          <w:rFonts w:ascii="Times New Roman" w:hAnsi="Times New Roman"/>
          <w:sz w:val="28"/>
          <w:szCs w:val="28"/>
        </w:rPr>
        <w:t xml:space="preserve">бюджете, </w:t>
      </w:r>
      <w:r w:rsidR="00AE52F4" w:rsidRPr="006D3E17">
        <w:rPr>
          <w:rFonts w:ascii="Times New Roman" w:hAnsi="Times New Roman"/>
          <w:sz w:val="28"/>
          <w:szCs w:val="28"/>
        </w:rPr>
        <w:t xml:space="preserve">доходы </w:t>
      </w:r>
      <w:r w:rsidR="00AE52F4">
        <w:rPr>
          <w:rFonts w:ascii="Times New Roman" w:hAnsi="Times New Roman"/>
          <w:sz w:val="28"/>
          <w:szCs w:val="28"/>
        </w:rPr>
        <w:t>увеличены</w:t>
      </w:r>
      <w:r w:rsidR="00B50B5E" w:rsidRPr="006D3E17">
        <w:rPr>
          <w:rFonts w:ascii="Times New Roman" w:hAnsi="Times New Roman"/>
          <w:sz w:val="28"/>
          <w:szCs w:val="28"/>
        </w:rPr>
        <w:t xml:space="preserve"> на </w:t>
      </w:r>
      <w:r w:rsidR="00E76087">
        <w:rPr>
          <w:rFonts w:ascii="Times New Roman" w:hAnsi="Times New Roman"/>
          <w:sz w:val="28"/>
          <w:szCs w:val="28"/>
        </w:rPr>
        <w:t>2</w:t>
      </w:r>
      <w:r w:rsidR="005C56A9">
        <w:rPr>
          <w:rFonts w:ascii="Times New Roman" w:hAnsi="Times New Roman"/>
          <w:sz w:val="28"/>
          <w:szCs w:val="28"/>
        </w:rPr>
        <w:t>2</w:t>
      </w:r>
      <w:r w:rsidR="00E76087">
        <w:rPr>
          <w:rFonts w:ascii="Times New Roman" w:hAnsi="Times New Roman"/>
          <w:sz w:val="28"/>
          <w:szCs w:val="28"/>
        </w:rPr>
        <w:t>,8</w:t>
      </w:r>
      <w:r w:rsidR="005C56A9">
        <w:rPr>
          <w:rFonts w:ascii="Times New Roman" w:hAnsi="Times New Roman"/>
          <w:sz w:val="28"/>
          <w:szCs w:val="28"/>
        </w:rPr>
        <w:t>9</w:t>
      </w:r>
      <w:r w:rsidR="00B50B5E" w:rsidRPr="006515F7">
        <w:rPr>
          <w:rFonts w:ascii="Times New Roman" w:hAnsi="Times New Roman"/>
          <w:sz w:val="28"/>
          <w:szCs w:val="28"/>
        </w:rPr>
        <w:t xml:space="preserve">% или на </w:t>
      </w:r>
      <w:r w:rsidR="00E76087">
        <w:rPr>
          <w:rFonts w:ascii="Times New Roman" w:hAnsi="Times New Roman"/>
          <w:sz w:val="28"/>
          <w:szCs w:val="28"/>
        </w:rPr>
        <w:t>23</w:t>
      </w:r>
      <w:r w:rsidR="005C56A9">
        <w:rPr>
          <w:rFonts w:ascii="Times New Roman" w:hAnsi="Times New Roman"/>
          <w:sz w:val="28"/>
          <w:szCs w:val="28"/>
        </w:rPr>
        <w:t>52</w:t>
      </w:r>
      <w:r w:rsidR="00E76087">
        <w:rPr>
          <w:rFonts w:ascii="Times New Roman" w:hAnsi="Times New Roman"/>
          <w:sz w:val="28"/>
          <w:szCs w:val="28"/>
        </w:rPr>
        <w:t>7</w:t>
      </w:r>
      <w:r w:rsidR="005C56A9">
        <w:rPr>
          <w:rFonts w:ascii="Times New Roman" w:hAnsi="Times New Roman"/>
          <w:sz w:val="28"/>
          <w:szCs w:val="28"/>
        </w:rPr>
        <w:t>1</w:t>
      </w:r>
      <w:r w:rsidR="00E76087">
        <w:rPr>
          <w:rFonts w:ascii="Times New Roman" w:hAnsi="Times New Roman"/>
          <w:sz w:val="28"/>
          <w:szCs w:val="28"/>
        </w:rPr>
        <w:t>,</w:t>
      </w:r>
      <w:r w:rsidR="005C56A9">
        <w:rPr>
          <w:rFonts w:ascii="Times New Roman" w:hAnsi="Times New Roman"/>
          <w:sz w:val="28"/>
          <w:szCs w:val="28"/>
        </w:rPr>
        <w:t>1</w:t>
      </w:r>
      <w:r w:rsidR="00B50B5E" w:rsidRPr="006515F7">
        <w:rPr>
          <w:rFonts w:ascii="Times New Roman" w:hAnsi="Times New Roman"/>
          <w:sz w:val="28"/>
          <w:szCs w:val="28"/>
        </w:rPr>
        <w:t>тыс. руб.</w:t>
      </w:r>
      <w:r w:rsidR="00E76087">
        <w:rPr>
          <w:rFonts w:ascii="Times New Roman" w:hAnsi="Times New Roman"/>
          <w:sz w:val="28"/>
          <w:szCs w:val="28"/>
        </w:rPr>
        <w:t xml:space="preserve"> от первоначально-утвержденных параметров</w:t>
      </w:r>
      <w:r w:rsidR="00B50B5E" w:rsidRPr="006515F7">
        <w:rPr>
          <w:rFonts w:ascii="Times New Roman" w:hAnsi="Times New Roman"/>
          <w:sz w:val="28"/>
          <w:szCs w:val="28"/>
        </w:rPr>
        <w:t>:</w:t>
      </w:r>
    </w:p>
    <w:p w:rsidR="004A6D2C" w:rsidRPr="00FA3CBA" w:rsidRDefault="00B50B5E" w:rsidP="00774C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6087">
        <w:rPr>
          <w:rFonts w:ascii="Times New Roman" w:hAnsi="Times New Roman" w:cs="Times New Roman"/>
          <w:sz w:val="28"/>
          <w:szCs w:val="28"/>
        </w:rPr>
        <w:t>- налоговые</w:t>
      </w:r>
      <w:r w:rsidR="00E76087" w:rsidRPr="00E76087">
        <w:rPr>
          <w:rFonts w:ascii="Times New Roman" w:hAnsi="Times New Roman" w:cs="Times New Roman"/>
          <w:sz w:val="28"/>
          <w:szCs w:val="28"/>
        </w:rPr>
        <w:t xml:space="preserve"> и</w:t>
      </w:r>
      <w:r w:rsidRPr="00E76087">
        <w:rPr>
          <w:rFonts w:ascii="Times New Roman" w:hAnsi="Times New Roman" w:cs="Times New Roman"/>
          <w:sz w:val="28"/>
          <w:szCs w:val="28"/>
        </w:rPr>
        <w:t xml:space="preserve"> </w:t>
      </w:r>
      <w:r w:rsidRPr="00FA3CBA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4A6D2C" w:rsidRPr="00FA3CBA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FA3CBA" w:rsidRPr="00FA3CBA">
        <w:rPr>
          <w:rFonts w:ascii="Times New Roman" w:hAnsi="Times New Roman" w:cs="Times New Roman"/>
          <w:sz w:val="28"/>
          <w:szCs w:val="28"/>
        </w:rPr>
        <w:t>6722,0</w:t>
      </w:r>
      <w:r w:rsidRPr="00FA3CBA">
        <w:rPr>
          <w:rFonts w:ascii="Times New Roman" w:hAnsi="Times New Roman" w:cs="Times New Roman"/>
          <w:sz w:val="28"/>
          <w:szCs w:val="28"/>
        </w:rPr>
        <w:t>тыс. </w:t>
      </w:r>
      <w:r w:rsidR="00E76087" w:rsidRPr="00FA3CBA">
        <w:rPr>
          <w:rFonts w:ascii="Times New Roman" w:hAnsi="Times New Roman" w:cs="Times New Roman"/>
          <w:sz w:val="28"/>
          <w:szCs w:val="28"/>
        </w:rPr>
        <w:t>руб.</w:t>
      </w:r>
      <w:r w:rsidRPr="00FA3CBA">
        <w:rPr>
          <w:rFonts w:ascii="Times New Roman" w:hAnsi="Times New Roman" w:cs="Times New Roman"/>
          <w:sz w:val="28"/>
          <w:szCs w:val="28"/>
        </w:rPr>
        <w:t>,</w:t>
      </w:r>
      <w:r w:rsidR="00E76087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4A6D2C" w:rsidRPr="00FA3CB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D18BA" w:rsidRPr="00FA3CBA">
        <w:rPr>
          <w:rFonts w:ascii="Times New Roman" w:hAnsi="Times New Roman" w:cs="Times New Roman"/>
          <w:sz w:val="28"/>
          <w:szCs w:val="28"/>
        </w:rPr>
        <w:t xml:space="preserve">    </w:t>
      </w:r>
      <w:r w:rsidR="004A6D2C" w:rsidRPr="00FA3CBA">
        <w:rPr>
          <w:rFonts w:ascii="Times New Roman" w:hAnsi="Times New Roman" w:cs="Times New Roman"/>
          <w:sz w:val="28"/>
          <w:szCs w:val="28"/>
        </w:rPr>
        <w:lastRenderedPageBreak/>
        <w:t xml:space="preserve">уменьшены плановые </w:t>
      </w:r>
      <w:r w:rsidRPr="00FA3CBA">
        <w:rPr>
          <w:rFonts w:ascii="Times New Roman" w:hAnsi="Times New Roman" w:cs="Times New Roman"/>
          <w:sz w:val="28"/>
          <w:szCs w:val="28"/>
        </w:rPr>
        <w:t>поступлени</w:t>
      </w:r>
      <w:r w:rsidR="004A6D2C" w:rsidRPr="00FA3CBA">
        <w:rPr>
          <w:rFonts w:ascii="Times New Roman" w:hAnsi="Times New Roman" w:cs="Times New Roman"/>
          <w:sz w:val="28"/>
          <w:szCs w:val="28"/>
        </w:rPr>
        <w:t>я по</w:t>
      </w:r>
      <w:r w:rsidR="006B2C43" w:rsidRPr="00FA3CBA">
        <w:rPr>
          <w:rFonts w:ascii="Times New Roman" w:hAnsi="Times New Roman" w:cs="Times New Roman"/>
          <w:sz w:val="28"/>
          <w:szCs w:val="28"/>
        </w:rPr>
        <w:t xml:space="preserve"> отношению к первоначально-утвержденным параметрам по</w:t>
      </w:r>
      <w:r w:rsidR="004A6D2C" w:rsidRPr="00FA3CBA">
        <w:rPr>
          <w:rFonts w:ascii="Times New Roman" w:hAnsi="Times New Roman" w:cs="Times New Roman"/>
          <w:sz w:val="28"/>
          <w:szCs w:val="28"/>
        </w:rPr>
        <w:t xml:space="preserve"> следующим налогам:</w:t>
      </w:r>
    </w:p>
    <w:p w:rsidR="006B2C43" w:rsidRPr="00FA3CBA" w:rsidRDefault="006B2C43" w:rsidP="006B2C43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 xml:space="preserve">- налоги на </w:t>
      </w:r>
      <w:r w:rsidR="00FA3CBA" w:rsidRPr="00FA3CBA">
        <w:rPr>
          <w:rFonts w:ascii="Times New Roman" w:hAnsi="Times New Roman"/>
          <w:color w:val="000000"/>
          <w:sz w:val="28"/>
          <w:szCs w:val="28"/>
        </w:rPr>
        <w:t xml:space="preserve">прибыль организаций </w:t>
      </w:r>
      <w:r w:rsidRPr="00FA3CB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A3CBA" w:rsidRPr="00FA3CBA">
        <w:rPr>
          <w:rFonts w:ascii="Times New Roman" w:hAnsi="Times New Roman"/>
          <w:b/>
          <w:color w:val="000000"/>
          <w:sz w:val="28"/>
          <w:szCs w:val="28"/>
        </w:rPr>
        <w:t>100,0</w:t>
      </w:r>
      <w:r w:rsidRPr="00FA3CBA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FA3CBA" w:rsidRDefault="00FA3CBA" w:rsidP="006B2C43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 xml:space="preserve">- налог на совокупный доход на </w:t>
      </w:r>
      <w:r w:rsidRPr="00FA3CBA">
        <w:rPr>
          <w:rFonts w:ascii="Times New Roman" w:hAnsi="Times New Roman"/>
          <w:b/>
          <w:color w:val="000000"/>
          <w:sz w:val="28"/>
          <w:szCs w:val="28"/>
        </w:rPr>
        <w:t>638,0</w:t>
      </w:r>
      <w:r w:rsidRPr="00FA3CBA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5127F5" w:rsidRPr="00FA3CBA" w:rsidRDefault="005127F5" w:rsidP="006B2C43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платежи при пользовании природными ресурсами на 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200,0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4A6D2C" w:rsidRPr="005127F5" w:rsidRDefault="00DC7AC1" w:rsidP="00DC7AC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>В</w:t>
      </w:r>
      <w:r w:rsidR="00D60985" w:rsidRPr="00FA3CBA">
        <w:rPr>
          <w:rFonts w:ascii="Times New Roman" w:hAnsi="Times New Roman"/>
          <w:color w:val="000000"/>
          <w:sz w:val="28"/>
          <w:szCs w:val="28"/>
        </w:rPr>
        <w:t xml:space="preserve">месте с тем, по сравнению с первоначальной редакцией </w:t>
      </w:r>
      <w:r w:rsidR="004A6D2C" w:rsidRPr="00FA3CBA">
        <w:rPr>
          <w:rFonts w:ascii="Times New Roman" w:hAnsi="Times New Roman"/>
          <w:sz w:val="28"/>
          <w:szCs w:val="28"/>
        </w:rPr>
        <w:t xml:space="preserve">увеличены </w:t>
      </w:r>
      <w:r w:rsidR="004A6D2C" w:rsidRPr="005127F5">
        <w:rPr>
          <w:rFonts w:ascii="Times New Roman" w:hAnsi="Times New Roman"/>
          <w:sz w:val="28"/>
          <w:szCs w:val="28"/>
        </w:rPr>
        <w:t>плановые поступления</w:t>
      </w:r>
      <w:r w:rsidR="00D60985" w:rsidRPr="005127F5">
        <w:rPr>
          <w:rFonts w:ascii="Times New Roman" w:hAnsi="Times New Roman"/>
          <w:sz w:val="28"/>
          <w:szCs w:val="28"/>
        </w:rPr>
        <w:t xml:space="preserve"> по следующим налогам</w:t>
      </w:r>
      <w:r w:rsidR="004A6D2C" w:rsidRPr="005127F5">
        <w:rPr>
          <w:rFonts w:ascii="Times New Roman" w:hAnsi="Times New Roman"/>
          <w:sz w:val="28"/>
          <w:szCs w:val="28"/>
        </w:rPr>
        <w:t>:</w:t>
      </w:r>
    </w:p>
    <w:p w:rsidR="00CD43B8" w:rsidRPr="005127F5" w:rsidRDefault="00CD43B8" w:rsidP="00CD43B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127F5">
        <w:rPr>
          <w:rFonts w:ascii="Times New Roman" w:hAnsi="Times New Roman"/>
          <w:sz w:val="28"/>
          <w:szCs w:val="28"/>
        </w:rPr>
        <w:t xml:space="preserve">- налог на доходы физических лиц на </w:t>
      </w:r>
      <w:r w:rsidR="005127F5" w:rsidRPr="005127F5">
        <w:rPr>
          <w:rFonts w:ascii="Times New Roman" w:hAnsi="Times New Roman"/>
          <w:b/>
          <w:sz w:val="28"/>
          <w:szCs w:val="28"/>
        </w:rPr>
        <w:t>1945</w:t>
      </w:r>
      <w:r w:rsidRPr="005127F5">
        <w:rPr>
          <w:rFonts w:ascii="Times New Roman" w:hAnsi="Times New Roman"/>
          <w:b/>
          <w:sz w:val="28"/>
          <w:szCs w:val="28"/>
        </w:rPr>
        <w:t>,</w:t>
      </w:r>
      <w:r w:rsidR="005127F5" w:rsidRPr="005127F5">
        <w:rPr>
          <w:rFonts w:ascii="Times New Roman" w:hAnsi="Times New Roman"/>
          <w:b/>
          <w:sz w:val="28"/>
          <w:szCs w:val="28"/>
        </w:rPr>
        <w:t>0</w:t>
      </w:r>
      <w:r w:rsidRPr="005127F5">
        <w:rPr>
          <w:rFonts w:ascii="Times New Roman" w:hAnsi="Times New Roman"/>
          <w:sz w:val="28"/>
          <w:szCs w:val="28"/>
        </w:rPr>
        <w:t xml:space="preserve"> тыс.руб.;</w:t>
      </w:r>
    </w:p>
    <w:p w:rsidR="00454312" w:rsidRPr="005127F5" w:rsidRDefault="00454312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государственная пошлина на 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00,0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454312" w:rsidRPr="005127F5" w:rsidRDefault="00454312" w:rsidP="00454312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на 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1463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DC7AC1" w:rsidRPr="005127F5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доходы от продажи материальных и нематериальных активов на 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2205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</w:t>
      </w:r>
    </w:p>
    <w:p w:rsidR="00DC7AC1" w:rsidRPr="005127F5" w:rsidRDefault="00DC7AC1" w:rsidP="00DC7AC1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штрафы, санкции, возмещение ущерба на 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5127F5">
        <w:rPr>
          <w:rFonts w:ascii="Times New Roman" w:hAnsi="Times New Roman"/>
          <w:b/>
          <w:color w:val="000000"/>
          <w:sz w:val="28"/>
          <w:szCs w:val="28"/>
        </w:rPr>
        <w:t>0,0</w:t>
      </w:r>
      <w:r w:rsidRPr="005127F5">
        <w:rPr>
          <w:rFonts w:ascii="Times New Roman" w:hAnsi="Times New Roman"/>
          <w:color w:val="000000"/>
          <w:sz w:val="28"/>
          <w:szCs w:val="28"/>
        </w:rPr>
        <w:t xml:space="preserve"> тыс.руб.; </w:t>
      </w:r>
    </w:p>
    <w:p w:rsidR="00CD43B8" w:rsidRPr="00FA3CBA" w:rsidRDefault="00DC7AC1" w:rsidP="00CD43B8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5127F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D43B8" w:rsidRPr="005127F5">
        <w:rPr>
          <w:rFonts w:ascii="Times New Roman" w:hAnsi="Times New Roman"/>
          <w:color w:val="000000"/>
          <w:sz w:val="28"/>
          <w:szCs w:val="28"/>
        </w:rPr>
        <w:t xml:space="preserve">доходы от оказания платных услуг и компенсации затрат государства на 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D43B8" w:rsidRPr="005127F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D43B8" w:rsidRPr="005127F5">
        <w:rPr>
          <w:rFonts w:ascii="Times New Roman" w:hAnsi="Times New Roman"/>
          <w:b/>
          <w:color w:val="000000"/>
          <w:sz w:val="28"/>
          <w:szCs w:val="28"/>
        </w:rPr>
        <w:t>,</w:t>
      </w:r>
      <w:r w:rsidR="005127F5" w:rsidRPr="005127F5">
        <w:rPr>
          <w:rFonts w:ascii="Times New Roman" w:hAnsi="Times New Roman"/>
          <w:b/>
          <w:color w:val="000000"/>
          <w:sz w:val="28"/>
          <w:szCs w:val="28"/>
        </w:rPr>
        <w:t>0</w:t>
      </w:r>
      <w:r w:rsidR="00970EB0" w:rsidRPr="005127F5">
        <w:rPr>
          <w:rFonts w:ascii="Times New Roman" w:hAnsi="Times New Roman"/>
          <w:color w:val="000000"/>
          <w:sz w:val="28"/>
          <w:szCs w:val="28"/>
        </w:rPr>
        <w:t xml:space="preserve"> тыс.руб.</w:t>
      </w:r>
    </w:p>
    <w:p w:rsidR="00B50B5E" w:rsidRPr="00FA3CBA" w:rsidRDefault="00970EB0" w:rsidP="00970EB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FA3CBA">
        <w:rPr>
          <w:rFonts w:ascii="Times New Roman" w:hAnsi="Times New Roman"/>
          <w:color w:val="000000"/>
          <w:sz w:val="28"/>
          <w:szCs w:val="28"/>
        </w:rPr>
        <w:t>П</w:t>
      </w:r>
      <w:r w:rsidR="00C93049" w:rsidRPr="00FA3CBA">
        <w:rPr>
          <w:rFonts w:ascii="Times New Roman" w:hAnsi="Times New Roman"/>
          <w:sz w:val="28"/>
          <w:szCs w:val="28"/>
        </w:rPr>
        <w:t>лановые показатели</w:t>
      </w:r>
      <w:r w:rsidRPr="00FA3CBA">
        <w:rPr>
          <w:rFonts w:ascii="Times New Roman" w:hAnsi="Times New Roman"/>
          <w:sz w:val="28"/>
          <w:szCs w:val="28"/>
        </w:rPr>
        <w:t xml:space="preserve"> безвозмездных поступлений увеличились на 22</w:t>
      </w:r>
      <w:r w:rsidR="001B7493">
        <w:rPr>
          <w:rFonts w:ascii="Times New Roman" w:hAnsi="Times New Roman"/>
          <w:sz w:val="28"/>
          <w:szCs w:val="28"/>
        </w:rPr>
        <w:t>8549,1</w:t>
      </w:r>
      <w:r w:rsidRPr="00FA3CBA">
        <w:rPr>
          <w:rFonts w:ascii="Times New Roman" w:hAnsi="Times New Roman"/>
          <w:sz w:val="28"/>
          <w:szCs w:val="28"/>
        </w:rPr>
        <w:t xml:space="preserve"> тыс.руб. </w:t>
      </w:r>
      <w:r w:rsidR="00696058" w:rsidRPr="00FA3CBA">
        <w:rPr>
          <w:rFonts w:ascii="Times New Roman" w:hAnsi="Times New Roman"/>
          <w:sz w:val="28"/>
          <w:szCs w:val="28"/>
        </w:rPr>
        <w:t>или на 2</w:t>
      </w:r>
      <w:r w:rsidR="001B7493">
        <w:rPr>
          <w:rFonts w:ascii="Times New Roman" w:hAnsi="Times New Roman"/>
          <w:sz w:val="28"/>
          <w:szCs w:val="28"/>
        </w:rPr>
        <w:t>6</w:t>
      </w:r>
      <w:r w:rsidR="00696058" w:rsidRPr="00FA3CBA">
        <w:rPr>
          <w:rFonts w:ascii="Times New Roman" w:hAnsi="Times New Roman"/>
          <w:sz w:val="28"/>
          <w:szCs w:val="28"/>
        </w:rPr>
        <w:t>,</w:t>
      </w:r>
      <w:r w:rsidR="001B7493">
        <w:rPr>
          <w:rFonts w:ascii="Times New Roman" w:hAnsi="Times New Roman"/>
          <w:sz w:val="28"/>
          <w:szCs w:val="28"/>
        </w:rPr>
        <w:t>29</w:t>
      </w:r>
      <w:r w:rsidR="00696058" w:rsidRPr="00FA3CBA">
        <w:rPr>
          <w:rFonts w:ascii="Times New Roman" w:hAnsi="Times New Roman"/>
          <w:sz w:val="28"/>
          <w:szCs w:val="28"/>
        </w:rPr>
        <w:t xml:space="preserve">% </w:t>
      </w:r>
      <w:r w:rsidRPr="00FA3CBA">
        <w:rPr>
          <w:rFonts w:ascii="Times New Roman" w:hAnsi="Times New Roman"/>
          <w:sz w:val="28"/>
          <w:szCs w:val="28"/>
        </w:rPr>
        <w:t xml:space="preserve">по сравнению с первоначальной редакцией решения о бюджете. </w:t>
      </w:r>
      <w:r w:rsidRPr="00FA3CBA">
        <w:rPr>
          <w:rFonts w:ascii="Times New Roman" w:hAnsi="Times New Roman"/>
          <w:color w:val="000000"/>
        </w:rPr>
        <w:t xml:space="preserve"> </w:t>
      </w:r>
    </w:p>
    <w:p w:rsidR="00EA193B" w:rsidRDefault="006C2F12" w:rsidP="00EA193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A3CBA">
        <w:rPr>
          <w:rFonts w:ascii="Times New Roman" w:hAnsi="Times New Roman" w:cs="Times New Roman"/>
          <w:sz w:val="28"/>
          <w:szCs w:val="28"/>
        </w:rPr>
        <w:t>Нормативно</w:t>
      </w:r>
      <w:r w:rsidR="001B7493">
        <w:rPr>
          <w:rFonts w:ascii="Times New Roman" w:hAnsi="Times New Roman" w:cs="Times New Roman"/>
          <w:sz w:val="28"/>
          <w:szCs w:val="28"/>
        </w:rPr>
        <w:t xml:space="preserve"> </w:t>
      </w:r>
      <w:r w:rsidR="00E03790" w:rsidRPr="00FA3CBA">
        <w:rPr>
          <w:rFonts w:ascii="Times New Roman" w:hAnsi="Times New Roman" w:cs="Times New Roman"/>
          <w:sz w:val="28"/>
          <w:szCs w:val="28"/>
        </w:rPr>
        <w:t>-</w:t>
      </w:r>
      <w:r w:rsidR="001B7493">
        <w:rPr>
          <w:rFonts w:ascii="Times New Roman" w:hAnsi="Times New Roman" w:cs="Times New Roman"/>
          <w:sz w:val="28"/>
          <w:szCs w:val="28"/>
        </w:rPr>
        <w:t xml:space="preserve"> </w:t>
      </w:r>
      <w:r w:rsidRPr="00FA3CBA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D77964" w:rsidRPr="00FA3CBA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FA3CBA">
        <w:rPr>
          <w:rFonts w:ascii="Times New Roman" w:hAnsi="Times New Roman" w:cs="Times New Roman"/>
          <w:sz w:val="28"/>
          <w:szCs w:val="28"/>
        </w:rPr>
        <w:t>р</w:t>
      </w:r>
      <w:r w:rsidR="00B50B5E" w:rsidRPr="00FA3CBA">
        <w:rPr>
          <w:rFonts w:ascii="Times New Roman" w:hAnsi="Times New Roman" w:cs="Times New Roman"/>
          <w:sz w:val="28"/>
          <w:szCs w:val="28"/>
        </w:rPr>
        <w:t>асходы бюджета</w:t>
      </w:r>
      <w:r w:rsidR="00E9202F">
        <w:rPr>
          <w:rFonts w:ascii="Times New Roman" w:hAnsi="Times New Roman" w:cs="Times New Roman"/>
          <w:sz w:val="28"/>
          <w:szCs w:val="28"/>
        </w:rPr>
        <w:t xml:space="preserve">, по сравнению с первоначально утвержденными ассигнованиями </w:t>
      </w:r>
      <w:r w:rsidR="00B50B5E" w:rsidRPr="00FA3CBA">
        <w:rPr>
          <w:rFonts w:ascii="Times New Roman" w:hAnsi="Times New Roman" w:cs="Times New Roman"/>
          <w:sz w:val="28"/>
          <w:szCs w:val="28"/>
        </w:rPr>
        <w:t xml:space="preserve">возросли на </w:t>
      </w:r>
      <w:r w:rsidRPr="00FA3CBA">
        <w:rPr>
          <w:rFonts w:ascii="Times New Roman" w:hAnsi="Times New Roman" w:cs="Times New Roman"/>
          <w:sz w:val="28"/>
          <w:szCs w:val="28"/>
        </w:rPr>
        <w:t>2</w:t>
      </w:r>
      <w:r w:rsidR="00E9202F">
        <w:rPr>
          <w:rFonts w:ascii="Times New Roman" w:hAnsi="Times New Roman" w:cs="Times New Roman"/>
          <w:sz w:val="28"/>
          <w:szCs w:val="28"/>
        </w:rPr>
        <w:t>378</w:t>
      </w:r>
      <w:r w:rsidR="00567A3B" w:rsidRPr="00FA3CBA">
        <w:rPr>
          <w:rFonts w:ascii="Times New Roman" w:hAnsi="Times New Roman" w:cs="Times New Roman"/>
          <w:sz w:val="28"/>
          <w:szCs w:val="28"/>
        </w:rPr>
        <w:t>26,8</w:t>
      </w:r>
      <w:r w:rsidR="00B50B5E" w:rsidRPr="00FA3CBA">
        <w:rPr>
          <w:rFonts w:ascii="Times New Roman" w:hAnsi="Times New Roman" w:cs="Times New Roman"/>
          <w:sz w:val="28"/>
          <w:szCs w:val="28"/>
        </w:rPr>
        <w:t>тыс. руб. (</w:t>
      </w:r>
      <w:r w:rsidR="00567A3B" w:rsidRPr="00FA3CBA">
        <w:rPr>
          <w:rFonts w:ascii="Times New Roman" w:hAnsi="Times New Roman" w:cs="Times New Roman"/>
          <w:sz w:val="28"/>
          <w:szCs w:val="28"/>
        </w:rPr>
        <w:t>2</w:t>
      </w:r>
      <w:r w:rsidR="00E9202F">
        <w:rPr>
          <w:rFonts w:ascii="Times New Roman" w:hAnsi="Times New Roman" w:cs="Times New Roman"/>
          <w:sz w:val="28"/>
          <w:szCs w:val="28"/>
        </w:rPr>
        <w:t>3</w:t>
      </w:r>
      <w:r w:rsidR="00567A3B" w:rsidRPr="00FA3CBA">
        <w:rPr>
          <w:rFonts w:ascii="Times New Roman" w:hAnsi="Times New Roman" w:cs="Times New Roman"/>
          <w:sz w:val="28"/>
          <w:szCs w:val="28"/>
        </w:rPr>
        <w:t>,</w:t>
      </w:r>
      <w:r w:rsidR="00E9202F">
        <w:rPr>
          <w:rFonts w:ascii="Times New Roman" w:hAnsi="Times New Roman" w:cs="Times New Roman"/>
          <w:sz w:val="28"/>
          <w:szCs w:val="28"/>
        </w:rPr>
        <w:t>46</w:t>
      </w:r>
      <w:r w:rsidR="00B50B5E" w:rsidRPr="00FA3CBA">
        <w:rPr>
          <w:rFonts w:ascii="Times New Roman" w:hAnsi="Times New Roman" w:cs="Times New Roman"/>
          <w:sz w:val="28"/>
          <w:szCs w:val="28"/>
        </w:rPr>
        <w:t xml:space="preserve">%), и составили </w:t>
      </w:r>
      <w:r w:rsidRPr="00FA3CBA">
        <w:rPr>
          <w:rFonts w:ascii="Times New Roman" w:hAnsi="Times New Roman" w:cs="Times New Roman"/>
          <w:sz w:val="28"/>
          <w:szCs w:val="28"/>
        </w:rPr>
        <w:t>1</w:t>
      </w:r>
      <w:r w:rsidR="00E9202F">
        <w:rPr>
          <w:rFonts w:ascii="Times New Roman" w:hAnsi="Times New Roman" w:cs="Times New Roman"/>
          <w:sz w:val="28"/>
          <w:szCs w:val="28"/>
        </w:rPr>
        <w:t>251655</w:t>
      </w:r>
      <w:r w:rsidR="00EA193B" w:rsidRPr="00FA3CBA">
        <w:rPr>
          <w:rFonts w:ascii="Times New Roman" w:hAnsi="Times New Roman" w:cs="Times New Roman"/>
          <w:sz w:val="28"/>
          <w:szCs w:val="28"/>
        </w:rPr>
        <w:t>,</w:t>
      </w:r>
      <w:r w:rsidR="00E9202F">
        <w:rPr>
          <w:rFonts w:ascii="Times New Roman" w:hAnsi="Times New Roman" w:cs="Times New Roman"/>
          <w:sz w:val="28"/>
          <w:szCs w:val="28"/>
        </w:rPr>
        <w:t>4</w:t>
      </w:r>
      <w:r w:rsidRPr="00FA3CBA">
        <w:rPr>
          <w:rFonts w:ascii="Times New Roman" w:hAnsi="Times New Roman" w:cs="Times New Roman"/>
          <w:sz w:val="28"/>
          <w:szCs w:val="28"/>
        </w:rPr>
        <w:t xml:space="preserve"> тыс.</w:t>
      </w:r>
      <w:r w:rsidR="00B50B5E" w:rsidRPr="00FA3CB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A193B" w:rsidRPr="00FA3CBA">
        <w:rPr>
          <w:rFonts w:ascii="Times New Roman" w:hAnsi="Times New Roman" w:cs="Times New Roman"/>
          <w:sz w:val="28"/>
          <w:szCs w:val="28"/>
        </w:rPr>
        <w:t xml:space="preserve">, что соответствует ассигнованиям, отраженным в </w:t>
      </w:r>
      <w:r w:rsidR="00EA193B" w:rsidRPr="00FA3CBA">
        <w:rPr>
          <w:rFonts w:ascii="Times New Roman" w:hAnsi="Times New Roman"/>
          <w:sz w:val="28"/>
          <w:szCs w:val="28"/>
        </w:rPr>
        <w:t>сводной бюджетной росписи районного бюджета на 201</w:t>
      </w:r>
      <w:r w:rsidR="00E9202F">
        <w:rPr>
          <w:rFonts w:ascii="Times New Roman" w:hAnsi="Times New Roman"/>
          <w:sz w:val="28"/>
          <w:szCs w:val="28"/>
        </w:rPr>
        <w:t>9</w:t>
      </w:r>
      <w:r w:rsidR="00EA193B" w:rsidRPr="00FA3CBA">
        <w:rPr>
          <w:rFonts w:ascii="Times New Roman" w:hAnsi="Times New Roman"/>
          <w:sz w:val="28"/>
          <w:szCs w:val="28"/>
        </w:rPr>
        <w:t xml:space="preserve"> год (согласно бюджетной росписи расходы бюджета</w:t>
      </w:r>
      <w:r w:rsidR="00E9202F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EA193B" w:rsidRPr="00FA3CBA">
        <w:rPr>
          <w:rFonts w:ascii="Times New Roman" w:hAnsi="Times New Roman"/>
          <w:sz w:val="28"/>
          <w:szCs w:val="28"/>
        </w:rPr>
        <w:t>1</w:t>
      </w:r>
      <w:r w:rsidR="00E9202F">
        <w:rPr>
          <w:rFonts w:ascii="Times New Roman" w:hAnsi="Times New Roman"/>
          <w:sz w:val="28"/>
          <w:szCs w:val="28"/>
        </w:rPr>
        <w:t>251655454руб.62коп</w:t>
      </w:r>
      <w:r w:rsidR="00EA193B" w:rsidRPr="00FA3CBA">
        <w:rPr>
          <w:rFonts w:ascii="Times New Roman" w:hAnsi="Times New Roman"/>
          <w:sz w:val="28"/>
          <w:szCs w:val="28"/>
        </w:rPr>
        <w:t xml:space="preserve">.).  </w:t>
      </w:r>
    </w:p>
    <w:p w:rsidR="00B50B5E" w:rsidRPr="00FA3CBA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BA">
        <w:rPr>
          <w:rFonts w:ascii="Times New Roman" w:hAnsi="Times New Roman" w:cs="Times New Roman"/>
          <w:sz w:val="28"/>
          <w:szCs w:val="28"/>
        </w:rPr>
        <w:t>Доходы районного бюджета в 201</w:t>
      </w:r>
      <w:r w:rsidR="00E9202F">
        <w:rPr>
          <w:rFonts w:ascii="Times New Roman" w:hAnsi="Times New Roman" w:cs="Times New Roman"/>
          <w:sz w:val="28"/>
          <w:szCs w:val="28"/>
        </w:rPr>
        <w:t>9</w:t>
      </w:r>
      <w:r w:rsidRPr="00FA3CBA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EA193B" w:rsidRPr="00FA3CBA">
        <w:rPr>
          <w:rFonts w:ascii="Times New Roman" w:hAnsi="Times New Roman" w:cs="Times New Roman"/>
          <w:sz w:val="28"/>
          <w:szCs w:val="28"/>
        </w:rPr>
        <w:t>1</w:t>
      </w:r>
      <w:r w:rsidR="00E9202F">
        <w:rPr>
          <w:rFonts w:ascii="Times New Roman" w:hAnsi="Times New Roman" w:cs="Times New Roman"/>
          <w:sz w:val="28"/>
          <w:szCs w:val="28"/>
        </w:rPr>
        <w:t>245921</w:t>
      </w:r>
      <w:r w:rsidR="00EA193B" w:rsidRPr="00FA3CBA">
        <w:rPr>
          <w:rFonts w:ascii="Times New Roman" w:hAnsi="Times New Roman" w:cs="Times New Roman"/>
          <w:sz w:val="28"/>
          <w:szCs w:val="28"/>
        </w:rPr>
        <w:t>,</w:t>
      </w:r>
      <w:r w:rsidR="00E9202F">
        <w:rPr>
          <w:rFonts w:ascii="Times New Roman" w:hAnsi="Times New Roman" w:cs="Times New Roman"/>
          <w:sz w:val="28"/>
          <w:szCs w:val="28"/>
        </w:rPr>
        <w:t>4</w:t>
      </w:r>
      <w:r w:rsidR="00EA193B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Pr="00FA3CBA">
        <w:rPr>
          <w:rFonts w:ascii="Times New Roman" w:hAnsi="Times New Roman" w:cs="Times New Roman"/>
          <w:sz w:val="28"/>
          <w:szCs w:val="28"/>
        </w:rPr>
        <w:t>тыс.руб.</w:t>
      </w:r>
      <w:r w:rsidR="00EA193B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395E25" w:rsidRPr="00FA3CBA">
        <w:rPr>
          <w:rFonts w:ascii="Times New Roman" w:hAnsi="Times New Roman" w:cs="Times New Roman"/>
          <w:sz w:val="28"/>
          <w:szCs w:val="28"/>
        </w:rPr>
        <w:t>(</w:t>
      </w:r>
      <w:r w:rsidR="00EA4EF4">
        <w:rPr>
          <w:rFonts w:ascii="Times New Roman" w:hAnsi="Times New Roman" w:cs="Times New Roman"/>
          <w:sz w:val="28"/>
          <w:szCs w:val="28"/>
        </w:rPr>
        <w:t xml:space="preserve">или </w:t>
      </w:r>
      <w:r w:rsidR="00395E25" w:rsidRPr="00FA3CBA">
        <w:rPr>
          <w:rFonts w:ascii="Times New Roman" w:hAnsi="Times New Roman" w:cs="Times New Roman"/>
          <w:sz w:val="28"/>
          <w:szCs w:val="28"/>
        </w:rPr>
        <w:t>9</w:t>
      </w:r>
      <w:r w:rsidR="00EA4EF4">
        <w:rPr>
          <w:rFonts w:ascii="Times New Roman" w:hAnsi="Times New Roman" w:cs="Times New Roman"/>
          <w:sz w:val="28"/>
          <w:szCs w:val="28"/>
        </w:rPr>
        <w:t>8</w:t>
      </w:r>
      <w:r w:rsidR="00395E25" w:rsidRPr="00FA3CBA">
        <w:rPr>
          <w:rFonts w:ascii="Times New Roman" w:hAnsi="Times New Roman" w:cs="Times New Roman"/>
          <w:sz w:val="28"/>
          <w:szCs w:val="28"/>
        </w:rPr>
        <w:t>,</w:t>
      </w:r>
      <w:r w:rsidR="00EA4EF4">
        <w:rPr>
          <w:rFonts w:ascii="Times New Roman" w:hAnsi="Times New Roman" w:cs="Times New Roman"/>
          <w:sz w:val="28"/>
          <w:szCs w:val="28"/>
        </w:rPr>
        <w:t>7</w:t>
      </w:r>
      <w:r w:rsidR="00395E25" w:rsidRPr="00FA3CBA">
        <w:rPr>
          <w:rFonts w:ascii="Times New Roman" w:hAnsi="Times New Roman" w:cs="Times New Roman"/>
          <w:sz w:val="28"/>
          <w:szCs w:val="28"/>
        </w:rPr>
        <w:t>%)</w:t>
      </w:r>
      <w:r w:rsidRPr="00FA3CB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EA4EF4">
        <w:rPr>
          <w:rFonts w:ascii="Times New Roman" w:hAnsi="Times New Roman" w:cs="Times New Roman"/>
          <w:sz w:val="28"/>
          <w:szCs w:val="28"/>
        </w:rPr>
        <w:t>16973</w:t>
      </w:r>
      <w:r w:rsidR="00EA193B" w:rsidRPr="00FA3CBA">
        <w:rPr>
          <w:rFonts w:ascii="Times New Roman" w:hAnsi="Times New Roman" w:cs="Times New Roman"/>
          <w:sz w:val="28"/>
          <w:szCs w:val="28"/>
        </w:rPr>
        <w:t>,</w:t>
      </w:r>
      <w:r w:rsidR="00EA4EF4">
        <w:rPr>
          <w:rFonts w:ascii="Times New Roman" w:hAnsi="Times New Roman" w:cs="Times New Roman"/>
          <w:sz w:val="28"/>
          <w:szCs w:val="28"/>
        </w:rPr>
        <w:t>7</w:t>
      </w:r>
      <w:r w:rsidRPr="00FA3CBA">
        <w:rPr>
          <w:rFonts w:ascii="Times New Roman" w:hAnsi="Times New Roman" w:cs="Times New Roman"/>
          <w:sz w:val="28"/>
          <w:szCs w:val="28"/>
        </w:rPr>
        <w:t> тыс. руб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. </w:t>
      </w:r>
      <w:r w:rsidRPr="00FA3CBA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E5EB8" w:rsidRPr="00FA3CBA">
        <w:rPr>
          <w:rFonts w:ascii="Times New Roman" w:hAnsi="Times New Roman" w:cs="Times New Roman"/>
          <w:sz w:val="28"/>
          <w:szCs w:val="28"/>
        </w:rPr>
        <w:t>нормативно</w:t>
      </w:r>
      <w:r w:rsidR="00EA193B" w:rsidRPr="00FA3CBA">
        <w:rPr>
          <w:rFonts w:ascii="Times New Roman" w:hAnsi="Times New Roman" w:cs="Times New Roman"/>
          <w:sz w:val="28"/>
          <w:szCs w:val="28"/>
        </w:rPr>
        <w:t>-</w:t>
      </w:r>
      <w:r w:rsidRPr="00FA3CBA">
        <w:rPr>
          <w:rFonts w:ascii="Times New Roman" w:hAnsi="Times New Roman" w:cs="Times New Roman"/>
          <w:sz w:val="28"/>
          <w:szCs w:val="28"/>
        </w:rPr>
        <w:t>установленного показателя (</w:t>
      </w:r>
      <w:r w:rsidR="00EA193B" w:rsidRPr="00FA3CBA">
        <w:rPr>
          <w:rFonts w:ascii="Times New Roman" w:hAnsi="Times New Roman" w:cs="Times New Roman"/>
          <w:sz w:val="28"/>
          <w:szCs w:val="28"/>
        </w:rPr>
        <w:t>1</w:t>
      </w:r>
      <w:r w:rsidR="00EA4EF4">
        <w:rPr>
          <w:rFonts w:ascii="Times New Roman" w:hAnsi="Times New Roman" w:cs="Times New Roman"/>
          <w:sz w:val="28"/>
          <w:szCs w:val="28"/>
        </w:rPr>
        <w:t>262895,1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 тыс. руб.). Исполнение по расходам </w:t>
      </w:r>
      <w:r w:rsidRPr="00FA3CBA">
        <w:rPr>
          <w:rFonts w:ascii="Times New Roman" w:hAnsi="Times New Roman" w:cs="Times New Roman"/>
          <w:sz w:val="28"/>
          <w:szCs w:val="28"/>
        </w:rPr>
        <w:t>составил</w:t>
      </w:r>
      <w:r w:rsidR="00395E25" w:rsidRPr="00FA3CBA">
        <w:rPr>
          <w:rFonts w:ascii="Times New Roman" w:hAnsi="Times New Roman" w:cs="Times New Roman"/>
          <w:sz w:val="28"/>
          <w:szCs w:val="28"/>
        </w:rPr>
        <w:t>о</w:t>
      </w:r>
      <w:r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EA193B" w:rsidRPr="00FA3CBA">
        <w:rPr>
          <w:rFonts w:ascii="Times New Roman" w:hAnsi="Times New Roman" w:cs="Times New Roman"/>
          <w:sz w:val="28"/>
          <w:szCs w:val="28"/>
        </w:rPr>
        <w:t>9</w:t>
      </w:r>
      <w:r w:rsidR="00EA4EF4">
        <w:rPr>
          <w:rFonts w:ascii="Times New Roman" w:hAnsi="Times New Roman" w:cs="Times New Roman"/>
          <w:sz w:val="28"/>
          <w:szCs w:val="28"/>
        </w:rPr>
        <w:t>7</w:t>
      </w:r>
      <w:r w:rsidR="00EA193B" w:rsidRPr="00FA3CBA">
        <w:rPr>
          <w:rFonts w:ascii="Times New Roman" w:hAnsi="Times New Roman" w:cs="Times New Roman"/>
          <w:sz w:val="28"/>
          <w:szCs w:val="28"/>
        </w:rPr>
        <w:t>,</w:t>
      </w:r>
      <w:r w:rsidR="00EA4EF4">
        <w:rPr>
          <w:rFonts w:ascii="Times New Roman" w:hAnsi="Times New Roman" w:cs="Times New Roman"/>
          <w:sz w:val="28"/>
          <w:szCs w:val="28"/>
        </w:rPr>
        <w:t>8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% 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от </w:t>
      </w:r>
      <w:r w:rsidR="00DE5EB8" w:rsidRPr="00FA3CBA">
        <w:rPr>
          <w:rFonts w:ascii="Times New Roman" w:hAnsi="Times New Roman" w:cs="Times New Roman"/>
          <w:sz w:val="28"/>
          <w:szCs w:val="28"/>
        </w:rPr>
        <w:t>нормативно</w:t>
      </w:r>
      <w:r w:rsidR="00EA193B" w:rsidRPr="00FA3CBA">
        <w:rPr>
          <w:rFonts w:ascii="Times New Roman" w:hAnsi="Times New Roman" w:cs="Times New Roman"/>
          <w:sz w:val="28"/>
          <w:szCs w:val="28"/>
        </w:rPr>
        <w:t>-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установленного показателя </w:t>
      </w:r>
      <w:r w:rsidR="00395E25" w:rsidRPr="00FA3CBA">
        <w:rPr>
          <w:rFonts w:ascii="Times New Roman" w:hAnsi="Times New Roman" w:cs="Times New Roman"/>
          <w:sz w:val="28"/>
          <w:szCs w:val="28"/>
        </w:rPr>
        <w:t>(при плане 1</w:t>
      </w:r>
      <w:r w:rsidR="00EA4EF4">
        <w:rPr>
          <w:rFonts w:ascii="Times New Roman" w:hAnsi="Times New Roman" w:cs="Times New Roman"/>
          <w:sz w:val="28"/>
          <w:szCs w:val="28"/>
        </w:rPr>
        <w:t>251655,4</w:t>
      </w:r>
      <w:r w:rsidR="00395E25" w:rsidRPr="00FA3CBA">
        <w:rPr>
          <w:rFonts w:ascii="Times New Roman" w:hAnsi="Times New Roman" w:cs="Times New Roman"/>
          <w:sz w:val="28"/>
          <w:szCs w:val="28"/>
        </w:rPr>
        <w:t>тыс.руб. исполнено 1</w:t>
      </w:r>
      <w:r w:rsidR="00EA4EF4">
        <w:rPr>
          <w:rFonts w:ascii="Times New Roman" w:hAnsi="Times New Roman" w:cs="Times New Roman"/>
          <w:sz w:val="28"/>
          <w:szCs w:val="28"/>
        </w:rPr>
        <w:t>224039,0</w:t>
      </w:r>
      <w:r w:rsidR="00395E25" w:rsidRPr="00FA3CBA">
        <w:rPr>
          <w:rFonts w:ascii="Times New Roman" w:hAnsi="Times New Roman" w:cs="Times New Roman"/>
          <w:sz w:val="28"/>
          <w:szCs w:val="28"/>
        </w:rPr>
        <w:t>тыс. руб.</w:t>
      </w:r>
      <w:r w:rsidR="00830FA3" w:rsidRPr="00FA3CBA">
        <w:rPr>
          <w:rFonts w:ascii="Times New Roman" w:hAnsi="Times New Roman" w:cs="Times New Roman"/>
          <w:sz w:val="28"/>
          <w:szCs w:val="28"/>
        </w:rPr>
        <w:t xml:space="preserve">). </w:t>
      </w:r>
      <w:r w:rsidRPr="00FA3CBA">
        <w:rPr>
          <w:rFonts w:ascii="Times New Roman" w:hAnsi="Times New Roman" w:cs="Times New Roman"/>
          <w:sz w:val="28"/>
          <w:szCs w:val="28"/>
        </w:rPr>
        <w:t xml:space="preserve">Районный бюджет исполнен с </w:t>
      </w:r>
      <w:r w:rsidR="00EA4EF4">
        <w:rPr>
          <w:rFonts w:ascii="Times New Roman" w:hAnsi="Times New Roman" w:cs="Times New Roman"/>
          <w:sz w:val="28"/>
          <w:szCs w:val="28"/>
        </w:rPr>
        <w:t>профицитом</w:t>
      </w:r>
      <w:r w:rsidRPr="00FA3CBA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A4EF4">
        <w:rPr>
          <w:rFonts w:ascii="Times New Roman" w:hAnsi="Times New Roman" w:cs="Times New Roman"/>
          <w:sz w:val="28"/>
          <w:szCs w:val="28"/>
        </w:rPr>
        <w:t>21882,4</w:t>
      </w:r>
      <w:r w:rsidRPr="00FA3CBA">
        <w:rPr>
          <w:rFonts w:ascii="Times New Roman" w:hAnsi="Times New Roman" w:cs="Times New Roman"/>
          <w:sz w:val="28"/>
          <w:szCs w:val="28"/>
        </w:rPr>
        <w:t xml:space="preserve">тыс. руб., что на </w:t>
      </w:r>
      <w:r w:rsidR="00EA4EF4">
        <w:rPr>
          <w:rFonts w:ascii="Times New Roman" w:hAnsi="Times New Roman" w:cs="Times New Roman"/>
          <w:sz w:val="28"/>
          <w:szCs w:val="28"/>
        </w:rPr>
        <w:t>10642,7</w:t>
      </w:r>
      <w:r w:rsidRPr="00FA3CBA">
        <w:rPr>
          <w:rFonts w:ascii="Times New Roman" w:hAnsi="Times New Roman" w:cs="Times New Roman"/>
          <w:sz w:val="28"/>
          <w:szCs w:val="28"/>
        </w:rPr>
        <w:t xml:space="preserve">тыс. руб. </w:t>
      </w:r>
      <w:r w:rsidR="00EA4EF4">
        <w:rPr>
          <w:rFonts w:ascii="Times New Roman" w:hAnsi="Times New Roman" w:cs="Times New Roman"/>
          <w:sz w:val="28"/>
          <w:szCs w:val="28"/>
        </w:rPr>
        <w:t>больше размера профицита</w:t>
      </w:r>
      <w:r w:rsidRPr="00FA3CBA">
        <w:rPr>
          <w:rFonts w:ascii="Times New Roman" w:hAnsi="Times New Roman" w:cs="Times New Roman"/>
          <w:sz w:val="28"/>
          <w:szCs w:val="28"/>
        </w:rPr>
        <w:t>, установленн</w:t>
      </w:r>
      <w:r w:rsidR="00EA4EF4">
        <w:rPr>
          <w:rFonts w:ascii="Times New Roman" w:hAnsi="Times New Roman" w:cs="Times New Roman"/>
          <w:sz w:val="28"/>
          <w:szCs w:val="28"/>
        </w:rPr>
        <w:t>ого</w:t>
      </w:r>
      <w:r w:rsidRPr="00FA3CBA">
        <w:rPr>
          <w:rFonts w:ascii="Times New Roman" w:hAnsi="Times New Roman" w:cs="Times New Roman"/>
          <w:sz w:val="28"/>
          <w:szCs w:val="28"/>
        </w:rPr>
        <w:t xml:space="preserve"> решением о бюджете на 201</w:t>
      </w:r>
      <w:r w:rsidR="00EA4EF4">
        <w:rPr>
          <w:rFonts w:ascii="Times New Roman" w:hAnsi="Times New Roman" w:cs="Times New Roman"/>
          <w:sz w:val="28"/>
          <w:szCs w:val="28"/>
        </w:rPr>
        <w:t>9</w:t>
      </w:r>
      <w:r w:rsidRPr="00FA3CBA">
        <w:rPr>
          <w:rFonts w:ascii="Times New Roman" w:hAnsi="Times New Roman" w:cs="Times New Roman"/>
          <w:sz w:val="28"/>
          <w:szCs w:val="28"/>
        </w:rPr>
        <w:t> год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 и дополнений </w:t>
      </w:r>
      <w:r w:rsidR="00EA4EF4">
        <w:rPr>
          <w:rFonts w:ascii="Times New Roman" w:hAnsi="Times New Roman" w:cs="Times New Roman"/>
          <w:sz w:val="28"/>
          <w:szCs w:val="28"/>
        </w:rPr>
        <w:t>профицит бюджета запланирован в объеме</w:t>
      </w:r>
      <w:r w:rsidR="00395E25" w:rsidRPr="00FA3CBA">
        <w:rPr>
          <w:rFonts w:ascii="Times New Roman" w:hAnsi="Times New Roman" w:cs="Times New Roman"/>
          <w:sz w:val="28"/>
          <w:szCs w:val="28"/>
        </w:rPr>
        <w:t xml:space="preserve"> </w:t>
      </w:r>
      <w:r w:rsidR="00EA4EF4">
        <w:rPr>
          <w:rFonts w:ascii="Times New Roman" w:hAnsi="Times New Roman" w:cs="Times New Roman"/>
          <w:sz w:val="28"/>
          <w:szCs w:val="28"/>
        </w:rPr>
        <w:t xml:space="preserve">11239,7 </w:t>
      </w:r>
      <w:r w:rsidRPr="00FA3CBA">
        <w:rPr>
          <w:rFonts w:ascii="Times New Roman" w:hAnsi="Times New Roman" w:cs="Times New Roman"/>
          <w:sz w:val="28"/>
          <w:szCs w:val="28"/>
        </w:rPr>
        <w:t>тыс. руб.).</w:t>
      </w:r>
    </w:p>
    <w:p w:rsidR="00B50B5E" w:rsidRDefault="00B50B5E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EF4">
        <w:rPr>
          <w:rFonts w:ascii="Times New Roman" w:hAnsi="Times New Roman" w:cs="Times New Roman"/>
          <w:sz w:val="28"/>
          <w:szCs w:val="28"/>
        </w:rPr>
        <w:t>Оценивая итоги исполнения районного бюджета</w:t>
      </w:r>
      <w:r w:rsidR="00EA4EF4" w:rsidRPr="00EA4EF4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EA4EF4">
        <w:rPr>
          <w:rFonts w:ascii="Times New Roman" w:hAnsi="Times New Roman" w:cs="Times New Roman"/>
          <w:sz w:val="28"/>
          <w:szCs w:val="28"/>
        </w:rPr>
        <w:t xml:space="preserve"> по отношению к ут</w:t>
      </w:r>
      <w:r w:rsidR="00830FA3" w:rsidRPr="00EA4EF4">
        <w:rPr>
          <w:rFonts w:ascii="Times New Roman" w:hAnsi="Times New Roman" w:cs="Times New Roman"/>
          <w:sz w:val="28"/>
          <w:szCs w:val="28"/>
        </w:rPr>
        <w:t>очненным</w:t>
      </w:r>
      <w:r w:rsidRPr="00EA4EF4">
        <w:rPr>
          <w:rFonts w:ascii="Times New Roman" w:hAnsi="Times New Roman" w:cs="Times New Roman"/>
          <w:sz w:val="28"/>
          <w:szCs w:val="28"/>
        </w:rPr>
        <w:t xml:space="preserve"> бюджетным назначениям </w:t>
      </w:r>
      <w:r w:rsidR="00EA4EF4" w:rsidRPr="00EA4EF4">
        <w:rPr>
          <w:rFonts w:ascii="Times New Roman" w:hAnsi="Times New Roman" w:cs="Times New Roman"/>
          <w:sz w:val="28"/>
          <w:szCs w:val="28"/>
        </w:rPr>
        <w:t>следует</w:t>
      </w:r>
      <w:r w:rsidRPr="00EA4EF4">
        <w:rPr>
          <w:rFonts w:ascii="Times New Roman" w:hAnsi="Times New Roman" w:cs="Times New Roman"/>
          <w:sz w:val="28"/>
          <w:szCs w:val="28"/>
        </w:rPr>
        <w:t>, что доходы</w:t>
      </w:r>
      <w:r w:rsidR="00EA4EF4" w:rsidRPr="00EA4EF4">
        <w:rPr>
          <w:rFonts w:ascii="Times New Roman" w:hAnsi="Times New Roman" w:cs="Times New Roman"/>
          <w:sz w:val="28"/>
          <w:szCs w:val="28"/>
        </w:rPr>
        <w:t xml:space="preserve"> районного бюджета </w:t>
      </w:r>
      <w:r w:rsidRPr="00EA4EF4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830FA3" w:rsidRPr="00EA4EF4">
        <w:rPr>
          <w:rFonts w:ascii="Times New Roman" w:hAnsi="Times New Roman" w:cs="Times New Roman"/>
          <w:sz w:val="28"/>
          <w:szCs w:val="28"/>
        </w:rPr>
        <w:t>9</w:t>
      </w:r>
      <w:r w:rsidR="00EA4EF4" w:rsidRPr="00EA4EF4">
        <w:rPr>
          <w:rFonts w:ascii="Times New Roman" w:hAnsi="Times New Roman" w:cs="Times New Roman"/>
          <w:sz w:val="28"/>
          <w:szCs w:val="28"/>
        </w:rPr>
        <w:t>8</w:t>
      </w:r>
      <w:r w:rsidR="00830FA3" w:rsidRPr="00EA4EF4">
        <w:rPr>
          <w:rFonts w:ascii="Times New Roman" w:hAnsi="Times New Roman" w:cs="Times New Roman"/>
          <w:sz w:val="28"/>
          <w:szCs w:val="28"/>
        </w:rPr>
        <w:t>,</w:t>
      </w:r>
      <w:r w:rsidR="00EA4EF4" w:rsidRPr="00EA4EF4">
        <w:rPr>
          <w:rFonts w:ascii="Times New Roman" w:hAnsi="Times New Roman" w:cs="Times New Roman"/>
          <w:sz w:val="28"/>
          <w:szCs w:val="28"/>
        </w:rPr>
        <w:t>7</w:t>
      </w:r>
      <w:r w:rsidRPr="00EA4EF4">
        <w:rPr>
          <w:rFonts w:ascii="Times New Roman" w:hAnsi="Times New Roman" w:cs="Times New Roman"/>
          <w:sz w:val="28"/>
          <w:szCs w:val="28"/>
        </w:rPr>
        <w:t>%. Р</w:t>
      </w:r>
      <w:r w:rsidRPr="00EA4EF4">
        <w:rPr>
          <w:rFonts w:ascii="Times New Roman" w:hAnsi="Times New Roman" w:cs="Times New Roman"/>
          <w:bCs/>
          <w:sz w:val="28"/>
          <w:szCs w:val="28"/>
        </w:rPr>
        <w:t>асходная часть районного бюджета по отношению к бюджетным ассигнованиям, утвержденным сводной бюджетной росписью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</w:t>
      </w:r>
      <w:r w:rsidRPr="00EA4EF4">
        <w:rPr>
          <w:rFonts w:ascii="Times New Roman" w:hAnsi="Times New Roman" w:cs="Times New Roman"/>
          <w:bCs/>
          <w:sz w:val="28"/>
          <w:szCs w:val="28"/>
        </w:rPr>
        <w:t xml:space="preserve">, исполнена на 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>9</w:t>
      </w:r>
      <w:r w:rsidR="00EA4EF4" w:rsidRPr="00EA4EF4">
        <w:rPr>
          <w:rFonts w:ascii="Times New Roman" w:hAnsi="Times New Roman" w:cs="Times New Roman"/>
          <w:bCs/>
          <w:sz w:val="28"/>
          <w:szCs w:val="28"/>
        </w:rPr>
        <w:t>7</w:t>
      </w:r>
      <w:r w:rsidR="00830FA3" w:rsidRPr="00EA4EF4">
        <w:rPr>
          <w:rFonts w:ascii="Times New Roman" w:hAnsi="Times New Roman" w:cs="Times New Roman"/>
          <w:bCs/>
          <w:sz w:val="28"/>
          <w:szCs w:val="28"/>
        </w:rPr>
        <w:t>,</w:t>
      </w:r>
      <w:r w:rsidR="00EA4EF4" w:rsidRPr="00EA4EF4">
        <w:rPr>
          <w:rFonts w:ascii="Times New Roman" w:hAnsi="Times New Roman" w:cs="Times New Roman"/>
          <w:bCs/>
          <w:sz w:val="28"/>
          <w:szCs w:val="28"/>
        </w:rPr>
        <w:t>8</w:t>
      </w:r>
      <w:r w:rsidRPr="00EA4EF4">
        <w:rPr>
          <w:rFonts w:ascii="Times New Roman" w:hAnsi="Times New Roman" w:cs="Times New Roman"/>
          <w:bCs/>
          <w:sz w:val="28"/>
          <w:szCs w:val="28"/>
        </w:rPr>
        <w:t>%</w:t>
      </w:r>
      <w:r w:rsidR="00146629" w:rsidRPr="00EA4EF4">
        <w:rPr>
          <w:rFonts w:ascii="Times New Roman" w:hAnsi="Times New Roman" w:cs="Times New Roman"/>
          <w:bCs/>
          <w:sz w:val="28"/>
          <w:szCs w:val="28"/>
        </w:rPr>
        <w:t>.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3189" w:rsidRDefault="00FD18BA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исполнения основных параметров бюджета</w:t>
      </w:r>
      <w:r w:rsidR="00483189">
        <w:rPr>
          <w:rFonts w:ascii="Times New Roman" w:hAnsi="Times New Roman" w:cs="Times New Roman"/>
          <w:bCs/>
          <w:sz w:val="28"/>
          <w:szCs w:val="28"/>
        </w:rPr>
        <w:t xml:space="preserve"> за период 201</w:t>
      </w:r>
      <w:r w:rsidR="005C56A9">
        <w:rPr>
          <w:rFonts w:ascii="Times New Roman" w:hAnsi="Times New Roman" w:cs="Times New Roman"/>
          <w:bCs/>
          <w:sz w:val="28"/>
          <w:szCs w:val="28"/>
        </w:rPr>
        <w:t>7</w:t>
      </w:r>
      <w:r w:rsidR="00483189">
        <w:rPr>
          <w:rFonts w:ascii="Times New Roman" w:hAnsi="Times New Roman" w:cs="Times New Roman"/>
          <w:bCs/>
          <w:sz w:val="28"/>
          <w:szCs w:val="28"/>
        </w:rPr>
        <w:t>-201</w:t>
      </w:r>
      <w:r w:rsidR="005C56A9">
        <w:rPr>
          <w:rFonts w:ascii="Times New Roman" w:hAnsi="Times New Roman" w:cs="Times New Roman"/>
          <w:bCs/>
          <w:sz w:val="28"/>
          <w:szCs w:val="28"/>
        </w:rPr>
        <w:t>9</w:t>
      </w:r>
      <w:r w:rsidR="00483189">
        <w:rPr>
          <w:rFonts w:ascii="Times New Roman" w:hAnsi="Times New Roman" w:cs="Times New Roman"/>
          <w:bCs/>
          <w:sz w:val="28"/>
          <w:szCs w:val="28"/>
        </w:rPr>
        <w:t xml:space="preserve"> годов, представлен в нижеследующей таблице:</w:t>
      </w:r>
    </w:p>
    <w:p w:rsidR="0089755D" w:rsidRDefault="0089755D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55D" w:rsidRDefault="0089755D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-318" w:tblpY="80"/>
        <w:tblW w:w="9493" w:type="dxa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1276"/>
        <w:gridCol w:w="1418"/>
        <w:gridCol w:w="1417"/>
        <w:gridCol w:w="1418"/>
      </w:tblGrid>
      <w:tr w:rsidR="00845024" w:rsidRPr="00B235C8" w:rsidTr="00DD630D">
        <w:trPr>
          <w:trHeight w:val="25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45024" w:rsidRPr="00B235C8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024" w:rsidRPr="00B235C8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24" w:rsidRPr="00B235C8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24" w:rsidRPr="00B235C8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24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024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024" w:rsidRPr="00EC3DEA" w:rsidTr="00DD630D">
        <w:trPr>
          <w:trHeight w:val="8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024" w:rsidRPr="00EC3DEA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DEA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24" w:rsidRPr="00EC3DEA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2017 год (факт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024" w:rsidRPr="00EC3DEA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2018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EC3DEA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9</w:t>
            </w:r>
            <w:r w:rsidRPr="00EC3DEA">
              <w:rPr>
                <w:rFonts w:ascii="Times New Roman" w:hAnsi="Times New Roman"/>
                <w:bCs/>
              </w:rPr>
              <w:t xml:space="preserve"> год (</w:t>
            </w:r>
            <w:r>
              <w:rPr>
                <w:rFonts w:ascii="Times New Roman" w:hAnsi="Times New Roman"/>
                <w:bCs/>
              </w:rPr>
              <w:t xml:space="preserve">план с учетом изм.)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EC3DEA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2019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EC3DEA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EC3DEA"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назначениям, %</w:t>
            </w:r>
          </w:p>
        </w:tc>
      </w:tr>
      <w:tr w:rsidR="00845024" w:rsidRPr="005C56A9" w:rsidTr="00DD630D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  <w:r w:rsidRPr="005C56A9">
              <w:rPr>
                <w:rFonts w:ascii="Times New Roman" w:hAnsi="Times New Roman"/>
              </w:rPr>
              <w:t>Все доходы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989975,7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1159201,0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1262895,1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1245921,4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98,7</w:t>
            </w:r>
          </w:p>
        </w:tc>
      </w:tr>
      <w:tr w:rsidR="00845024" w:rsidRPr="005C56A9" w:rsidTr="00DD630D">
        <w:trPr>
          <w:trHeight w:val="2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 xml:space="preserve">Налоговые доходы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109034,5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129146,1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140925,0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143497,4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CA3666" w:rsidP="002A48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2A480D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,</w:t>
            </w:r>
            <w:r w:rsidR="002A480D">
              <w:rPr>
                <w:rFonts w:ascii="Times New Roman" w:hAnsi="Times New Roman"/>
                <w:bCs/>
              </w:rPr>
              <w:t>8</w:t>
            </w:r>
          </w:p>
        </w:tc>
      </w:tr>
      <w:tr w:rsidR="00845024" w:rsidRPr="005C56A9" w:rsidTr="00DD630D">
        <w:trPr>
          <w:trHeight w:val="25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Неналоговые доходы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20799,0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21173,4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103,9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Итого налоговые и неналоговые доходы, включая доходы от предпринимательской и иной приносящей доход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129833,5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150319,5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96511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168507,2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2A480D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CA36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Удельный вес налоговых и неналоговых доходов в общей сумме доходов 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B91855" w:rsidP="00B91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B91855" w:rsidP="00B91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B91855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860142,2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</w:rPr>
              <w:t>1013134,8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1097895,1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1077414,2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3817,3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17210,9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845024" w:rsidRPr="005C56A9" w:rsidTr="00DD630D">
        <w:trPr>
          <w:trHeight w:val="92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Возврат остатков субвенций и субсидий прошлых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-4008,7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-18558,8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Удельный вес безвозмездных поступлений в общей  сумме доходов  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87,1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D7121A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ВСЕГО РАСХОДЫ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988946,6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1183450,7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1251655,4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CA36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CA3666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4039,0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CA36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A3666">
              <w:rPr>
                <w:rFonts w:ascii="Times New Roman" w:hAnsi="Times New Roman"/>
                <w:bCs/>
              </w:rPr>
              <w:t>7,8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666" w:rsidRDefault="00CA3666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845024" w:rsidRPr="005C56A9">
              <w:rPr>
                <w:rFonts w:ascii="Times New Roman" w:hAnsi="Times New Roman"/>
                <w:bCs/>
              </w:rPr>
              <w:t xml:space="preserve">ДЕФИЦИТ </w:t>
            </w:r>
          </w:p>
          <w:p w:rsidR="00845024" w:rsidRPr="005C56A9" w:rsidRDefault="00845024" w:rsidP="00CA36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(</w:t>
            </w:r>
            <w:r w:rsidR="00CA3666">
              <w:rPr>
                <w:rFonts w:ascii="Times New Roman" w:hAnsi="Times New Roman"/>
                <w:bCs/>
              </w:rPr>
              <w:t>+</w:t>
            </w:r>
            <w:r w:rsidRPr="005C56A9">
              <w:rPr>
                <w:rFonts w:ascii="Times New Roman" w:hAnsi="Times New Roman"/>
                <w:bCs/>
              </w:rPr>
              <w:t>профицит)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1029,1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-19996,4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CA3666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+11239,7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CA3666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+21882,4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FB73AB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  <w:tr w:rsidR="00845024" w:rsidRPr="005C56A9" w:rsidTr="00DD630D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ИСТОЧНИКИ ФИНАНСИРОВАНИЯ ДЕФИЦИТА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 w:rsidRPr="005C56A9">
              <w:rPr>
                <w:rFonts w:ascii="Times New Roman" w:hAnsi="Times New Roman"/>
                <w:bCs/>
              </w:rPr>
              <w:t>19996,4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845024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4" w:rsidRPr="005C56A9" w:rsidRDefault="00FB73AB" w:rsidP="005C56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</w:t>
            </w:r>
          </w:p>
        </w:tc>
      </w:tr>
    </w:tbl>
    <w:p w:rsidR="005C56A9" w:rsidRPr="005C56A9" w:rsidRDefault="005C56A9" w:rsidP="00774CF8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0B5E" w:rsidRDefault="00B50B5E" w:rsidP="00774C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C3DEA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B50B5E" w:rsidRPr="00EC3DEA" w:rsidRDefault="00B50B5E" w:rsidP="00774CF8">
      <w:pPr>
        <w:pStyle w:val="Style3"/>
        <w:widowControl/>
        <w:jc w:val="center"/>
        <w:rPr>
          <w:rStyle w:val="FontStyle15"/>
          <w:sz w:val="28"/>
          <w:szCs w:val="28"/>
        </w:rPr>
      </w:pPr>
      <w:r w:rsidRPr="00EC3DEA">
        <w:rPr>
          <w:rStyle w:val="FontStyle15"/>
          <w:sz w:val="28"/>
          <w:szCs w:val="28"/>
        </w:rPr>
        <w:lastRenderedPageBreak/>
        <w:t>Доходы районного бюджета</w:t>
      </w:r>
      <w:r w:rsidR="00F67BF8">
        <w:rPr>
          <w:rStyle w:val="FontStyle15"/>
          <w:sz w:val="28"/>
          <w:szCs w:val="28"/>
        </w:rPr>
        <w:t>:</w:t>
      </w:r>
    </w:p>
    <w:p w:rsidR="00B50B5E" w:rsidRPr="00EC3DEA" w:rsidRDefault="00B50B5E" w:rsidP="00774CF8">
      <w:pPr>
        <w:pStyle w:val="Style3"/>
        <w:widowControl/>
        <w:jc w:val="both"/>
        <w:rPr>
          <w:rStyle w:val="FontStyle13"/>
          <w:bCs/>
        </w:rPr>
      </w:pPr>
      <w:r w:rsidRPr="00EC3DEA">
        <w:rPr>
          <w:rStyle w:val="FontStyle15"/>
          <w:sz w:val="28"/>
          <w:szCs w:val="28"/>
        </w:rPr>
        <w:t xml:space="preserve">         </w:t>
      </w:r>
      <w:r w:rsidRPr="00EC3DEA">
        <w:rPr>
          <w:rStyle w:val="FontStyle13"/>
        </w:rPr>
        <w:t>Исполнение бюджетных назначений по налоговым и неналоговым доходам за 201</w:t>
      </w:r>
      <w:r w:rsidR="00DD630D">
        <w:rPr>
          <w:rStyle w:val="FontStyle13"/>
        </w:rPr>
        <w:t>9</w:t>
      </w:r>
      <w:r w:rsidRPr="00EC3DEA">
        <w:rPr>
          <w:rStyle w:val="FontStyle13"/>
        </w:rPr>
        <w:t xml:space="preserve"> год составило </w:t>
      </w:r>
      <w:r w:rsidR="00E065AB" w:rsidRPr="00E065AB">
        <w:rPr>
          <w:rStyle w:val="FontStyle13"/>
        </w:rPr>
        <w:t>168507,2</w:t>
      </w:r>
      <w:r w:rsidRPr="00E065AB">
        <w:rPr>
          <w:rStyle w:val="FontStyle13"/>
        </w:rPr>
        <w:t xml:space="preserve">тыс.руб. при плане </w:t>
      </w:r>
      <w:r w:rsidR="00EF5C00" w:rsidRPr="00E065AB">
        <w:rPr>
          <w:rStyle w:val="FontStyle13"/>
        </w:rPr>
        <w:t>1</w:t>
      </w:r>
      <w:r w:rsidR="00E065AB" w:rsidRPr="00E065AB">
        <w:rPr>
          <w:rStyle w:val="FontStyle13"/>
        </w:rPr>
        <w:t>65000,0</w:t>
      </w:r>
      <w:r w:rsidRPr="00E065AB">
        <w:rPr>
          <w:rStyle w:val="FontStyle13"/>
        </w:rPr>
        <w:t xml:space="preserve">тыс.руб., или </w:t>
      </w:r>
      <w:r w:rsidR="00EF5C00" w:rsidRPr="00E065AB">
        <w:rPr>
          <w:rStyle w:val="FontStyle13"/>
        </w:rPr>
        <w:t>10</w:t>
      </w:r>
      <w:r w:rsidR="00E065AB" w:rsidRPr="00E065AB">
        <w:rPr>
          <w:rStyle w:val="FontStyle13"/>
        </w:rPr>
        <w:t>2</w:t>
      </w:r>
      <w:r w:rsidR="00EF5C00" w:rsidRPr="00E065AB">
        <w:rPr>
          <w:rStyle w:val="FontStyle13"/>
        </w:rPr>
        <w:t>,</w:t>
      </w:r>
      <w:r w:rsidR="00E065AB" w:rsidRPr="00E065AB">
        <w:rPr>
          <w:rStyle w:val="FontStyle13"/>
        </w:rPr>
        <w:t>1</w:t>
      </w:r>
      <w:r w:rsidRPr="00E065AB">
        <w:rPr>
          <w:rStyle w:val="FontStyle13"/>
        </w:rPr>
        <w:t xml:space="preserve"> % к плану.</w:t>
      </w:r>
    </w:p>
    <w:p w:rsidR="009E03E7" w:rsidRDefault="00B50B5E" w:rsidP="009E03E7">
      <w:pPr>
        <w:widowControl/>
        <w:autoSpaceDE/>
        <w:autoSpaceDN/>
        <w:adjustRightInd/>
        <w:ind w:firstLine="709"/>
        <w:jc w:val="both"/>
        <w:rPr>
          <w:rStyle w:val="FontStyle13"/>
        </w:rPr>
      </w:pPr>
      <w:r w:rsidRPr="00EC3DEA">
        <w:rPr>
          <w:rStyle w:val="FontStyle13"/>
        </w:rPr>
        <w:t xml:space="preserve">Основными </w:t>
      </w:r>
      <w:r w:rsidR="007D520B" w:rsidRPr="00EC3DEA">
        <w:rPr>
          <w:rStyle w:val="FontStyle13"/>
        </w:rPr>
        <w:t>поступлениями,</w:t>
      </w:r>
      <w:r w:rsidRPr="00EC3DEA">
        <w:rPr>
          <w:rStyle w:val="FontStyle13"/>
        </w:rPr>
        <w:t xml:space="preserve"> формировавшими налоговые доходы, </w:t>
      </w:r>
      <w:r w:rsidRPr="00BE1CB8">
        <w:rPr>
          <w:rStyle w:val="FontStyle13"/>
        </w:rPr>
        <w:t>явля</w:t>
      </w:r>
      <w:r w:rsidR="00146629" w:rsidRPr="00BE1CB8">
        <w:rPr>
          <w:rStyle w:val="FontStyle13"/>
        </w:rPr>
        <w:t>ется</w:t>
      </w:r>
      <w:r w:rsidRPr="00BE1CB8">
        <w:rPr>
          <w:rStyle w:val="FontStyle13"/>
        </w:rPr>
        <w:t xml:space="preserve"> налог на доходы физических лиц, </w:t>
      </w:r>
      <w:r w:rsidR="00146629" w:rsidRPr="00BE1CB8">
        <w:rPr>
          <w:rStyle w:val="FontStyle13"/>
        </w:rPr>
        <w:t xml:space="preserve">поступивший </w:t>
      </w:r>
      <w:r w:rsidRPr="00BE1CB8">
        <w:rPr>
          <w:rStyle w:val="FontStyle13"/>
        </w:rPr>
        <w:t>в сумме</w:t>
      </w:r>
      <w:r w:rsidR="009E03E7" w:rsidRPr="00BE1CB8">
        <w:rPr>
          <w:rStyle w:val="FontStyle13"/>
        </w:rPr>
        <w:t xml:space="preserve"> 1</w:t>
      </w:r>
      <w:r w:rsidR="00E065AB" w:rsidRPr="00BE1CB8">
        <w:rPr>
          <w:rStyle w:val="FontStyle13"/>
        </w:rPr>
        <w:t>22938,5</w:t>
      </w:r>
      <w:r w:rsidR="009E03E7" w:rsidRPr="00BE1CB8">
        <w:rPr>
          <w:rStyle w:val="FontStyle13"/>
        </w:rPr>
        <w:t xml:space="preserve"> т</w:t>
      </w:r>
      <w:r w:rsidRPr="00BE1CB8">
        <w:rPr>
          <w:rStyle w:val="FontStyle13"/>
        </w:rPr>
        <w:t>ыс. рублей</w:t>
      </w:r>
      <w:r w:rsidR="009E03E7" w:rsidRPr="00BE1CB8">
        <w:rPr>
          <w:rStyle w:val="FontStyle13"/>
        </w:rPr>
        <w:t xml:space="preserve"> или </w:t>
      </w:r>
      <w:r w:rsidR="00742B38" w:rsidRPr="00BE1CB8">
        <w:rPr>
          <w:rStyle w:val="FontStyle13"/>
        </w:rPr>
        <w:t>10</w:t>
      </w:r>
      <w:r w:rsidR="00E065AB" w:rsidRPr="00BE1CB8">
        <w:rPr>
          <w:rStyle w:val="FontStyle13"/>
        </w:rPr>
        <w:t>2</w:t>
      </w:r>
      <w:r w:rsidR="00742B38" w:rsidRPr="00BE1CB8">
        <w:rPr>
          <w:rStyle w:val="FontStyle13"/>
        </w:rPr>
        <w:t>,</w:t>
      </w:r>
      <w:r w:rsidR="00E065AB" w:rsidRPr="00BE1CB8">
        <w:rPr>
          <w:rStyle w:val="FontStyle13"/>
        </w:rPr>
        <w:t>0</w:t>
      </w:r>
      <w:r w:rsidRPr="00BE1CB8">
        <w:rPr>
          <w:rStyle w:val="FontStyle13"/>
        </w:rPr>
        <w:t>%</w:t>
      </w:r>
      <w:r w:rsidR="009E03E7" w:rsidRPr="00BE1CB8">
        <w:rPr>
          <w:rStyle w:val="FontStyle13"/>
        </w:rPr>
        <w:t xml:space="preserve"> по отношению к плановым назначениям, в общей сумме поступивших налоговых и неналоговых доходов подоходный налог составляет 7</w:t>
      </w:r>
      <w:r w:rsidR="00127E0B" w:rsidRPr="00BE1CB8">
        <w:rPr>
          <w:rStyle w:val="FontStyle13"/>
        </w:rPr>
        <w:t>2</w:t>
      </w:r>
      <w:r w:rsidR="009E03E7" w:rsidRPr="00BE1CB8">
        <w:rPr>
          <w:rStyle w:val="FontStyle13"/>
        </w:rPr>
        <w:t>,</w:t>
      </w:r>
      <w:r w:rsidR="00127E0B" w:rsidRPr="00BE1CB8">
        <w:rPr>
          <w:rStyle w:val="FontStyle13"/>
        </w:rPr>
        <w:t>96</w:t>
      </w:r>
      <w:r w:rsidR="009E03E7" w:rsidRPr="00BE1CB8">
        <w:rPr>
          <w:rStyle w:val="FontStyle13"/>
        </w:rPr>
        <w:t>%. Также, одним из основных поступлений</w:t>
      </w:r>
      <w:r w:rsidR="00BE1CB8">
        <w:rPr>
          <w:rStyle w:val="FontStyle13"/>
        </w:rPr>
        <w:t xml:space="preserve"> в 2019 году</w:t>
      </w:r>
      <w:r w:rsidR="009E03E7" w:rsidRPr="00BE1CB8">
        <w:rPr>
          <w:rStyle w:val="FontStyle13"/>
        </w:rPr>
        <w:t xml:space="preserve"> </w:t>
      </w:r>
      <w:r w:rsidR="00BE1CB8">
        <w:rPr>
          <w:rStyle w:val="FontStyle13"/>
        </w:rPr>
        <w:t xml:space="preserve">являются </w:t>
      </w:r>
      <w:r w:rsidR="009E03E7" w:rsidRPr="00BE1CB8">
        <w:rPr>
          <w:rStyle w:val="FontStyle13"/>
        </w:rPr>
        <w:t>доходы от использования имущества, находящегося в государственной и муниципальной собственности, так поступление составило 1</w:t>
      </w:r>
      <w:r w:rsidR="00BE1CB8">
        <w:rPr>
          <w:rStyle w:val="FontStyle13"/>
        </w:rPr>
        <w:t>6087,6</w:t>
      </w:r>
      <w:r w:rsidR="009E03E7" w:rsidRPr="00BE1CB8">
        <w:rPr>
          <w:rStyle w:val="FontStyle13"/>
        </w:rPr>
        <w:t xml:space="preserve"> тыс.руб. или </w:t>
      </w:r>
      <w:r w:rsidR="00BE1CB8">
        <w:rPr>
          <w:rStyle w:val="FontStyle13"/>
        </w:rPr>
        <w:t>101,0</w:t>
      </w:r>
      <w:r w:rsidR="009E03E7" w:rsidRPr="00BE1CB8">
        <w:rPr>
          <w:rStyle w:val="FontStyle13"/>
        </w:rPr>
        <w:t>% к плановым назначениям (с учетом внесенных изменений). При этом доля в общей сумме поступивших</w:t>
      </w:r>
      <w:r w:rsidR="009E03E7">
        <w:rPr>
          <w:rStyle w:val="FontStyle13"/>
        </w:rPr>
        <w:t xml:space="preserve"> налоговых и неналоговых доходов составила 9,</w:t>
      </w:r>
      <w:r w:rsidR="00BE1CB8">
        <w:rPr>
          <w:rStyle w:val="FontStyle13"/>
        </w:rPr>
        <w:t>55</w:t>
      </w:r>
      <w:r w:rsidR="009E03E7">
        <w:rPr>
          <w:rStyle w:val="FontStyle13"/>
        </w:rPr>
        <w:t xml:space="preserve">%. </w:t>
      </w:r>
      <w:r w:rsidR="0091308F">
        <w:rPr>
          <w:rStyle w:val="FontStyle13"/>
        </w:rPr>
        <w:t>Налог на совокупный доход, также является одним из основных доходов формирования доходной части районного бюджета. В 201</w:t>
      </w:r>
      <w:r w:rsidR="00BE1CB8">
        <w:rPr>
          <w:rStyle w:val="FontStyle13"/>
        </w:rPr>
        <w:t>9</w:t>
      </w:r>
      <w:r w:rsidR="0091308F">
        <w:rPr>
          <w:rStyle w:val="FontStyle13"/>
        </w:rPr>
        <w:t xml:space="preserve"> году поступление налога на совокупный доход составило 13</w:t>
      </w:r>
      <w:r w:rsidR="00BE1CB8">
        <w:rPr>
          <w:rStyle w:val="FontStyle13"/>
        </w:rPr>
        <w:t>059,0</w:t>
      </w:r>
      <w:r w:rsidR="0091308F">
        <w:rPr>
          <w:rStyle w:val="FontStyle13"/>
        </w:rPr>
        <w:t xml:space="preserve"> тыс.руб. или </w:t>
      </w:r>
      <w:r w:rsidR="00BE1CB8">
        <w:rPr>
          <w:rStyle w:val="FontStyle13"/>
        </w:rPr>
        <w:t>100,2</w:t>
      </w:r>
      <w:r w:rsidR="0091308F">
        <w:rPr>
          <w:rStyle w:val="FontStyle13"/>
        </w:rPr>
        <w:t>% от плановых назначений (с учетом внесенных изменений и дополнений). Доля налога на совокупный доход в общей сумме налоговых и неналоговых доходов</w:t>
      </w:r>
      <w:r w:rsidR="00BE1CB8">
        <w:rPr>
          <w:rStyle w:val="FontStyle13"/>
        </w:rPr>
        <w:t>, поступивших в районный бюджет в 2019 году,</w:t>
      </w:r>
      <w:r w:rsidR="0091308F">
        <w:rPr>
          <w:rStyle w:val="FontStyle13"/>
        </w:rPr>
        <w:t xml:space="preserve"> составила </w:t>
      </w:r>
      <w:r w:rsidR="00BE1CB8">
        <w:rPr>
          <w:rStyle w:val="FontStyle13"/>
        </w:rPr>
        <w:t>7</w:t>
      </w:r>
      <w:r w:rsidR="0091308F">
        <w:rPr>
          <w:rStyle w:val="FontStyle13"/>
        </w:rPr>
        <w:t>,</w:t>
      </w:r>
      <w:r w:rsidR="00BE1CB8">
        <w:rPr>
          <w:rStyle w:val="FontStyle13"/>
        </w:rPr>
        <w:t>75</w:t>
      </w:r>
      <w:r w:rsidR="0091308F">
        <w:rPr>
          <w:rStyle w:val="FontStyle13"/>
        </w:rPr>
        <w:t>%.</w:t>
      </w:r>
    </w:p>
    <w:p w:rsidR="0091308F" w:rsidRDefault="00B50B5E" w:rsidP="0091308F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 w:rsidRPr="00EC3DEA">
        <w:rPr>
          <w:sz w:val="28"/>
          <w:szCs w:val="28"/>
        </w:rPr>
        <w:t xml:space="preserve">Безвозмездные поступления </w:t>
      </w:r>
      <w:r w:rsidR="0091308F" w:rsidRPr="00EC3DEA">
        <w:rPr>
          <w:sz w:val="28"/>
          <w:szCs w:val="28"/>
        </w:rPr>
        <w:t>районного бюджета</w:t>
      </w:r>
      <w:r w:rsidRPr="00EC3DEA">
        <w:rPr>
          <w:sz w:val="28"/>
          <w:szCs w:val="28"/>
        </w:rPr>
        <w:t xml:space="preserve"> </w:t>
      </w:r>
      <w:r w:rsidR="0091308F">
        <w:rPr>
          <w:sz w:val="28"/>
          <w:szCs w:val="28"/>
        </w:rPr>
        <w:t>в 201</w:t>
      </w:r>
      <w:r w:rsidR="00BE1CB8">
        <w:rPr>
          <w:sz w:val="28"/>
          <w:szCs w:val="28"/>
        </w:rPr>
        <w:t>9</w:t>
      </w:r>
      <w:r w:rsidR="0091308F">
        <w:rPr>
          <w:sz w:val="28"/>
          <w:szCs w:val="28"/>
        </w:rPr>
        <w:t xml:space="preserve"> году</w:t>
      </w:r>
      <w:r w:rsidRPr="00EC3DEA">
        <w:rPr>
          <w:sz w:val="28"/>
          <w:szCs w:val="28"/>
        </w:rPr>
        <w:t xml:space="preserve"> </w:t>
      </w:r>
      <w:r w:rsidR="0091308F" w:rsidRPr="00EC3DEA">
        <w:rPr>
          <w:sz w:val="28"/>
          <w:szCs w:val="28"/>
        </w:rPr>
        <w:t>составили 9</w:t>
      </w:r>
      <w:r w:rsidR="00BE1CB8">
        <w:rPr>
          <w:sz w:val="28"/>
          <w:szCs w:val="28"/>
        </w:rPr>
        <w:t>8</w:t>
      </w:r>
      <w:r w:rsidR="00402592" w:rsidRPr="00EC3DEA">
        <w:rPr>
          <w:sz w:val="28"/>
          <w:szCs w:val="28"/>
        </w:rPr>
        <w:t>,</w:t>
      </w:r>
      <w:r w:rsidR="00BE1CB8">
        <w:rPr>
          <w:sz w:val="28"/>
          <w:szCs w:val="28"/>
        </w:rPr>
        <w:t>1</w:t>
      </w:r>
      <w:r w:rsidR="00402592" w:rsidRPr="00EC3DEA">
        <w:rPr>
          <w:sz w:val="28"/>
          <w:szCs w:val="28"/>
        </w:rPr>
        <w:t>% к плановым показателям</w:t>
      </w:r>
      <w:r w:rsidR="0091308F">
        <w:rPr>
          <w:sz w:val="28"/>
          <w:szCs w:val="28"/>
        </w:rPr>
        <w:t xml:space="preserve"> (с учетом внесенных изменений и дополнений)</w:t>
      </w:r>
      <w:r w:rsidR="00402592" w:rsidRPr="00EC3DEA">
        <w:rPr>
          <w:sz w:val="28"/>
          <w:szCs w:val="28"/>
        </w:rPr>
        <w:t>.</w:t>
      </w:r>
      <w:r w:rsidR="00393CC7">
        <w:rPr>
          <w:sz w:val="28"/>
          <w:szCs w:val="28"/>
        </w:rPr>
        <w:t xml:space="preserve"> При плане 1</w:t>
      </w:r>
      <w:r w:rsidR="00BE1CB8">
        <w:rPr>
          <w:sz w:val="28"/>
          <w:szCs w:val="28"/>
        </w:rPr>
        <w:t>097895,1</w:t>
      </w:r>
      <w:r w:rsidR="00393CC7">
        <w:rPr>
          <w:sz w:val="28"/>
          <w:szCs w:val="28"/>
        </w:rPr>
        <w:t xml:space="preserve"> тыс.руб. поступило 10</w:t>
      </w:r>
      <w:r w:rsidR="00BE1CB8">
        <w:rPr>
          <w:sz w:val="28"/>
          <w:szCs w:val="28"/>
        </w:rPr>
        <w:t>77414,2</w:t>
      </w:r>
      <w:r w:rsidR="00393CC7">
        <w:rPr>
          <w:sz w:val="28"/>
          <w:szCs w:val="28"/>
        </w:rPr>
        <w:t xml:space="preserve"> тыс.руб.</w:t>
      </w:r>
      <w:r w:rsidR="00BB4D5F">
        <w:rPr>
          <w:sz w:val="28"/>
          <w:szCs w:val="28"/>
        </w:rPr>
        <w:t>, что в общем объеме доходной части бюджета составило 86,</w:t>
      </w:r>
      <w:r w:rsidR="00BE1CB8">
        <w:rPr>
          <w:sz w:val="28"/>
          <w:szCs w:val="28"/>
        </w:rPr>
        <w:t>47</w:t>
      </w:r>
      <w:r w:rsidR="00BB4D5F">
        <w:rPr>
          <w:sz w:val="28"/>
          <w:szCs w:val="28"/>
        </w:rPr>
        <w:t>%, в том числе:</w:t>
      </w:r>
    </w:p>
    <w:p w:rsidR="00794B43" w:rsidRDefault="00BB4D5F" w:rsidP="00794B4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D5F">
        <w:rPr>
          <w:rFonts w:ascii="Times New Roman" w:hAnsi="Times New Roman"/>
          <w:sz w:val="28"/>
          <w:szCs w:val="28"/>
        </w:rPr>
        <w:t>дотации бюджетам муниципальных районов на выравнивание бюджетной обеспеченности в сумме 1</w:t>
      </w:r>
      <w:r w:rsidR="00BE1CB8">
        <w:rPr>
          <w:rFonts w:ascii="Times New Roman" w:hAnsi="Times New Roman"/>
          <w:sz w:val="28"/>
          <w:szCs w:val="28"/>
        </w:rPr>
        <w:t>40543,1</w:t>
      </w:r>
      <w:r w:rsidRPr="00BB4D5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при плане 14</w:t>
      </w:r>
      <w:r w:rsidR="00BE1CB8">
        <w:rPr>
          <w:rFonts w:ascii="Times New Roman" w:hAnsi="Times New Roman"/>
          <w:sz w:val="28"/>
          <w:szCs w:val="28"/>
        </w:rPr>
        <w:t>0543,1</w:t>
      </w:r>
      <w:r>
        <w:rPr>
          <w:rFonts w:ascii="Times New Roman" w:hAnsi="Times New Roman"/>
          <w:sz w:val="28"/>
          <w:szCs w:val="28"/>
        </w:rPr>
        <w:t xml:space="preserve"> тыс.руб. (или 100%</w:t>
      </w:r>
      <w:r w:rsidRPr="00BB4D5F">
        <w:rPr>
          <w:rFonts w:ascii="Times New Roman" w:hAnsi="Times New Roman"/>
          <w:sz w:val="28"/>
          <w:szCs w:val="28"/>
        </w:rPr>
        <w:t>;</w:t>
      </w:r>
      <w:r w:rsidR="00AB7E61">
        <w:rPr>
          <w:rFonts w:ascii="Times New Roman" w:hAnsi="Times New Roman"/>
          <w:sz w:val="28"/>
          <w:szCs w:val="28"/>
        </w:rPr>
        <w:t xml:space="preserve"> доля в общем объеме доходов – 11,</w:t>
      </w:r>
      <w:r w:rsidR="00D6566A">
        <w:rPr>
          <w:rFonts w:ascii="Times New Roman" w:hAnsi="Times New Roman"/>
          <w:sz w:val="28"/>
          <w:szCs w:val="28"/>
        </w:rPr>
        <w:t>28</w:t>
      </w:r>
      <w:r w:rsidR="00AB7E61">
        <w:rPr>
          <w:rFonts w:ascii="Times New Roman" w:hAnsi="Times New Roman"/>
          <w:sz w:val="28"/>
          <w:szCs w:val="28"/>
        </w:rPr>
        <w:t>%;</w:t>
      </w:r>
      <w:r w:rsidR="00D6566A">
        <w:rPr>
          <w:rFonts w:ascii="Times New Roman" w:hAnsi="Times New Roman"/>
          <w:sz w:val="28"/>
          <w:szCs w:val="28"/>
        </w:rPr>
        <w:t xml:space="preserve"> доля в объеме безвозмездных поступлений составила 13,04%</w:t>
      </w:r>
      <w:r w:rsidR="00794B43">
        <w:rPr>
          <w:rFonts w:ascii="Times New Roman" w:hAnsi="Times New Roman"/>
          <w:sz w:val="28"/>
          <w:szCs w:val="28"/>
        </w:rPr>
        <w:t>.</w:t>
      </w:r>
      <w:r w:rsidR="00D6566A">
        <w:rPr>
          <w:rFonts w:ascii="Times New Roman" w:hAnsi="Times New Roman"/>
          <w:sz w:val="28"/>
          <w:szCs w:val="28"/>
        </w:rPr>
        <w:t xml:space="preserve"> </w:t>
      </w:r>
      <w:r w:rsidR="00794B43" w:rsidRPr="00794B43">
        <w:rPr>
          <w:rFonts w:ascii="Times New Roman" w:hAnsi="Times New Roman"/>
          <w:sz w:val="28"/>
          <w:szCs w:val="28"/>
        </w:rPr>
        <w:t xml:space="preserve">Следует отметить, что в пояснительной записке к проекту решения «Об исполнении районного бюджета за 2019 год» </w:t>
      </w:r>
      <w:r w:rsidR="00794B43">
        <w:rPr>
          <w:rFonts w:ascii="Times New Roman" w:hAnsi="Times New Roman"/>
          <w:sz w:val="28"/>
          <w:szCs w:val="28"/>
        </w:rPr>
        <w:t>ошибочно отражена сумма поступивших дотаций бюджетам муниципальных районов на выравнивание бюджетной обеспеченности в сумме – 231267,3 тыс.руб., согласно приложению 2 к проекту решения, сумма поступления дотаций на выравнивание бюджетной обеспеченности составляет 140543,1 тыс.руб.</w:t>
      </w:r>
    </w:p>
    <w:p w:rsidR="00BB4D5F" w:rsidRDefault="00BB4D5F" w:rsidP="00AB7E61">
      <w:pPr>
        <w:widowControl/>
        <w:autoSpaceDE/>
        <w:autoSpaceDN/>
        <w:adjustRightInd/>
        <w:ind w:left="-57" w:right="-57"/>
        <w:jc w:val="both"/>
        <w:rPr>
          <w:sz w:val="28"/>
          <w:szCs w:val="28"/>
        </w:rPr>
      </w:pPr>
      <w:r w:rsidRPr="00BB4D5F">
        <w:rPr>
          <w:rFonts w:ascii="Times New Roman" w:hAnsi="Times New Roman"/>
          <w:sz w:val="28"/>
          <w:szCs w:val="28"/>
        </w:rPr>
        <w:t>- дотации бюджетам муниципальных районов на поддержку мер по обеспечению сбалансированности бюджетов поступили</w:t>
      </w:r>
      <w:r w:rsidR="0050466A">
        <w:rPr>
          <w:rFonts w:ascii="Times New Roman" w:hAnsi="Times New Roman"/>
          <w:sz w:val="28"/>
          <w:szCs w:val="28"/>
        </w:rPr>
        <w:t xml:space="preserve"> также</w:t>
      </w:r>
      <w:r w:rsidRPr="00BB4D5F">
        <w:rPr>
          <w:rFonts w:ascii="Times New Roman" w:hAnsi="Times New Roman"/>
          <w:sz w:val="28"/>
          <w:szCs w:val="28"/>
        </w:rPr>
        <w:t xml:space="preserve"> в полном объеме </w:t>
      </w:r>
      <w:r w:rsidR="00D6566A">
        <w:rPr>
          <w:rFonts w:ascii="Times New Roman" w:hAnsi="Times New Roman"/>
          <w:sz w:val="28"/>
          <w:szCs w:val="28"/>
        </w:rPr>
        <w:t>по отношению к плановым назначениям: поступило 90724,2</w:t>
      </w:r>
      <w:r w:rsidRPr="00BB4D5F">
        <w:rPr>
          <w:rFonts w:ascii="Times New Roman" w:hAnsi="Times New Roman"/>
          <w:sz w:val="28"/>
          <w:szCs w:val="28"/>
        </w:rPr>
        <w:t xml:space="preserve"> тыс. рублей</w:t>
      </w:r>
      <w:r w:rsidR="00D6566A">
        <w:rPr>
          <w:rFonts w:ascii="Times New Roman" w:hAnsi="Times New Roman"/>
          <w:sz w:val="28"/>
          <w:szCs w:val="28"/>
        </w:rPr>
        <w:t>,</w:t>
      </w:r>
      <w:r w:rsidR="0050466A">
        <w:rPr>
          <w:rFonts w:ascii="Times New Roman" w:hAnsi="Times New Roman"/>
          <w:sz w:val="28"/>
          <w:szCs w:val="28"/>
        </w:rPr>
        <w:t xml:space="preserve"> план</w:t>
      </w:r>
      <w:r w:rsidR="00D6566A">
        <w:rPr>
          <w:rFonts w:ascii="Times New Roman" w:hAnsi="Times New Roman"/>
          <w:sz w:val="28"/>
          <w:szCs w:val="28"/>
        </w:rPr>
        <w:t xml:space="preserve"> -  90724,2</w:t>
      </w:r>
      <w:r w:rsidR="0050466A">
        <w:rPr>
          <w:rFonts w:ascii="Times New Roman" w:hAnsi="Times New Roman"/>
          <w:sz w:val="28"/>
          <w:szCs w:val="28"/>
        </w:rPr>
        <w:t xml:space="preserve"> тыс.руб.</w:t>
      </w:r>
      <w:r w:rsidR="00AB7E61">
        <w:rPr>
          <w:rFonts w:ascii="Times New Roman" w:hAnsi="Times New Roman"/>
          <w:sz w:val="28"/>
          <w:szCs w:val="28"/>
        </w:rPr>
        <w:t xml:space="preserve"> Доля в общем объеме доходов составила </w:t>
      </w:r>
      <w:r w:rsidR="00D6566A">
        <w:rPr>
          <w:rFonts w:ascii="Times New Roman" w:hAnsi="Times New Roman"/>
          <w:sz w:val="28"/>
          <w:szCs w:val="28"/>
        </w:rPr>
        <w:t>7,28</w:t>
      </w:r>
      <w:r w:rsidR="00AB7E61">
        <w:rPr>
          <w:rFonts w:ascii="Times New Roman" w:hAnsi="Times New Roman"/>
          <w:sz w:val="28"/>
          <w:szCs w:val="28"/>
        </w:rPr>
        <w:t>%</w:t>
      </w:r>
      <w:r w:rsidR="00D6566A">
        <w:rPr>
          <w:rFonts w:ascii="Times New Roman" w:hAnsi="Times New Roman"/>
          <w:sz w:val="28"/>
          <w:szCs w:val="28"/>
        </w:rPr>
        <w:t>, в объеме безвозмездных поступлений – 8,42%</w:t>
      </w:r>
      <w:r w:rsidR="00AB7E61">
        <w:rPr>
          <w:rFonts w:ascii="Times New Roman" w:hAnsi="Times New Roman"/>
          <w:sz w:val="28"/>
          <w:szCs w:val="28"/>
        </w:rPr>
        <w:t xml:space="preserve">. </w:t>
      </w:r>
    </w:p>
    <w:p w:rsidR="00B50B5E" w:rsidRPr="00C55062" w:rsidRDefault="00BB4D5F" w:rsidP="00BB4D5F">
      <w:pPr>
        <w:pStyle w:val="Style5"/>
        <w:widowControl/>
        <w:spacing w:line="240" w:lineRule="auto"/>
        <w:ind w:firstLine="0"/>
        <w:jc w:val="both"/>
        <w:rPr>
          <w:sz w:val="28"/>
          <w:szCs w:val="28"/>
        </w:rPr>
      </w:pPr>
      <w:r w:rsidRPr="00C55062">
        <w:rPr>
          <w:sz w:val="28"/>
          <w:szCs w:val="28"/>
        </w:rPr>
        <w:t>- п</w:t>
      </w:r>
      <w:r w:rsidR="00B50B5E" w:rsidRPr="00C55062">
        <w:rPr>
          <w:sz w:val="28"/>
          <w:szCs w:val="28"/>
        </w:rPr>
        <w:t>оступление субвенций на выполнение переда</w:t>
      </w:r>
      <w:r w:rsidR="00C55062" w:rsidRPr="00C55062">
        <w:rPr>
          <w:sz w:val="28"/>
          <w:szCs w:val="28"/>
        </w:rPr>
        <w:t>ваем</w:t>
      </w:r>
      <w:r w:rsidR="00B50B5E" w:rsidRPr="00C55062">
        <w:rPr>
          <w:sz w:val="28"/>
          <w:szCs w:val="28"/>
        </w:rPr>
        <w:t xml:space="preserve">ых </w:t>
      </w:r>
      <w:r w:rsidR="0091308F" w:rsidRPr="00C55062">
        <w:rPr>
          <w:sz w:val="28"/>
          <w:szCs w:val="28"/>
        </w:rPr>
        <w:t>полномочий составило</w:t>
      </w:r>
      <w:r w:rsidR="00B50B5E" w:rsidRPr="00C55062">
        <w:rPr>
          <w:sz w:val="28"/>
          <w:szCs w:val="28"/>
        </w:rPr>
        <w:t xml:space="preserve"> </w:t>
      </w:r>
      <w:r w:rsidR="00393CC7" w:rsidRPr="00C55062">
        <w:rPr>
          <w:sz w:val="28"/>
          <w:szCs w:val="28"/>
        </w:rPr>
        <w:t>5</w:t>
      </w:r>
      <w:r w:rsidR="00780CA5" w:rsidRPr="00C55062">
        <w:rPr>
          <w:sz w:val="28"/>
          <w:szCs w:val="28"/>
        </w:rPr>
        <w:t>55929,0</w:t>
      </w:r>
      <w:r w:rsidR="007D520B" w:rsidRPr="00C55062">
        <w:rPr>
          <w:sz w:val="28"/>
          <w:szCs w:val="28"/>
        </w:rPr>
        <w:t xml:space="preserve"> тыс. руб. (</w:t>
      </w:r>
      <w:r w:rsidR="00C55062">
        <w:rPr>
          <w:sz w:val="28"/>
          <w:szCs w:val="28"/>
        </w:rPr>
        <w:t xml:space="preserve">или </w:t>
      </w:r>
      <w:r w:rsidR="007D520B" w:rsidRPr="00C55062">
        <w:rPr>
          <w:sz w:val="28"/>
          <w:szCs w:val="28"/>
        </w:rPr>
        <w:t>9</w:t>
      </w:r>
      <w:r w:rsidR="00780CA5" w:rsidRPr="00C55062">
        <w:rPr>
          <w:sz w:val="28"/>
          <w:szCs w:val="28"/>
        </w:rPr>
        <w:t>6</w:t>
      </w:r>
      <w:r w:rsidR="007D520B" w:rsidRPr="00C55062">
        <w:rPr>
          <w:sz w:val="28"/>
          <w:szCs w:val="28"/>
        </w:rPr>
        <w:t>,</w:t>
      </w:r>
      <w:r w:rsidR="00780CA5" w:rsidRPr="00C55062">
        <w:rPr>
          <w:sz w:val="28"/>
          <w:szCs w:val="28"/>
        </w:rPr>
        <w:t>5</w:t>
      </w:r>
      <w:r w:rsidR="007D520B" w:rsidRPr="00C55062">
        <w:rPr>
          <w:sz w:val="28"/>
          <w:szCs w:val="28"/>
        </w:rPr>
        <w:t>%</w:t>
      </w:r>
      <w:r w:rsidR="00B50B5E" w:rsidRPr="00C55062">
        <w:rPr>
          <w:sz w:val="28"/>
          <w:szCs w:val="28"/>
        </w:rPr>
        <w:t>) от плановых</w:t>
      </w:r>
      <w:r w:rsidR="00DE5EB8" w:rsidRPr="00C55062">
        <w:rPr>
          <w:sz w:val="28"/>
          <w:szCs w:val="28"/>
        </w:rPr>
        <w:t xml:space="preserve"> назначений</w:t>
      </w:r>
      <w:r w:rsidR="00393CC7" w:rsidRPr="00C55062">
        <w:rPr>
          <w:sz w:val="28"/>
          <w:szCs w:val="28"/>
        </w:rPr>
        <w:t xml:space="preserve"> (с учетом внесенных изменений и дополнений</w:t>
      </w:r>
      <w:r w:rsidR="00780CA5" w:rsidRPr="00C55062">
        <w:rPr>
          <w:sz w:val="28"/>
          <w:szCs w:val="28"/>
        </w:rPr>
        <w:t xml:space="preserve"> – 575871,3 тыс.руб.</w:t>
      </w:r>
      <w:r w:rsidR="00393CC7" w:rsidRPr="00C55062">
        <w:rPr>
          <w:sz w:val="28"/>
          <w:szCs w:val="28"/>
        </w:rPr>
        <w:t>)</w:t>
      </w:r>
      <w:r w:rsidR="00EE77E4" w:rsidRPr="00C55062">
        <w:rPr>
          <w:sz w:val="28"/>
          <w:szCs w:val="28"/>
        </w:rPr>
        <w:t>.</w:t>
      </w:r>
      <w:r w:rsidR="00AB7E61" w:rsidRPr="00C55062">
        <w:rPr>
          <w:sz w:val="28"/>
          <w:szCs w:val="28"/>
        </w:rPr>
        <w:t xml:space="preserve"> Доля в общем объеме доходов районного бюджета составила 4</w:t>
      </w:r>
      <w:r w:rsidR="00C55062">
        <w:rPr>
          <w:sz w:val="28"/>
          <w:szCs w:val="28"/>
        </w:rPr>
        <w:t>4</w:t>
      </w:r>
      <w:r w:rsidR="00AB7E61" w:rsidRPr="00C55062">
        <w:rPr>
          <w:sz w:val="28"/>
          <w:szCs w:val="28"/>
        </w:rPr>
        <w:t>,</w:t>
      </w:r>
      <w:r w:rsidR="00C55062">
        <w:rPr>
          <w:sz w:val="28"/>
          <w:szCs w:val="28"/>
        </w:rPr>
        <w:t>6</w:t>
      </w:r>
      <w:r w:rsidR="00780CA5" w:rsidRPr="00C55062">
        <w:rPr>
          <w:sz w:val="28"/>
          <w:szCs w:val="28"/>
        </w:rPr>
        <w:t>2</w:t>
      </w:r>
      <w:r w:rsidR="00AB7E61" w:rsidRPr="00C55062">
        <w:rPr>
          <w:sz w:val="28"/>
          <w:szCs w:val="28"/>
        </w:rPr>
        <w:t xml:space="preserve">%. </w:t>
      </w:r>
    </w:p>
    <w:p w:rsidR="0089755D" w:rsidRDefault="00BB4D5F" w:rsidP="00277450">
      <w:pPr>
        <w:jc w:val="both"/>
        <w:rPr>
          <w:rFonts w:ascii="Times New Roman" w:hAnsi="Times New Roman"/>
          <w:sz w:val="28"/>
          <w:szCs w:val="28"/>
        </w:rPr>
      </w:pPr>
      <w:r w:rsidRPr="00794B43">
        <w:rPr>
          <w:rFonts w:ascii="Times New Roman" w:hAnsi="Times New Roman"/>
          <w:sz w:val="28"/>
          <w:szCs w:val="28"/>
        </w:rPr>
        <w:t xml:space="preserve">- в районный бюджет </w:t>
      </w:r>
      <w:r w:rsidR="00D6566A" w:rsidRPr="00794B43">
        <w:rPr>
          <w:rFonts w:ascii="Times New Roman" w:hAnsi="Times New Roman"/>
          <w:sz w:val="28"/>
          <w:szCs w:val="28"/>
        </w:rPr>
        <w:t xml:space="preserve">в 2019 году </w:t>
      </w:r>
      <w:r w:rsidRPr="00794B43">
        <w:rPr>
          <w:rFonts w:ascii="Times New Roman" w:hAnsi="Times New Roman"/>
          <w:sz w:val="28"/>
          <w:szCs w:val="28"/>
        </w:rPr>
        <w:t xml:space="preserve">поступила общая сумма субсидий бюджетам </w:t>
      </w:r>
      <w:r w:rsidRPr="00794B43">
        <w:rPr>
          <w:rFonts w:ascii="Times New Roman" w:hAnsi="Times New Roman"/>
          <w:sz w:val="28"/>
          <w:szCs w:val="28"/>
        </w:rPr>
        <w:lastRenderedPageBreak/>
        <w:t xml:space="preserve">бюджетной системы (межбюджетные субсидии) в </w:t>
      </w:r>
      <w:r w:rsidR="00D6566A" w:rsidRPr="00794B43">
        <w:rPr>
          <w:rFonts w:ascii="Times New Roman" w:hAnsi="Times New Roman"/>
          <w:sz w:val="28"/>
          <w:szCs w:val="28"/>
        </w:rPr>
        <w:t>объеме</w:t>
      </w:r>
      <w:r w:rsidRPr="00794B43">
        <w:rPr>
          <w:rFonts w:ascii="Times New Roman" w:hAnsi="Times New Roman"/>
          <w:sz w:val="28"/>
          <w:szCs w:val="28"/>
        </w:rPr>
        <w:t xml:space="preserve"> 2</w:t>
      </w:r>
      <w:r w:rsidR="00D6566A" w:rsidRPr="00794B43">
        <w:rPr>
          <w:rFonts w:ascii="Times New Roman" w:hAnsi="Times New Roman"/>
          <w:sz w:val="28"/>
          <w:szCs w:val="28"/>
        </w:rPr>
        <w:t>80462</w:t>
      </w:r>
      <w:r w:rsidRPr="00794B43">
        <w:rPr>
          <w:rFonts w:ascii="Times New Roman" w:hAnsi="Times New Roman"/>
          <w:sz w:val="28"/>
          <w:szCs w:val="28"/>
        </w:rPr>
        <w:t>,6тыс. рублей или 99,</w:t>
      </w:r>
      <w:r w:rsidR="00D6566A" w:rsidRPr="00794B43">
        <w:rPr>
          <w:rFonts w:ascii="Times New Roman" w:hAnsi="Times New Roman"/>
          <w:sz w:val="28"/>
          <w:szCs w:val="28"/>
        </w:rPr>
        <w:t>8</w:t>
      </w:r>
      <w:r w:rsidRPr="00794B43">
        <w:rPr>
          <w:rFonts w:ascii="Times New Roman" w:hAnsi="Times New Roman"/>
          <w:sz w:val="28"/>
          <w:szCs w:val="28"/>
        </w:rPr>
        <w:t>% от плановых назначений с учетом внесенных изменений (</w:t>
      </w:r>
      <w:r w:rsidR="00D6566A" w:rsidRPr="00794B43">
        <w:rPr>
          <w:rFonts w:ascii="Times New Roman" w:hAnsi="Times New Roman"/>
          <w:sz w:val="28"/>
          <w:szCs w:val="28"/>
        </w:rPr>
        <w:t xml:space="preserve">план </w:t>
      </w:r>
      <w:r w:rsidRPr="00794B43">
        <w:rPr>
          <w:rFonts w:ascii="Times New Roman" w:hAnsi="Times New Roman"/>
          <w:sz w:val="28"/>
          <w:szCs w:val="28"/>
        </w:rPr>
        <w:t>2</w:t>
      </w:r>
      <w:r w:rsidR="00D6566A" w:rsidRPr="00794B43">
        <w:rPr>
          <w:rFonts w:ascii="Times New Roman" w:hAnsi="Times New Roman"/>
          <w:sz w:val="28"/>
          <w:szCs w:val="28"/>
        </w:rPr>
        <w:t>80894,0</w:t>
      </w:r>
      <w:r w:rsidRPr="00794B43">
        <w:rPr>
          <w:rFonts w:ascii="Times New Roman" w:hAnsi="Times New Roman"/>
          <w:sz w:val="28"/>
          <w:szCs w:val="28"/>
        </w:rPr>
        <w:t xml:space="preserve"> тыс.руб.). Доля поступивших субсидий в доходной части районного бюджета составляет 2</w:t>
      </w:r>
      <w:r w:rsidR="00794B43" w:rsidRPr="00794B43">
        <w:rPr>
          <w:rFonts w:ascii="Times New Roman" w:hAnsi="Times New Roman"/>
          <w:sz w:val="28"/>
          <w:szCs w:val="28"/>
        </w:rPr>
        <w:t>2</w:t>
      </w:r>
      <w:r w:rsidRPr="00794B43">
        <w:rPr>
          <w:rFonts w:ascii="Times New Roman" w:hAnsi="Times New Roman"/>
          <w:sz w:val="28"/>
          <w:szCs w:val="28"/>
        </w:rPr>
        <w:t>,</w:t>
      </w:r>
      <w:r w:rsidR="00794B43" w:rsidRPr="00794B43">
        <w:rPr>
          <w:rFonts w:ascii="Times New Roman" w:hAnsi="Times New Roman"/>
          <w:sz w:val="28"/>
          <w:szCs w:val="28"/>
        </w:rPr>
        <w:t>51</w:t>
      </w:r>
      <w:r w:rsidRPr="00794B43">
        <w:rPr>
          <w:rFonts w:ascii="Times New Roman" w:hAnsi="Times New Roman"/>
          <w:sz w:val="28"/>
          <w:szCs w:val="28"/>
        </w:rPr>
        <w:t>%</w:t>
      </w:r>
      <w:r w:rsidR="00AB7E61" w:rsidRPr="00794B43">
        <w:rPr>
          <w:rFonts w:ascii="Times New Roman" w:hAnsi="Times New Roman"/>
          <w:sz w:val="28"/>
          <w:szCs w:val="28"/>
        </w:rPr>
        <w:t xml:space="preserve">. </w:t>
      </w:r>
    </w:p>
    <w:p w:rsidR="0089755D" w:rsidRPr="0089755D" w:rsidRDefault="0089755D" w:rsidP="0089755D">
      <w:pPr>
        <w:widowControl/>
        <w:spacing w:before="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9755D">
        <w:rPr>
          <w:rFonts w:ascii="Times New Roman" w:hAnsi="Times New Roman"/>
          <w:b/>
          <w:bCs/>
          <w:iCs/>
          <w:sz w:val="28"/>
          <w:szCs w:val="28"/>
        </w:rPr>
        <w:t>Расходы районного бюджета</w:t>
      </w:r>
      <w:r w:rsidR="00F67BF8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Решением о районном бюджете в первоначальной редакции расходы утверждены в сумме 1013829,4</w:t>
      </w:r>
      <w:r w:rsidRPr="0089755D">
        <w:rPr>
          <w:rFonts w:ascii="Times New Roman" w:hAnsi="Times New Roman"/>
          <w:sz w:val="22"/>
          <w:szCs w:val="22"/>
        </w:rPr>
        <w:t xml:space="preserve"> </w:t>
      </w:r>
      <w:r w:rsidRPr="0089755D">
        <w:rPr>
          <w:rFonts w:ascii="Times New Roman" w:hAnsi="Times New Roman"/>
          <w:sz w:val="28"/>
          <w:szCs w:val="28"/>
        </w:rPr>
        <w:t>тыс. руб. В редакции решения о районном бюджете от 24.12.2019 № 42-306р расходы бюджета увеличены на 193374,8 тыс. руб., или на 19,07%, и утверждены в сумме 1207204,2</w:t>
      </w:r>
      <w:r w:rsidRPr="0089755D">
        <w:rPr>
          <w:rFonts w:ascii="Times New Roman" w:hAnsi="Times New Roman"/>
          <w:bCs/>
          <w:sz w:val="28"/>
          <w:szCs w:val="28"/>
        </w:rPr>
        <w:t xml:space="preserve"> </w:t>
      </w:r>
      <w:r w:rsidRPr="0089755D">
        <w:rPr>
          <w:rFonts w:ascii="Times New Roman" w:hAnsi="Times New Roman"/>
          <w:sz w:val="28"/>
          <w:szCs w:val="28"/>
        </w:rPr>
        <w:t>тыс. руб. Плановые расходы по уточненной сводной росписи на конец года утверждены в сумме 1251655,5 тыс. рублей.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9755D">
        <w:rPr>
          <w:rFonts w:ascii="Times New Roman" w:hAnsi="Times New Roman"/>
          <w:sz w:val="28"/>
          <w:szCs w:val="28"/>
        </w:rPr>
        <w:t>Р</w:t>
      </w:r>
      <w:r w:rsidRPr="0089755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асходы районного бюджета в разрезе разделов за 2019 год </w:t>
      </w:r>
      <w:r w:rsidRPr="0089755D">
        <w:rPr>
          <w:rFonts w:ascii="Times New Roman" w:hAnsi="Times New Roman"/>
          <w:sz w:val="28"/>
          <w:szCs w:val="28"/>
        </w:rPr>
        <w:t>представлены в нижеследующей таблице:</w:t>
      </w:r>
    </w:p>
    <w:p w:rsidR="0089755D" w:rsidRPr="0089755D" w:rsidRDefault="0089755D" w:rsidP="0089755D">
      <w:pPr>
        <w:widowControl/>
        <w:spacing w:before="67"/>
        <w:jc w:val="right"/>
        <w:rPr>
          <w:rFonts w:ascii="Times New Roman" w:hAnsi="Times New Roman"/>
          <w:bCs/>
          <w:iCs/>
          <w:sz w:val="26"/>
          <w:szCs w:val="26"/>
        </w:rPr>
      </w:pPr>
      <w:r w:rsidRPr="0089755D">
        <w:rPr>
          <w:rFonts w:ascii="Times New Roman" w:hAnsi="Times New Roman"/>
          <w:b/>
          <w:bCs/>
          <w:i/>
          <w:iCs/>
          <w:sz w:val="26"/>
          <w:szCs w:val="26"/>
        </w:rPr>
        <w:t xml:space="preserve"> тыс. руб.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133"/>
        <w:gridCol w:w="1984"/>
        <w:gridCol w:w="1701"/>
        <w:gridCol w:w="1418"/>
        <w:gridCol w:w="1276"/>
      </w:tblGrid>
      <w:tr w:rsidR="0089755D" w:rsidRPr="0089755D" w:rsidTr="00A6653A">
        <w:trPr>
          <w:trHeight w:val="190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Утверждено решением о бюджете на 2019 год (04.12.2018 № 31-231р)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Исполнено за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Процент исполнения,  %</w:t>
            </w:r>
          </w:p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(гр4/гр3*100)</w:t>
            </w:r>
          </w:p>
        </w:tc>
      </w:tr>
      <w:tr w:rsidR="0089755D" w:rsidRPr="0089755D" w:rsidTr="00A6653A">
        <w:trPr>
          <w:trHeight w:val="24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9755D" w:rsidRPr="0089755D" w:rsidTr="00A6653A">
        <w:trPr>
          <w:trHeight w:val="533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75918,8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76287,9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73036,4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95,7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1566,0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1742,0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9755D" w:rsidRPr="0089755D" w:rsidTr="00A6653A">
        <w:trPr>
          <w:trHeight w:val="77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2164,0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5723,7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5667,0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99,0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20407,3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46216,5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44938,4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89755D" w:rsidRPr="0089755D" w:rsidTr="00A6653A">
        <w:trPr>
          <w:trHeight w:val="46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85702,3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112888,2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112720,2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99,9</w:t>
            </w:r>
          </w:p>
        </w:tc>
      </w:tr>
      <w:tr w:rsidR="0089755D" w:rsidRPr="0089755D" w:rsidTr="00A6653A">
        <w:trPr>
          <w:trHeight w:val="1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99,9</w:t>
            </w:r>
          </w:p>
        </w:tc>
      </w:tr>
      <w:tr w:rsidR="0089755D" w:rsidRPr="0089755D" w:rsidTr="00A6653A">
        <w:trPr>
          <w:trHeight w:val="173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612678,3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748495,4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744993,2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99,5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45827,1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76197,0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76034,7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108951,3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97447,5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78271,0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80,3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21922,7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21904,4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99,9</w:t>
            </w:r>
          </w:p>
        </w:tc>
      </w:tr>
      <w:tr w:rsidR="0089755D" w:rsidRPr="0089755D" w:rsidTr="00A6653A">
        <w:trPr>
          <w:trHeight w:val="81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9755D" w:rsidRPr="0089755D" w:rsidTr="00A6653A">
        <w:trPr>
          <w:trHeight w:val="109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Межбюджетные трансферты бюджетам субъектов РФ и МО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50521,4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58227,5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58227,5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89755D" w:rsidRPr="0089755D" w:rsidTr="00A6653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1013829,4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1251655,4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1224039,0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97,8</w:t>
            </w:r>
          </w:p>
        </w:tc>
      </w:tr>
    </w:tbl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    </w:t>
      </w:r>
    </w:p>
    <w:p w:rsidR="0089755D" w:rsidRPr="0089755D" w:rsidRDefault="0089755D" w:rsidP="0089755D">
      <w:pPr>
        <w:widowControl/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lastRenderedPageBreak/>
        <w:t>В структуре расходов наибольший удельный вес занимают следующие разделы:</w:t>
      </w:r>
    </w:p>
    <w:p w:rsidR="0089755D" w:rsidRPr="0089755D" w:rsidRDefault="0089755D" w:rsidP="0089755D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«Образование» - 60,86% от общего объема исполненных назначений за 2019 год;</w:t>
      </w:r>
    </w:p>
    <w:p w:rsidR="0089755D" w:rsidRPr="0089755D" w:rsidRDefault="0089755D" w:rsidP="0089755D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«Жилищно-коммунальное хозяйство» - 9,21 % от объема исполненных годовых назначений за 2019 год;</w:t>
      </w:r>
    </w:p>
    <w:p w:rsidR="0089755D" w:rsidRPr="0089755D" w:rsidRDefault="0089755D" w:rsidP="0089755D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«Социальная политика» - 6,39 % от общего объема исполненных назначений за 2019 год;</w:t>
      </w:r>
    </w:p>
    <w:p w:rsidR="0089755D" w:rsidRPr="0089755D" w:rsidRDefault="0089755D" w:rsidP="0089755D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«Общегосударственные вопросы» - 5,97 % от общего объема исполненных назначений за 2019 год;</w:t>
      </w:r>
    </w:p>
    <w:p w:rsidR="0089755D" w:rsidRPr="0089755D" w:rsidRDefault="0089755D" w:rsidP="0089755D">
      <w:pPr>
        <w:widowControl/>
        <w:spacing w:before="1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«Межбюджетные трансферты общего характера бюджетам субъектов РФ и муниципальных образований» -4,76% от объема исполненных годовых назначений за 2019 год.</w:t>
      </w:r>
    </w:p>
    <w:p w:rsidR="0089755D" w:rsidRPr="0089755D" w:rsidRDefault="0089755D" w:rsidP="0089755D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Бюджетные назначения по всем разделам классификации расходов бюджета исполнены в пределах от 80,3 % до 100%. </w:t>
      </w:r>
    </w:p>
    <w:p w:rsidR="0089755D" w:rsidRPr="0089755D" w:rsidRDefault="0089755D" w:rsidP="0089755D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Общая сумма неисполнения к уточненным плановым показателям составила 27616,4 тыс. рублей, в том числе по разделам:  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-«социальная политика» - 19176,5 тыс. руб.;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-«общегосударственные вопросы» - 3251,5 тыс. руб.;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-«образование» - 3502,2 тыс. руб.;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-«национальная экономика» - 1278,1 тыс. руб.;</w:t>
      </w:r>
    </w:p>
    <w:p w:rsidR="0089755D" w:rsidRPr="0089755D" w:rsidRDefault="0089755D" w:rsidP="0089755D">
      <w:pPr>
        <w:widowControl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  -«жилищно-коммунальное хозяйство» - 168,0 тыс. руб.;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-«культура, кинематография» - 162,3 тыс. руб.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-«национальная безопасность» - 56,7 тыс. руб.,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-«физическая культура и спорт» - 18,3 тыс. руб.;</w:t>
      </w:r>
    </w:p>
    <w:p w:rsidR="0089755D" w:rsidRPr="0089755D" w:rsidRDefault="0089755D" w:rsidP="0089755D">
      <w:pPr>
        <w:widowControl/>
        <w:ind w:firstLine="142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-«охрана окружающей среды» - 2,8 тыс. руб.</w:t>
      </w:r>
    </w:p>
    <w:p w:rsidR="0089755D" w:rsidRPr="0089755D" w:rsidRDefault="0089755D" w:rsidP="0089755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Районным бюджетом предоставлены межбюджетные трансферты бюджетам поселений в сумме 126804,7 тыс. рублей, что составляет 10,4 % от общего объема расходов районного бюджета, в том числе:</w:t>
      </w:r>
    </w:p>
    <w:p w:rsidR="0089755D" w:rsidRPr="0089755D" w:rsidRDefault="0089755D" w:rsidP="0089755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 на выравнивание бюджетной обеспеченности бюджетов поселений 27665,7 тыс. рублей (за счет средств краевого бюджета – 10793,5 тыс. руб., за счет средств районного бюджета 16872,2 тыс. руб.);</w:t>
      </w:r>
    </w:p>
    <w:p w:rsidR="0089755D" w:rsidRPr="0089755D" w:rsidRDefault="0089755D" w:rsidP="0089755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на поддержку мер по обеспечению сбалансированности бюджетов 25041,2 тыс. рублей; </w:t>
      </w:r>
    </w:p>
    <w:p w:rsidR="0089755D" w:rsidRPr="0089755D" w:rsidRDefault="0089755D" w:rsidP="0089755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субвенции бюджетам поселений 1851,4 тыс. рублей; </w:t>
      </w:r>
    </w:p>
    <w:p w:rsidR="0089755D" w:rsidRPr="0089755D" w:rsidRDefault="0089755D" w:rsidP="0089755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за счет резервного фонда администрации района 2368,8 тыс. рублей;</w:t>
      </w:r>
    </w:p>
    <w:p w:rsidR="0089755D" w:rsidRPr="0089755D" w:rsidRDefault="0089755D" w:rsidP="0089755D">
      <w:pPr>
        <w:widowControl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иные межбюджетные трансферты   бюджетам поселений 69877,6 тыс. рублей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В 2019 году, также, как и в предыдущий год финансировались 12 муниципальных программ.  </w:t>
      </w:r>
    </w:p>
    <w:p w:rsidR="0089755D" w:rsidRPr="0089755D" w:rsidRDefault="0089755D" w:rsidP="00C55062">
      <w:pPr>
        <w:widowControl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755D">
        <w:rPr>
          <w:rFonts w:ascii="Times New Roman" w:hAnsi="Times New Roman"/>
          <w:sz w:val="28"/>
          <w:szCs w:val="28"/>
        </w:rPr>
        <w:t xml:space="preserve">Общий объем средств, первоначально запланированных на реализацию муниципальных программ в 2019 году составил 966364,3 тыс. рублей, согласно решению о внесении изменений в бюджет (от 24.12.2019 №42-306р) </w:t>
      </w:r>
      <w:r w:rsidR="00C55062">
        <w:rPr>
          <w:rFonts w:ascii="Times New Roman" w:hAnsi="Times New Roman"/>
          <w:sz w:val="28"/>
          <w:szCs w:val="28"/>
        </w:rPr>
        <w:t xml:space="preserve">объем ассигнований на реализацию муниципальных программ утвержден в сумме 1189753,2 тыс.руб, </w:t>
      </w:r>
      <w:r w:rsidRPr="0089755D">
        <w:rPr>
          <w:rFonts w:ascii="Times New Roman" w:hAnsi="Times New Roman"/>
          <w:sz w:val="28"/>
          <w:szCs w:val="28"/>
        </w:rPr>
        <w:t>исполнение от нормативно</w:t>
      </w:r>
      <w:r w:rsidR="00C55062">
        <w:rPr>
          <w:rFonts w:ascii="Times New Roman" w:hAnsi="Times New Roman"/>
          <w:sz w:val="28"/>
          <w:szCs w:val="28"/>
        </w:rPr>
        <w:t>-</w:t>
      </w:r>
      <w:r w:rsidRPr="0089755D">
        <w:rPr>
          <w:rFonts w:ascii="Times New Roman" w:hAnsi="Times New Roman"/>
          <w:sz w:val="28"/>
          <w:szCs w:val="28"/>
        </w:rPr>
        <w:t xml:space="preserve">утвержденных расходов </w:t>
      </w:r>
      <w:r w:rsidRPr="0089755D">
        <w:rPr>
          <w:rFonts w:ascii="Times New Roman" w:hAnsi="Times New Roman"/>
          <w:sz w:val="28"/>
          <w:szCs w:val="28"/>
        </w:rPr>
        <w:lastRenderedPageBreak/>
        <w:t>составило</w:t>
      </w:r>
      <w:r w:rsidR="00C55062">
        <w:rPr>
          <w:rFonts w:ascii="Times New Roman" w:hAnsi="Times New Roman"/>
          <w:sz w:val="28"/>
          <w:szCs w:val="28"/>
        </w:rPr>
        <w:t xml:space="preserve"> </w:t>
      </w:r>
      <w:r w:rsidRPr="0089755D">
        <w:rPr>
          <w:rFonts w:ascii="Times New Roman" w:hAnsi="Times New Roman"/>
          <w:sz w:val="28"/>
          <w:szCs w:val="28"/>
        </w:rPr>
        <w:t>1168589,5 тыс.руб</w:t>
      </w:r>
      <w:r w:rsidR="00C55062">
        <w:rPr>
          <w:rFonts w:ascii="Times New Roman" w:hAnsi="Times New Roman"/>
          <w:sz w:val="28"/>
          <w:szCs w:val="28"/>
        </w:rPr>
        <w:t>.</w:t>
      </w:r>
      <w:r w:rsidRPr="0089755D">
        <w:rPr>
          <w:rFonts w:ascii="Times New Roman" w:hAnsi="Times New Roman"/>
          <w:sz w:val="28"/>
          <w:szCs w:val="28"/>
        </w:rPr>
        <w:t xml:space="preserve"> (или 97,8%). Доля расходов по муниципальным программам в общем объеме расходов районного бюджета составил</w:t>
      </w:r>
      <w:r w:rsidR="00E948DF">
        <w:rPr>
          <w:rFonts w:ascii="Times New Roman" w:hAnsi="Times New Roman"/>
          <w:sz w:val="28"/>
          <w:szCs w:val="28"/>
        </w:rPr>
        <w:t>а</w:t>
      </w:r>
      <w:r w:rsidRPr="0089755D">
        <w:rPr>
          <w:rFonts w:ascii="Times New Roman" w:hAnsi="Times New Roman"/>
          <w:sz w:val="28"/>
          <w:szCs w:val="28"/>
        </w:rPr>
        <w:t xml:space="preserve"> 95,5%</w:t>
      </w:r>
      <w:r w:rsidR="00E948DF">
        <w:rPr>
          <w:rFonts w:ascii="Times New Roman" w:hAnsi="Times New Roman"/>
          <w:sz w:val="28"/>
          <w:szCs w:val="28"/>
        </w:rPr>
        <w:t>.</w:t>
      </w:r>
      <w:r w:rsidRPr="0089755D">
        <w:rPr>
          <w:rFonts w:ascii="Times New Roman" w:hAnsi="Times New Roman"/>
          <w:sz w:val="28"/>
          <w:szCs w:val="28"/>
        </w:rPr>
        <w:t xml:space="preserve"> </w:t>
      </w:r>
      <w:r w:rsidR="00E948DF">
        <w:rPr>
          <w:rFonts w:ascii="Times New Roman" w:hAnsi="Times New Roman"/>
          <w:sz w:val="28"/>
          <w:szCs w:val="28"/>
        </w:rPr>
        <w:t>А</w:t>
      </w:r>
      <w:r w:rsidRPr="0089755D">
        <w:rPr>
          <w:rFonts w:ascii="Times New Roman" w:hAnsi="Times New Roman"/>
          <w:sz w:val="28"/>
          <w:szCs w:val="28"/>
        </w:rPr>
        <w:t>нализ</w:t>
      </w:r>
      <w:r w:rsidR="00C55062">
        <w:rPr>
          <w:rFonts w:ascii="Times New Roman" w:hAnsi="Times New Roman"/>
          <w:sz w:val="28"/>
          <w:szCs w:val="28"/>
        </w:rPr>
        <w:t xml:space="preserve"> расходов </w:t>
      </w:r>
      <w:r w:rsidR="00E948DF">
        <w:rPr>
          <w:rFonts w:ascii="Times New Roman" w:hAnsi="Times New Roman"/>
          <w:sz w:val="28"/>
          <w:szCs w:val="28"/>
        </w:rPr>
        <w:t xml:space="preserve">по муниципальным программам </w:t>
      </w:r>
      <w:r w:rsidRPr="0089755D">
        <w:rPr>
          <w:rFonts w:ascii="Times New Roman" w:hAnsi="Times New Roman"/>
          <w:sz w:val="28"/>
          <w:szCs w:val="28"/>
        </w:rPr>
        <w:t>представлен в нижеследующей таблице:</w:t>
      </w:r>
      <w:r w:rsidRPr="0089755D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</w:t>
      </w:r>
    </w:p>
    <w:p w:rsidR="0089755D" w:rsidRPr="0089755D" w:rsidRDefault="0089755D" w:rsidP="0089755D">
      <w:pPr>
        <w:widowControl/>
        <w:jc w:val="right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  </w:t>
      </w:r>
      <w:r w:rsidR="00C55062">
        <w:rPr>
          <w:rFonts w:ascii="Times New Roman" w:hAnsi="Times New Roman"/>
          <w:sz w:val="28"/>
          <w:szCs w:val="28"/>
        </w:rPr>
        <w:t>т</w:t>
      </w:r>
      <w:r w:rsidRPr="0089755D">
        <w:rPr>
          <w:rFonts w:ascii="Times New Roman" w:hAnsi="Times New Roman"/>
          <w:sz w:val="28"/>
          <w:szCs w:val="28"/>
        </w:rPr>
        <w:t>ыс. руб.</w:t>
      </w: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4"/>
        <w:gridCol w:w="1134"/>
        <w:gridCol w:w="1417"/>
        <w:gridCol w:w="1418"/>
        <w:gridCol w:w="1417"/>
        <w:gridCol w:w="1276"/>
      </w:tblGrid>
      <w:tr w:rsidR="0089755D" w:rsidRPr="0089755D" w:rsidTr="00C5506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55D" w:rsidRPr="0089755D" w:rsidRDefault="0089755D" w:rsidP="00C5506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C55062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Сумма финансирования на 2019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9755D" w:rsidRPr="0089755D" w:rsidTr="00E948DF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Первоначальная от 04.12.2018 № 31-231р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решение от 24.12.2019 № 42-306р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E948DF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Согласно уточненной бюджетной росписи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% исполнения (от уточненной росписи)</w:t>
            </w:r>
          </w:p>
        </w:tc>
      </w:tr>
      <w:tr w:rsidR="0089755D" w:rsidRPr="0089755D" w:rsidTr="00A6653A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69062,0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71931,9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71931,9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71793,2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99,8</w:t>
            </w:r>
          </w:p>
        </w:tc>
      </w:tr>
      <w:tr w:rsidR="0089755D" w:rsidRPr="0089755D" w:rsidTr="00A6653A">
        <w:trPr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7342,1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7268,5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99,0</w:t>
            </w:r>
          </w:p>
        </w:tc>
      </w:tr>
      <w:tr w:rsidR="0089755D" w:rsidRPr="0089755D" w:rsidTr="00A6653A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Система социальной защиты населения Ужурского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37252,7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40920,4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41957,0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41788,4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99,6</w:t>
            </w:r>
          </w:p>
        </w:tc>
      </w:tr>
      <w:tr w:rsidR="0089755D" w:rsidRPr="0089755D" w:rsidTr="00A6653A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627137,8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754630,2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758105,1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751949,3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99,2</w:t>
            </w:r>
          </w:p>
        </w:tc>
      </w:tr>
      <w:tr w:rsidR="0089755D" w:rsidRPr="0089755D" w:rsidTr="00A6653A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5175,9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5175,9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4865,0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94,0</w:t>
            </w:r>
          </w:p>
        </w:tc>
      </w:tr>
      <w:tr w:rsidR="0089755D" w:rsidRPr="0089755D" w:rsidTr="00A6653A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инвестиционной деятельности малого и среднего предпринимательства на территории Ужурского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100</w:t>
            </w:r>
          </w:p>
        </w:tc>
      </w:tr>
      <w:tr w:rsidR="0089755D" w:rsidRPr="0089755D" w:rsidTr="00A6653A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Молодежь Ужурского района в XXI веке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6319,6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8482,2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8371,8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8356,9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99,8</w:t>
            </w:r>
          </w:p>
        </w:tc>
      </w:tr>
      <w:tr w:rsidR="0089755D" w:rsidRPr="0089755D" w:rsidTr="00A6653A">
        <w:trPr>
          <w:trHeight w:val="7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физической культуры и спорта в Ужурском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21922,7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21922,7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21904,3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99,9</w:t>
            </w:r>
          </w:p>
        </w:tc>
      </w:tr>
      <w:tr w:rsidR="0089755D" w:rsidRPr="0089755D" w:rsidTr="00A6653A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 xml:space="preserve">Комплексное развитие культуры, искусства в </w:t>
            </w:r>
            <w:r w:rsidRPr="0089755D">
              <w:rPr>
                <w:rFonts w:ascii="Times New Roman" w:hAnsi="Times New Roman"/>
              </w:rPr>
              <w:lastRenderedPageBreak/>
              <w:t>муниципальном образовании Ужурский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lastRenderedPageBreak/>
              <w:t>54596,5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86349,6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86349,6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86186,9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99,8</w:t>
            </w:r>
          </w:p>
        </w:tc>
      </w:tr>
      <w:tr w:rsidR="0089755D" w:rsidRPr="0089755D" w:rsidTr="00A6653A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100,0</w:t>
            </w:r>
          </w:p>
        </w:tc>
      </w:tr>
      <w:tr w:rsidR="0089755D" w:rsidRPr="0089755D" w:rsidTr="00A6653A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 xml:space="preserve">Эффективное управление муниципальным имуществом Ужурского района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47777,8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32306,3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32306,3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46,5</w:t>
            </w:r>
          </w:p>
        </w:tc>
      </w:tr>
      <w:tr w:rsidR="0089755D" w:rsidRPr="0089755D" w:rsidTr="00A6653A">
        <w:trPr>
          <w:trHeight w:val="1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жилищно- коммунального хозяйства, строительства, транспорта, дорожного хозяйства и доступное жилье для граждан Ужурского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100590,8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159981,6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159981,6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158754,8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99,2</w:t>
            </w:r>
          </w:p>
        </w:tc>
      </w:tr>
      <w:tr w:rsidR="0089755D" w:rsidRPr="0089755D" w:rsidTr="00A6653A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966364,3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1189753,2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1194154,3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1168589,5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97,8</w:t>
            </w:r>
          </w:p>
        </w:tc>
      </w:tr>
    </w:tbl>
    <w:p w:rsidR="0089755D" w:rsidRPr="0089755D" w:rsidRDefault="0089755D" w:rsidP="0089755D">
      <w:pPr>
        <w:rPr>
          <w:highlight w:val="yellow"/>
        </w:rPr>
      </w:pP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Из представленного анализа </w:t>
      </w:r>
      <w:r w:rsidR="00E948DF">
        <w:rPr>
          <w:rFonts w:ascii="Times New Roman" w:hAnsi="Times New Roman"/>
          <w:sz w:val="28"/>
          <w:szCs w:val="28"/>
        </w:rPr>
        <w:t>следует</w:t>
      </w:r>
      <w:r w:rsidRPr="0089755D">
        <w:rPr>
          <w:rFonts w:ascii="Times New Roman" w:hAnsi="Times New Roman"/>
          <w:sz w:val="28"/>
          <w:szCs w:val="28"/>
        </w:rPr>
        <w:t xml:space="preserve">, что большая часть бюджетных ассигнований направлена на реализацию муниципальной программы в сфере образования – 64,3% от общего объема исполнения муниципальных программ. Расходы на развитие ЖКХ по муниципальной программе составили 13,6% от </w:t>
      </w:r>
      <w:r w:rsidR="00E948DF">
        <w:rPr>
          <w:rFonts w:ascii="Times New Roman" w:hAnsi="Times New Roman"/>
          <w:sz w:val="28"/>
          <w:szCs w:val="28"/>
        </w:rPr>
        <w:t xml:space="preserve">общего </w:t>
      </w:r>
      <w:r w:rsidRPr="0089755D">
        <w:rPr>
          <w:rFonts w:ascii="Times New Roman" w:hAnsi="Times New Roman"/>
          <w:sz w:val="28"/>
          <w:szCs w:val="28"/>
        </w:rPr>
        <w:t>объема исполнения муниципальных программ. Муниципальная программа «</w:t>
      </w:r>
      <w:r w:rsidRPr="0089755D">
        <w:rPr>
          <w:rFonts w:ascii="Times New Roman" w:hAnsi="Times New Roman" w:cs="Arial"/>
          <w:sz w:val="28"/>
          <w:szCs w:val="28"/>
        </w:rPr>
        <w:t>Комплексное развитие культуры, искусства в муниципальном образовании Ужурский район</w:t>
      </w:r>
      <w:r w:rsidRPr="0089755D">
        <w:rPr>
          <w:rFonts w:ascii="Times New Roman" w:hAnsi="Times New Roman"/>
          <w:sz w:val="28"/>
          <w:szCs w:val="28"/>
        </w:rPr>
        <w:t>» занимает третью позицию по объему исполнения от общей суммы</w:t>
      </w:r>
      <w:r w:rsidR="00E948DF">
        <w:rPr>
          <w:rFonts w:ascii="Times New Roman" w:hAnsi="Times New Roman"/>
          <w:sz w:val="28"/>
          <w:szCs w:val="28"/>
        </w:rPr>
        <w:t xml:space="preserve"> расходов</w:t>
      </w:r>
      <w:r w:rsidRPr="0089755D">
        <w:rPr>
          <w:rFonts w:ascii="Times New Roman" w:hAnsi="Times New Roman"/>
          <w:sz w:val="28"/>
          <w:szCs w:val="28"/>
        </w:rPr>
        <w:t xml:space="preserve"> (7,4%). Таким образом, приоритеты расходов</w:t>
      </w:r>
      <w:r w:rsidR="00E948DF">
        <w:rPr>
          <w:rFonts w:ascii="Times New Roman" w:hAnsi="Times New Roman"/>
          <w:sz w:val="28"/>
          <w:szCs w:val="28"/>
        </w:rPr>
        <w:t xml:space="preserve">ания средств районного бюджета </w:t>
      </w:r>
      <w:r w:rsidRPr="0089755D">
        <w:rPr>
          <w:rFonts w:ascii="Times New Roman" w:hAnsi="Times New Roman"/>
          <w:sz w:val="28"/>
          <w:szCs w:val="28"/>
        </w:rPr>
        <w:t>по муниципальным программам определены следующим образом: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</w:t>
      </w:r>
      <w:r w:rsidRPr="0089755D">
        <w:rPr>
          <w:rFonts w:ascii="Times New Roman" w:hAnsi="Times New Roman" w:cs="Arial"/>
          <w:sz w:val="28"/>
          <w:szCs w:val="28"/>
        </w:rPr>
        <w:t>Развитие дошкольного, общего и дополнительного образования Ужурского района</w:t>
      </w:r>
      <w:r w:rsidRPr="0089755D">
        <w:rPr>
          <w:rFonts w:ascii="Times New Roman" w:hAnsi="Times New Roman"/>
          <w:sz w:val="28"/>
          <w:szCs w:val="28"/>
        </w:rPr>
        <w:t xml:space="preserve">; 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</w:t>
      </w:r>
      <w:r w:rsidRPr="0089755D">
        <w:rPr>
          <w:rFonts w:ascii="Times New Roman" w:hAnsi="Times New Roman" w:cs="Arial"/>
          <w:sz w:val="28"/>
          <w:szCs w:val="28"/>
        </w:rPr>
        <w:t>Развитие жилищно- коммунального хозяйства, строительства, транспорта, дорожного хозяйства и доступное жилье для граждан Ужурского района</w:t>
      </w:r>
      <w:r w:rsidRPr="0089755D">
        <w:rPr>
          <w:rFonts w:ascii="Times New Roman" w:hAnsi="Times New Roman"/>
          <w:sz w:val="28"/>
          <w:szCs w:val="28"/>
        </w:rPr>
        <w:t>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</w:t>
      </w:r>
      <w:r w:rsidRPr="0089755D">
        <w:rPr>
          <w:rFonts w:ascii="Times New Roman" w:hAnsi="Times New Roman" w:cs="Arial"/>
          <w:sz w:val="28"/>
          <w:szCs w:val="28"/>
        </w:rPr>
        <w:t>развитие культуры, искусства в муниципальном образовании Ужурский район</w:t>
      </w:r>
      <w:r w:rsidRPr="0089755D">
        <w:rPr>
          <w:rFonts w:ascii="Times New Roman" w:hAnsi="Times New Roman"/>
          <w:sz w:val="28"/>
          <w:szCs w:val="28"/>
        </w:rPr>
        <w:t>.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9755D">
        <w:rPr>
          <w:rFonts w:ascii="Times New Roman" w:hAnsi="Times New Roman"/>
          <w:sz w:val="28"/>
          <w:szCs w:val="28"/>
        </w:rPr>
        <w:t>Практически все муниципальные программы исполнены в пределах 94 – 100%, при этом по муниципальной программе «Эффективное управление муниципальным имуществом Ужурского района» установлен наименьший процент исполнения 46,5%, это связано с тем, что на участие в аукционе не было подано заявок (приобретение квартир детям-сиротам).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Со значением 100% исполнены муниципальные программы «</w:t>
      </w:r>
      <w:r w:rsidRPr="0089755D">
        <w:rPr>
          <w:rFonts w:ascii="Times New Roman" w:hAnsi="Times New Roman" w:cs="Arial"/>
          <w:sz w:val="28"/>
          <w:szCs w:val="28"/>
        </w:rPr>
        <w:t xml:space="preserve">Развитие </w:t>
      </w:r>
      <w:r w:rsidRPr="0089755D">
        <w:rPr>
          <w:rFonts w:ascii="Times New Roman" w:hAnsi="Times New Roman" w:cs="Arial"/>
          <w:sz w:val="28"/>
          <w:szCs w:val="28"/>
        </w:rPr>
        <w:lastRenderedPageBreak/>
        <w:t>инвестиционной деятельности малого и среднего предпринимательства на территории Ужурского района</w:t>
      </w:r>
      <w:r w:rsidRPr="0089755D">
        <w:rPr>
          <w:rFonts w:ascii="Times New Roman" w:hAnsi="Times New Roman"/>
          <w:sz w:val="28"/>
          <w:szCs w:val="28"/>
        </w:rPr>
        <w:t>», «</w:t>
      </w:r>
      <w:r w:rsidRPr="0089755D">
        <w:rPr>
          <w:rFonts w:ascii="Times New Roman" w:hAnsi="Times New Roman" w:cs="Arial"/>
          <w:sz w:val="28"/>
          <w:szCs w:val="28"/>
        </w:rPr>
        <w:t>Содействие преобразованию институтов, обеспечивающих развитие гражданского общества</w:t>
      </w:r>
      <w:r w:rsidRPr="0089755D">
        <w:rPr>
          <w:rFonts w:ascii="Times New Roman" w:hAnsi="Times New Roman"/>
          <w:sz w:val="28"/>
          <w:szCs w:val="28"/>
        </w:rPr>
        <w:t>».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По результатам оценки эффективности реализации муниципальных программ за 2019 год, проводимого отделом экономики и прогнозирования администрации Ужурского района установлено, что высокоэффективными признаны 2 муниципальных программ из 12: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Система социальной защиты населения Ужурского района;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Развитие </w:t>
      </w:r>
      <w:r w:rsidRPr="0089755D">
        <w:rPr>
          <w:rFonts w:ascii="Times New Roman" w:hAnsi="Times New Roman" w:cs="Arial"/>
          <w:sz w:val="28"/>
          <w:szCs w:val="28"/>
        </w:rPr>
        <w:t>дошкольного, общего и дополнительного</w:t>
      </w:r>
      <w:r w:rsidRPr="0089755D">
        <w:rPr>
          <w:rFonts w:ascii="Times New Roman" w:hAnsi="Times New Roman"/>
          <w:sz w:val="28"/>
          <w:szCs w:val="28"/>
        </w:rPr>
        <w:t xml:space="preserve"> образования Ужурского района;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Среднеэффективными признаны 3 муниципальные программы: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-Развитие сельского хозяйства и регулирование рынков сельскохозяйственной продукции, сырья и продовольствия в Ужурском районе;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-Обеспечение безопасности жизнедеятельности населения по Ужурскому району;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Эффективное управление муниципальным имуществом Ужурского района. 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Эффективными также признаны 7 муниципальных программ: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-Комплексное развитие культуры, искусства и туризма в муниципальном образовании Ужурский район.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-Развитие инвестиционной деятельности субъектов малого и среднего предпринимательства на территории Ужурского района;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 xml:space="preserve">- Молодежь Ужурского района </w:t>
      </w:r>
      <w:r w:rsidRPr="0089755D">
        <w:rPr>
          <w:rFonts w:ascii="Times New Roman" w:hAnsi="Times New Roman"/>
          <w:sz w:val="28"/>
          <w:szCs w:val="28"/>
          <w:lang w:val="en-US"/>
        </w:rPr>
        <w:t>XXI</w:t>
      </w:r>
      <w:r w:rsidRPr="0089755D">
        <w:rPr>
          <w:rFonts w:ascii="Times New Roman" w:hAnsi="Times New Roman"/>
          <w:sz w:val="28"/>
          <w:szCs w:val="28"/>
        </w:rPr>
        <w:t xml:space="preserve"> веке;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 Развитие физической культуры и спорта в Ужурском районе;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-Развитие жилищно-коммунального хозяйства, строительства, транспорта, дорожного хозяйства и доступное жилье для граждан Ужурского района.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-Содействие преобразованию институтов, обеспечивающих развитие гражданского общества;</w:t>
      </w:r>
    </w:p>
    <w:p w:rsidR="0089755D" w:rsidRPr="0089755D" w:rsidRDefault="0089755D" w:rsidP="0089755D">
      <w:pPr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-Управление муниципальными финансами</w:t>
      </w:r>
      <w:r w:rsidR="00E948DF">
        <w:rPr>
          <w:rFonts w:ascii="Times New Roman" w:hAnsi="Times New Roman"/>
          <w:sz w:val="28"/>
          <w:szCs w:val="28"/>
        </w:rPr>
        <w:t>.</w:t>
      </w:r>
    </w:p>
    <w:p w:rsidR="0089755D" w:rsidRPr="0089755D" w:rsidRDefault="0089755D" w:rsidP="0089755D">
      <w:pPr>
        <w:ind w:firstLine="709"/>
        <w:jc w:val="both"/>
        <w:rPr>
          <w:rFonts w:ascii="Times New Roman" w:hAnsi="Times New Roman"/>
          <w:sz w:val="28"/>
          <w:szCs w:val="20"/>
        </w:rPr>
      </w:pPr>
      <w:r w:rsidRPr="0089755D">
        <w:rPr>
          <w:rFonts w:ascii="Times New Roman" w:hAnsi="Times New Roman"/>
          <w:sz w:val="28"/>
          <w:szCs w:val="28"/>
        </w:rPr>
        <w:t>М</w:t>
      </w:r>
      <w:r w:rsidRPr="0089755D">
        <w:rPr>
          <w:rFonts w:ascii="Times New Roman" w:hAnsi="Times New Roman"/>
          <w:sz w:val="28"/>
          <w:szCs w:val="20"/>
        </w:rPr>
        <w:t>алоэффективных программ по итогам оценки за 2019 год не</w:t>
      </w:r>
      <w:r w:rsidR="00E948DF">
        <w:rPr>
          <w:rFonts w:ascii="Times New Roman" w:hAnsi="Times New Roman"/>
          <w:sz w:val="28"/>
          <w:szCs w:val="20"/>
        </w:rPr>
        <w:t xml:space="preserve"> установлено</w:t>
      </w:r>
      <w:r w:rsidRPr="0089755D">
        <w:rPr>
          <w:rFonts w:ascii="Times New Roman" w:hAnsi="Times New Roman"/>
          <w:sz w:val="28"/>
          <w:szCs w:val="20"/>
        </w:rPr>
        <w:t>.</w:t>
      </w:r>
    </w:p>
    <w:p w:rsidR="0089755D" w:rsidRPr="0089755D" w:rsidRDefault="0089755D" w:rsidP="00E948DF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89755D">
        <w:rPr>
          <w:rFonts w:ascii="Times New Roman" w:hAnsi="Times New Roman"/>
          <w:sz w:val="28"/>
          <w:szCs w:val="20"/>
        </w:rPr>
        <w:t xml:space="preserve">Внешние проверки главных распорядителей бюджетных средств выявили, не соблюдение </w:t>
      </w:r>
      <w:r w:rsidRPr="0089755D">
        <w:rPr>
          <w:rFonts w:ascii="Times New Roman" w:hAnsi="Times New Roman" w:cs="Arial"/>
          <w:sz w:val="28"/>
          <w:szCs w:val="28"/>
        </w:rPr>
        <w:t>требований постановления администрации Ужурского района Красноярского края от 12.08.2013 N 724 «Об утверждении Порядка принятия решений о разработке муниципальных программ Ужурского района, их формировании и реализации», регламентирующего изменения плановых значений</w:t>
      </w:r>
      <w:r w:rsidR="00E948DF">
        <w:rPr>
          <w:rFonts w:ascii="Times New Roman" w:hAnsi="Times New Roman" w:cs="Arial"/>
          <w:sz w:val="28"/>
          <w:szCs w:val="28"/>
        </w:rPr>
        <w:t>,</w:t>
      </w:r>
      <w:r w:rsidRPr="0089755D">
        <w:rPr>
          <w:rFonts w:ascii="Times New Roman" w:hAnsi="Times New Roman" w:cs="Arial"/>
          <w:sz w:val="28"/>
          <w:szCs w:val="28"/>
        </w:rPr>
        <w:t xml:space="preserve"> информации по ресурсному обеспечению МП, </w:t>
      </w:r>
      <w:r w:rsidRPr="0089755D">
        <w:rPr>
          <w:rFonts w:ascii="Times New Roman" w:hAnsi="Times New Roman" w:cs="Arial"/>
          <w:sz w:val="28"/>
          <w:szCs w:val="28"/>
        </w:rPr>
        <w:br/>
        <w:t xml:space="preserve">не позднее срока внесения проекта решения Ужурского районного Совета депутатов об исполнении районного бюджета за соответствующий год в Ужурский районный Совет депутатов. </w:t>
      </w:r>
    </w:p>
    <w:p w:rsidR="0089755D" w:rsidRPr="0089755D" w:rsidRDefault="0089755D" w:rsidP="0089755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9755D">
        <w:rPr>
          <w:rFonts w:ascii="Times New Roman" w:hAnsi="Times New Roman"/>
          <w:sz w:val="28"/>
          <w:szCs w:val="28"/>
        </w:rPr>
        <w:t>Не соблюдается принцип о первоочередности вносимых изменений в муниципальные программы в течение финансового года: фактически вносятся изменения в бюджет, а затем в программы и как результат, объемы финансирования по утвержденным программам не соответствует данным решения о бюджете:</w:t>
      </w:r>
    </w:p>
    <w:p w:rsidR="0089755D" w:rsidRPr="0089755D" w:rsidRDefault="0089755D" w:rsidP="0089755D">
      <w:pPr>
        <w:ind w:firstLine="540"/>
        <w:jc w:val="right"/>
        <w:rPr>
          <w:rFonts w:ascii="Times New Roman" w:hAnsi="Times New Roman"/>
        </w:rPr>
      </w:pPr>
      <w:r w:rsidRPr="0089755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9755D">
        <w:rPr>
          <w:rFonts w:ascii="Times New Roman" w:hAnsi="Times New Roman"/>
        </w:rPr>
        <w:t>тыс. руб.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275"/>
        <w:gridCol w:w="1424"/>
        <w:gridCol w:w="1270"/>
      </w:tblGrid>
      <w:tr w:rsidR="0089755D" w:rsidRPr="0089755D" w:rsidTr="00A6653A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Наименование МП (дата и № постановления о внесении изменений в программу)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Сумма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 xml:space="preserve">Отклонения </w:t>
            </w:r>
          </w:p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(графа 5 – графа 4)</w:t>
            </w:r>
          </w:p>
        </w:tc>
      </w:tr>
      <w:tr w:rsidR="0089755D" w:rsidRPr="0089755D" w:rsidTr="00A6653A">
        <w:trPr>
          <w:trHeight w:val="15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5D" w:rsidRPr="0089755D" w:rsidRDefault="0089755D" w:rsidP="0089755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в соответствие с решением № 04.12.2018 31-231р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 xml:space="preserve">в соответствие с уточненными программами  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согласно данных проекта решения об исполнении бюджета</w:t>
            </w: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9755D" w:rsidRPr="0089755D" w:rsidTr="00A6653A">
        <w:trPr>
          <w:trHeight w:val="2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6</w:t>
            </w:r>
          </w:p>
        </w:tc>
      </w:tr>
      <w:tr w:rsidR="0089755D" w:rsidRPr="0089755D" w:rsidTr="00A6653A">
        <w:trPr>
          <w:trHeight w:val="5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Управление муниципальными финансами (25.12.2019 № 904)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69062,0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71931,9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71931,9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9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 (25.12.2019 № 902)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7342,1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7342,2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+0,1</w:t>
            </w:r>
          </w:p>
        </w:tc>
      </w:tr>
      <w:tr w:rsidR="0089755D" w:rsidRPr="0089755D" w:rsidTr="00A6653A">
        <w:trPr>
          <w:trHeight w:val="8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Система социальной защиты населения Ужурского района (25.12.2019 № 908</w:t>
            </w:r>
            <w:r w:rsidRPr="008975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37252,7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41957,0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41957,0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95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 (25.12.2019 № 900</w:t>
            </w:r>
            <w:r w:rsidRPr="008975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627137,8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754630,2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758105,09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+3474,89</w:t>
            </w:r>
          </w:p>
        </w:tc>
      </w:tr>
      <w:tr w:rsidR="0089755D" w:rsidRPr="0089755D" w:rsidTr="00A6653A">
        <w:trPr>
          <w:trHeight w:val="15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 (25.12.2019 № 899)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6447,5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5175,9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5175,9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63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инвестиционной деятельности субъектов малого и среднего предпринимательства на территории Ужурского района (18.12.2019 № 878)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300,0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3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Молодежь Ужурского района в XXI веке (25.12.2019 № 897)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6319,6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8371,7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8371,7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86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физической культуры и спорта в Ужурском районе (25.12.2019 № 901)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9992,9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21922,7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21922,7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1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Комплексное развитие культуры,  искусства в муниципальном образовании Ужурский район (24.12.2019 №893)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54596,5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86063,5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86063,5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11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 (27</w:t>
            </w:r>
            <w:r w:rsidRPr="0089755D">
              <w:t>.11.2019 №828)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410,3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120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Эффективное управление муниципальным имуществом Ужурского района (25.12.2019 № 909)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755D">
              <w:rPr>
                <w:rFonts w:ascii="Times New Roman" w:hAnsi="Times New Roman"/>
                <w:color w:val="000000"/>
              </w:rPr>
              <w:t>47777,8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32306,3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32306,3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0</w:t>
            </w:r>
          </w:p>
        </w:tc>
      </w:tr>
      <w:tr w:rsidR="0089755D" w:rsidRPr="0089755D" w:rsidTr="00A6653A">
        <w:trPr>
          <w:trHeight w:val="140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5D" w:rsidRPr="0089755D" w:rsidRDefault="0089755D" w:rsidP="0089755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Развитие жилищно - коммунального хозяйства, строительства, транспорта, дорожного хозяйства и доступное жилье для граждан Ужурского района (25.12.2019 № 894)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</w:pPr>
            <w:r w:rsidRPr="0089755D">
              <w:t>100590,8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159981,6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159981,5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</w:rPr>
            </w:pPr>
            <w:r w:rsidRPr="0089755D">
              <w:rPr>
                <w:rFonts w:ascii="Times New Roman" w:hAnsi="Times New Roman"/>
              </w:rPr>
              <w:t>-0,1</w:t>
            </w:r>
          </w:p>
        </w:tc>
      </w:tr>
      <w:tr w:rsidR="0089755D" w:rsidRPr="0089755D" w:rsidTr="00A6653A">
        <w:trPr>
          <w:trHeight w:val="315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89755D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9755D">
              <w:rPr>
                <w:rFonts w:ascii="Times New Roman" w:hAnsi="Times New Roman"/>
                <w:sz w:val="22"/>
                <w:szCs w:val="22"/>
              </w:rPr>
              <w:t>966364,3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755D">
              <w:rPr>
                <w:rFonts w:ascii="Times New Roman" w:hAnsi="Times New Roman"/>
                <w:sz w:val="22"/>
                <w:szCs w:val="22"/>
              </w:rPr>
              <w:t>1190393,2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755D">
              <w:rPr>
                <w:rFonts w:ascii="Times New Roman" w:hAnsi="Times New Roman"/>
                <w:sz w:val="22"/>
                <w:szCs w:val="22"/>
              </w:rPr>
              <w:t>1193868,09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55D" w:rsidRPr="0089755D" w:rsidRDefault="0089755D" w:rsidP="008975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755D">
              <w:rPr>
                <w:rFonts w:ascii="Times New Roman" w:hAnsi="Times New Roman"/>
                <w:sz w:val="22"/>
                <w:szCs w:val="22"/>
              </w:rPr>
              <w:t>+3474,89</w:t>
            </w:r>
          </w:p>
        </w:tc>
      </w:tr>
    </w:tbl>
    <w:p w:rsidR="0089755D" w:rsidRDefault="00432429" w:rsidP="00432429">
      <w:pPr>
        <w:ind w:firstLine="709"/>
        <w:rPr>
          <w:rFonts w:ascii="Times New Roman" w:hAnsi="Times New Roman"/>
          <w:sz w:val="28"/>
          <w:szCs w:val="28"/>
        </w:rPr>
      </w:pPr>
      <w:r w:rsidRPr="00432429">
        <w:rPr>
          <w:rFonts w:ascii="Times New Roman" w:hAnsi="Times New Roman"/>
          <w:sz w:val="28"/>
          <w:szCs w:val="28"/>
        </w:rPr>
        <w:t>Следует отметить, что данное нару</w:t>
      </w:r>
      <w:r w:rsidR="00757312">
        <w:rPr>
          <w:rFonts w:ascii="Times New Roman" w:hAnsi="Times New Roman"/>
          <w:sz w:val="28"/>
          <w:szCs w:val="28"/>
        </w:rPr>
        <w:t>шение было отражено в заключении</w:t>
      </w:r>
      <w:r w:rsidRPr="00432429">
        <w:rPr>
          <w:rFonts w:ascii="Times New Roman" w:hAnsi="Times New Roman"/>
          <w:sz w:val="28"/>
          <w:szCs w:val="28"/>
        </w:rPr>
        <w:t xml:space="preserve"> 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 w:rsidRPr="00432429">
        <w:rPr>
          <w:rFonts w:ascii="Times New Roman" w:hAnsi="Times New Roman"/>
          <w:sz w:val="28"/>
          <w:szCs w:val="28"/>
        </w:rPr>
        <w:t>о результатах внешней проверки годового отчета об исполнении районного бюджета за 201</w:t>
      </w:r>
      <w:r>
        <w:rPr>
          <w:rFonts w:ascii="Times New Roman" w:hAnsi="Times New Roman"/>
          <w:sz w:val="28"/>
          <w:szCs w:val="28"/>
        </w:rPr>
        <w:t>8</w:t>
      </w:r>
      <w:r w:rsidRPr="0043242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: </w:t>
      </w:r>
      <w:r w:rsidR="00757312">
        <w:rPr>
          <w:rFonts w:ascii="Times New Roman" w:hAnsi="Times New Roman"/>
          <w:sz w:val="28"/>
          <w:szCs w:val="28"/>
        </w:rPr>
        <w:t xml:space="preserve">общая сумма </w:t>
      </w:r>
      <w:r>
        <w:rPr>
          <w:rFonts w:ascii="Times New Roman" w:hAnsi="Times New Roman"/>
          <w:sz w:val="28"/>
          <w:szCs w:val="28"/>
        </w:rPr>
        <w:t>отклонени</w:t>
      </w:r>
      <w:r w:rsidR="00757312">
        <w:rPr>
          <w:rFonts w:ascii="Times New Roman" w:hAnsi="Times New Roman"/>
          <w:sz w:val="28"/>
          <w:szCs w:val="28"/>
        </w:rPr>
        <w:t>я от проекта решения «Об исполнении бюджета за 2018» составила 662,3 тыс.руб.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731EE4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муниципальным программам: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муниципальными финансами в сумме 180,1 тыс. руб.;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безопасности жизнедеятельности населения по Ужурскому району в сумме 0,1 тыс.руб.;</w:t>
      </w:r>
    </w:p>
    <w:p w:rsidR="00432429" w:rsidRDefault="00432429" w:rsidP="00432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1EE4">
        <w:rPr>
          <w:rFonts w:ascii="Times New Roman" w:hAnsi="Times New Roman"/>
          <w:sz w:val="28"/>
          <w:szCs w:val="28"/>
        </w:rPr>
        <w:t>Система социальной защиты населения Ужурского района в сумме 849,3 тыс.руб.;</w:t>
      </w:r>
    </w:p>
    <w:p w:rsidR="00731EE4" w:rsidRDefault="00731EE4" w:rsidP="00731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дошкольного, общего и дополнительного образования Ужурского района – 0,1 тыс.руб.;</w:t>
      </w:r>
    </w:p>
    <w:p w:rsidR="00731EE4" w:rsidRDefault="00731EE4" w:rsidP="00731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сельского хозяйства и регулирование рынков сельскохозяйственной продукции, сырья и продовольствия в Ужурском районе – 1,2 тыс.руб.;</w:t>
      </w:r>
    </w:p>
    <w:p w:rsidR="00757312" w:rsidRDefault="00731EE4" w:rsidP="00757312">
      <w:pPr>
        <w:jc w:val="both"/>
        <w:rPr>
          <w:rStyle w:val="FontStyle13"/>
          <w:b/>
        </w:rPr>
      </w:pPr>
      <w:r>
        <w:rPr>
          <w:rFonts w:ascii="Times New Roman" w:hAnsi="Times New Roman"/>
          <w:sz w:val="28"/>
          <w:szCs w:val="28"/>
        </w:rPr>
        <w:t>- Эффективное управление муниципальным имуществом Ужурского района – 8,3 тыс.руб.</w:t>
      </w:r>
    </w:p>
    <w:p w:rsidR="00B50B5E" w:rsidRPr="00EC3DEA" w:rsidRDefault="00EF007B" w:rsidP="00F04BC4">
      <w:pPr>
        <w:pStyle w:val="Style4"/>
        <w:widowControl/>
        <w:spacing w:before="86" w:line="240" w:lineRule="auto"/>
        <w:ind w:left="730"/>
        <w:jc w:val="center"/>
        <w:rPr>
          <w:rStyle w:val="FontStyle13"/>
          <w:b/>
        </w:rPr>
      </w:pPr>
      <w:r>
        <w:rPr>
          <w:rStyle w:val="FontStyle13"/>
          <w:b/>
        </w:rPr>
        <w:t>Дефицит / п</w:t>
      </w:r>
      <w:r w:rsidR="00757312">
        <w:rPr>
          <w:rStyle w:val="FontStyle13"/>
          <w:b/>
        </w:rPr>
        <w:t xml:space="preserve">рофицит </w:t>
      </w:r>
      <w:r w:rsidR="00B50B5E" w:rsidRPr="00EC3DEA">
        <w:rPr>
          <w:rStyle w:val="FontStyle13"/>
          <w:b/>
        </w:rPr>
        <w:t>районного бюджета</w:t>
      </w:r>
      <w:r w:rsidR="00F67BF8">
        <w:rPr>
          <w:rStyle w:val="FontStyle13"/>
          <w:b/>
        </w:rPr>
        <w:t>:</w:t>
      </w:r>
    </w:p>
    <w:p w:rsidR="00B50B5E" w:rsidRPr="00EC3DEA" w:rsidRDefault="00B50B5E" w:rsidP="00774CF8">
      <w:pPr>
        <w:pStyle w:val="Style2"/>
        <w:widowControl/>
        <w:spacing w:line="240" w:lineRule="auto"/>
        <w:ind w:firstLine="730"/>
        <w:rPr>
          <w:rStyle w:val="FontStyle14"/>
          <w:b w:val="0"/>
          <w:i/>
          <w:iCs/>
          <w:sz w:val="28"/>
          <w:szCs w:val="28"/>
        </w:rPr>
      </w:pPr>
      <w:r w:rsidRPr="00EC3DEA">
        <w:rPr>
          <w:rStyle w:val="FontStyle12"/>
          <w:b w:val="0"/>
          <w:i w:val="0"/>
          <w:sz w:val="28"/>
          <w:szCs w:val="28"/>
        </w:rPr>
        <w:t>Районный бюджет на 201</w:t>
      </w:r>
      <w:r w:rsidR="00757312">
        <w:rPr>
          <w:rStyle w:val="FontStyle12"/>
          <w:b w:val="0"/>
          <w:i w:val="0"/>
          <w:sz w:val="28"/>
          <w:szCs w:val="28"/>
        </w:rPr>
        <w:t xml:space="preserve">9 </w:t>
      </w:r>
      <w:r w:rsidRPr="00EC3DEA">
        <w:rPr>
          <w:rStyle w:val="FontStyle12"/>
          <w:b w:val="0"/>
          <w:i w:val="0"/>
          <w:sz w:val="28"/>
          <w:szCs w:val="28"/>
        </w:rPr>
        <w:t xml:space="preserve">год </w:t>
      </w:r>
      <w:r w:rsidR="006343BF" w:rsidRPr="00EC3DEA">
        <w:rPr>
          <w:rStyle w:val="FontStyle12"/>
          <w:b w:val="0"/>
          <w:i w:val="0"/>
          <w:sz w:val="28"/>
          <w:szCs w:val="28"/>
        </w:rPr>
        <w:t xml:space="preserve">в первоначальной редакции </w:t>
      </w:r>
      <w:r w:rsidRPr="00EC3DEA">
        <w:rPr>
          <w:rStyle w:val="FontStyle12"/>
          <w:b w:val="0"/>
          <w:i w:val="0"/>
          <w:sz w:val="28"/>
          <w:szCs w:val="28"/>
        </w:rPr>
        <w:t>прин</w:t>
      </w:r>
      <w:r w:rsidR="004F0809">
        <w:rPr>
          <w:rStyle w:val="FontStyle12"/>
          <w:b w:val="0"/>
          <w:i w:val="0"/>
          <w:sz w:val="28"/>
          <w:szCs w:val="28"/>
        </w:rPr>
        <w:t>ят</w:t>
      </w:r>
      <w:r w:rsidRPr="00EC3DEA">
        <w:rPr>
          <w:rStyle w:val="FontStyle12"/>
          <w:b w:val="0"/>
          <w:i w:val="0"/>
          <w:sz w:val="28"/>
          <w:szCs w:val="28"/>
        </w:rPr>
        <w:t xml:space="preserve"> с </w:t>
      </w:r>
      <w:r w:rsidR="00757312">
        <w:rPr>
          <w:rStyle w:val="FontStyle12"/>
          <w:b w:val="0"/>
          <w:i w:val="0"/>
          <w:sz w:val="28"/>
          <w:szCs w:val="28"/>
        </w:rPr>
        <w:t>профицитом</w:t>
      </w:r>
      <w:r w:rsidRPr="00EC3DEA">
        <w:rPr>
          <w:rStyle w:val="FontStyle12"/>
          <w:b w:val="0"/>
          <w:i w:val="0"/>
          <w:sz w:val="28"/>
          <w:szCs w:val="28"/>
        </w:rPr>
        <w:t xml:space="preserve"> в </w:t>
      </w:r>
      <w:r w:rsidR="004F0809">
        <w:rPr>
          <w:rStyle w:val="FontStyle12"/>
          <w:b w:val="0"/>
          <w:i w:val="0"/>
          <w:sz w:val="28"/>
          <w:szCs w:val="28"/>
        </w:rPr>
        <w:t>размере</w:t>
      </w:r>
      <w:r w:rsidR="00757312">
        <w:rPr>
          <w:rStyle w:val="FontStyle12"/>
          <w:b w:val="0"/>
          <w:i w:val="0"/>
          <w:sz w:val="28"/>
          <w:szCs w:val="28"/>
        </w:rPr>
        <w:t xml:space="preserve"> </w:t>
      </w:r>
      <w:r w:rsidR="00757312" w:rsidRPr="00757312">
        <w:rPr>
          <w:rStyle w:val="FontStyle12"/>
          <w:b w:val="0"/>
          <w:i w:val="0"/>
          <w:sz w:val="28"/>
          <w:szCs w:val="28"/>
        </w:rPr>
        <w:t xml:space="preserve">13794,6 </w:t>
      </w:r>
      <w:r w:rsidR="00757312">
        <w:rPr>
          <w:rStyle w:val="FontStyle12"/>
          <w:b w:val="0"/>
          <w:i w:val="0"/>
          <w:sz w:val="28"/>
          <w:szCs w:val="28"/>
        </w:rPr>
        <w:t>т</w:t>
      </w:r>
      <w:r w:rsidRPr="00EC3DEA">
        <w:rPr>
          <w:rStyle w:val="FontStyle12"/>
          <w:b w:val="0"/>
          <w:i w:val="0"/>
          <w:sz w:val="28"/>
          <w:szCs w:val="28"/>
        </w:rPr>
        <w:t>ыс. руб. В течение 201</w:t>
      </w:r>
      <w:r w:rsidR="00757312">
        <w:rPr>
          <w:rStyle w:val="FontStyle12"/>
          <w:b w:val="0"/>
          <w:i w:val="0"/>
          <w:sz w:val="28"/>
          <w:szCs w:val="28"/>
        </w:rPr>
        <w:t>9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 объем </w:t>
      </w:r>
      <w:r w:rsidR="00757312">
        <w:rPr>
          <w:rStyle w:val="FontStyle12"/>
          <w:b w:val="0"/>
          <w:i w:val="0"/>
          <w:sz w:val="28"/>
          <w:szCs w:val="28"/>
        </w:rPr>
        <w:t>профицита</w:t>
      </w:r>
      <w:r w:rsidRPr="00EC3DEA">
        <w:rPr>
          <w:rStyle w:val="FontStyle12"/>
          <w:b w:val="0"/>
          <w:i w:val="0"/>
          <w:sz w:val="28"/>
          <w:szCs w:val="28"/>
        </w:rPr>
        <w:t xml:space="preserve"> корректировался</w:t>
      </w:r>
      <w:r w:rsidR="004F0809">
        <w:rPr>
          <w:rStyle w:val="FontStyle12"/>
          <w:b w:val="0"/>
          <w:i w:val="0"/>
          <w:sz w:val="28"/>
          <w:szCs w:val="28"/>
        </w:rPr>
        <w:t xml:space="preserve">, в результате </w:t>
      </w:r>
      <w:r w:rsidR="00757312">
        <w:rPr>
          <w:rStyle w:val="FontStyle12"/>
          <w:b w:val="0"/>
          <w:i w:val="0"/>
          <w:sz w:val="28"/>
          <w:szCs w:val="28"/>
        </w:rPr>
        <w:t>чего</w:t>
      </w:r>
      <w:r w:rsidR="004F0809">
        <w:rPr>
          <w:rStyle w:val="FontStyle12"/>
          <w:b w:val="0"/>
          <w:i w:val="0"/>
          <w:sz w:val="28"/>
          <w:szCs w:val="28"/>
        </w:rPr>
        <w:t xml:space="preserve"> у</w:t>
      </w:r>
      <w:r w:rsidR="00757312">
        <w:rPr>
          <w:rStyle w:val="FontStyle12"/>
          <w:b w:val="0"/>
          <w:i w:val="0"/>
          <w:sz w:val="28"/>
          <w:szCs w:val="28"/>
        </w:rPr>
        <w:t>меньшился</w:t>
      </w:r>
      <w:r w:rsidR="004F0809">
        <w:rPr>
          <w:rStyle w:val="FontStyle12"/>
          <w:b w:val="0"/>
          <w:i w:val="0"/>
          <w:sz w:val="28"/>
          <w:szCs w:val="28"/>
        </w:rPr>
        <w:t xml:space="preserve"> на </w:t>
      </w:r>
      <w:r w:rsidR="00757312">
        <w:rPr>
          <w:rStyle w:val="FontStyle12"/>
          <w:b w:val="0"/>
          <w:i w:val="0"/>
          <w:sz w:val="28"/>
          <w:szCs w:val="28"/>
        </w:rPr>
        <w:t>2554,9</w:t>
      </w:r>
      <w:r w:rsidR="004F0809">
        <w:rPr>
          <w:rStyle w:val="FontStyle12"/>
          <w:b w:val="0"/>
          <w:i w:val="0"/>
          <w:sz w:val="28"/>
          <w:szCs w:val="28"/>
        </w:rPr>
        <w:t xml:space="preserve"> тыс.руб. и составил </w:t>
      </w:r>
      <w:r w:rsidR="00757312">
        <w:rPr>
          <w:rStyle w:val="FontStyle12"/>
          <w:b w:val="0"/>
          <w:i w:val="0"/>
          <w:sz w:val="28"/>
          <w:szCs w:val="28"/>
        </w:rPr>
        <w:t xml:space="preserve">11239,7 </w:t>
      </w:r>
      <w:r w:rsidR="004F0809">
        <w:rPr>
          <w:rStyle w:val="FontStyle12"/>
          <w:b w:val="0"/>
          <w:i w:val="0"/>
          <w:sz w:val="28"/>
          <w:szCs w:val="28"/>
        </w:rPr>
        <w:t xml:space="preserve">тыс.руб. </w:t>
      </w:r>
      <w:r w:rsidRPr="00EC3DEA">
        <w:rPr>
          <w:rStyle w:val="FontStyle12"/>
          <w:b w:val="0"/>
          <w:i w:val="0"/>
          <w:sz w:val="28"/>
          <w:szCs w:val="28"/>
        </w:rPr>
        <w:t>По итогам исполнения бюджета за 201</w:t>
      </w:r>
      <w:r w:rsidR="00757312">
        <w:rPr>
          <w:rStyle w:val="FontStyle12"/>
          <w:b w:val="0"/>
          <w:i w:val="0"/>
          <w:sz w:val="28"/>
          <w:szCs w:val="28"/>
        </w:rPr>
        <w:t>9</w:t>
      </w:r>
      <w:r w:rsidRPr="00EC3DEA">
        <w:rPr>
          <w:rStyle w:val="FontStyle12"/>
          <w:b w:val="0"/>
          <w:i w:val="0"/>
          <w:sz w:val="28"/>
          <w:szCs w:val="28"/>
        </w:rPr>
        <w:t xml:space="preserve"> года </w:t>
      </w:r>
      <w:r w:rsidR="00757312">
        <w:rPr>
          <w:rStyle w:val="FontStyle12"/>
          <w:b w:val="0"/>
          <w:i w:val="0"/>
          <w:sz w:val="28"/>
          <w:szCs w:val="28"/>
        </w:rPr>
        <w:t xml:space="preserve">профицит </w:t>
      </w:r>
      <w:r w:rsidRPr="00EC3DEA">
        <w:rPr>
          <w:rStyle w:val="FontStyle12"/>
          <w:b w:val="0"/>
          <w:i w:val="0"/>
          <w:sz w:val="28"/>
          <w:szCs w:val="28"/>
        </w:rPr>
        <w:t xml:space="preserve">районного бюджета составил </w:t>
      </w:r>
      <w:r w:rsidR="00757312">
        <w:rPr>
          <w:rStyle w:val="FontStyle12"/>
          <w:b w:val="0"/>
          <w:i w:val="0"/>
          <w:sz w:val="28"/>
          <w:szCs w:val="28"/>
        </w:rPr>
        <w:t>21882,4</w:t>
      </w:r>
      <w:r w:rsidRPr="00EC3DEA">
        <w:rPr>
          <w:rStyle w:val="FontStyle12"/>
          <w:b w:val="0"/>
          <w:i w:val="0"/>
          <w:sz w:val="28"/>
          <w:szCs w:val="28"/>
        </w:rPr>
        <w:t>тыс. руб.</w:t>
      </w:r>
    </w:p>
    <w:p w:rsidR="00B50B5E" w:rsidRPr="00EC3DEA" w:rsidRDefault="00B50B5E" w:rsidP="00774CF8">
      <w:pPr>
        <w:pStyle w:val="Style7"/>
        <w:widowControl/>
        <w:jc w:val="center"/>
        <w:rPr>
          <w:rStyle w:val="FontStyle14"/>
          <w:b w:val="0"/>
          <w:u w:val="single"/>
        </w:rPr>
      </w:pPr>
    </w:p>
    <w:p w:rsidR="00B50B5E" w:rsidRPr="00EC3DEA" w:rsidRDefault="00B50B5E" w:rsidP="00EF007B">
      <w:pPr>
        <w:pStyle w:val="Style7"/>
        <w:widowControl/>
        <w:jc w:val="center"/>
        <w:rPr>
          <w:rStyle w:val="FontStyle14"/>
          <w:b w:val="0"/>
          <w:sz w:val="28"/>
          <w:szCs w:val="28"/>
        </w:rPr>
      </w:pPr>
      <w:r w:rsidRPr="00EC3DEA">
        <w:rPr>
          <w:rStyle w:val="FontStyle14"/>
          <w:sz w:val="28"/>
          <w:szCs w:val="28"/>
        </w:rPr>
        <w:t>Исполнение районного бюджета за 201</w:t>
      </w:r>
      <w:r w:rsidR="00EF007B">
        <w:rPr>
          <w:rStyle w:val="FontStyle14"/>
          <w:sz w:val="28"/>
          <w:szCs w:val="28"/>
        </w:rPr>
        <w:t>9</w:t>
      </w:r>
      <w:r w:rsidRPr="00EC3DEA">
        <w:rPr>
          <w:rStyle w:val="FontStyle14"/>
          <w:sz w:val="28"/>
          <w:szCs w:val="28"/>
        </w:rPr>
        <w:t xml:space="preserve"> год по источникам</w:t>
      </w:r>
    </w:p>
    <w:p w:rsidR="00B50B5E" w:rsidRPr="00EC3DEA" w:rsidRDefault="00B50B5E" w:rsidP="00EF007B">
      <w:pPr>
        <w:pStyle w:val="Style2"/>
        <w:widowControl/>
        <w:spacing w:line="240" w:lineRule="auto"/>
        <w:ind w:firstLine="0"/>
        <w:jc w:val="center"/>
        <w:rPr>
          <w:rStyle w:val="FontStyle14"/>
          <w:b w:val="0"/>
          <w:sz w:val="28"/>
          <w:szCs w:val="28"/>
        </w:rPr>
      </w:pPr>
      <w:r w:rsidRPr="00EC3DEA">
        <w:rPr>
          <w:rStyle w:val="FontStyle14"/>
          <w:sz w:val="28"/>
          <w:szCs w:val="28"/>
        </w:rPr>
        <w:t>финансирования дефицита</w:t>
      </w:r>
      <w:r w:rsidR="00EF007B">
        <w:rPr>
          <w:rStyle w:val="FontStyle14"/>
          <w:sz w:val="28"/>
          <w:szCs w:val="28"/>
        </w:rPr>
        <w:t xml:space="preserve"> бюджета (со знаком минус)</w:t>
      </w:r>
      <w:r w:rsidRPr="00EC3DEA">
        <w:rPr>
          <w:rStyle w:val="FontStyle14"/>
          <w:sz w:val="28"/>
          <w:szCs w:val="28"/>
        </w:rPr>
        <w:t xml:space="preserve"> представлено в таблице</w:t>
      </w:r>
      <w:r w:rsidR="00EF007B">
        <w:rPr>
          <w:rStyle w:val="FontStyle14"/>
          <w:sz w:val="28"/>
          <w:szCs w:val="28"/>
        </w:rPr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701"/>
        <w:gridCol w:w="1134"/>
        <w:gridCol w:w="1275"/>
      </w:tblGrid>
      <w:tr w:rsidR="00B50B5E" w:rsidRPr="00EC3DEA" w:rsidTr="004F0809">
        <w:trPr>
          <w:trHeight w:val="8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ind w:left="2419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244B46" w:rsidP="004F080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4F0809" w:rsidP="004F0809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У</w:t>
            </w:r>
            <w:r w:rsidR="00B50B5E" w:rsidRPr="00EC3DEA">
              <w:rPr>
                <w:rStyle w:val="FontStyle13"/>
                <w:rFonts w:eastAsiaTheme="minorEastAsia"/>
                <w:sz w:val="24"/>
                <w:szCs w:val="24"/>
              </w:rPr>
              <w:t>точненный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EC3DEA" w:rsidRDefault="004F0809" w:rsidP="00EF007B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Исполнен</w:t>
            </w:r>
            <w:r w:rsidR="00EF007B">
              <w:rPr>
                <w:rStyle w:val="FontStyle13"/>
                <w:rFonts w:eastAsiaTheme="minorEastAsia"/>
                <w:sz w:val="24"/>
                <w:szCs w:val="24"/>
              </w:rPr>
              <w:t>о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Погашение</w:t>
            </w:r>
            <w:r w:rsidRPr="00EC3DE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кредитов от кредитных организаций бюджетами муниципальных районов в валюте</w:t>
            </w:r>
            <w:r w:rsidRPr="00EC3DEA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A71063" w:rsidP="00EF007B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</w:t>
            </w:r>
            <w:r w:rsidR="00EF007B">
              <w:rPr>
                <w:rStyle w:val="FontStyle13"/>
                <w:rFonts w:eastAsiaTheme="minorEastAsia"/>
                <w:sz w:val="24"/>
                <w:szCs w:val="24"/>
              </w:rPr>
              <w:t>16300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EF007B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1</w:t>
            </w:r>
            <w:r>
              <w:rPr>
                <w:rStyle w:val="FontStyle13"/>
                <w:rFonts w:eastAsiaTheme="minorEastAsia"/>
                <w:sz w:val="24"/>
                <w:szCs w:val="24"/>
              </w:rPr>
              <w:t>63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EF007B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1</w:t>
            </w:r>
            <w:r>
              <w:rPr>
                <w:rStyle w:val="FontStyle13"/>
                <w:rFonts w:eastAsiaTheme="minorEastAsia"/>
                <w:sz w:val="24"/>
                <w:szCs w:val="24"/>
              </w:rPr>
              <w:t>63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00</w:t>
            </w:r>
            <w:r w:rsidR="00952C6B">
              <w:rPr>
                <w:rStyle w:val="FontStyle13"/>
                <w:rFonts w:eastAsiaTheme="minorEastAsia"/>
                <w:sz w:val="24"/>
                <w:szCs w:val="24"/>
              </w:rPr>
              <w:t>,0</w:t>
            </w:r>
          </w:p>
        </w:tc>
      </w:tr>
      <w:tr w:rsidR="00952C6B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B" w:rsidRPr="00EC3DEA" w:rsidRDefault="00952C6B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C6B" w:rsidRDefault="00952C6B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16300,0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A71063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Изменение остатк</w:t>
            </w:r>
            <w:r w:rsidR="00A71063">
              <w:rPr>
                <w:rStyle w:val="FontStyle13"/>
                <w:rFonts w:eastAsiaTheme="minorEastAsia"/>
                <w:sz w:val="24"/>
                <w:szCs w:val="24"/>
              </w:rPr>
              <w:t>ов</w:t>
            </w: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 xml:space="preserve">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2505,4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5060,3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EF007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-5582,4</w:t>
            </w:r>
          </w:p>
        </w:tc>
      </w:tr>
      <w:tr w:rsidR="00C9200D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EC3DEA" w:rsidRDefault="00952C6B" w:rsidP="00774CF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-1027624,0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952C6B" w:rsidRDefault="00952C6B" w:rsidP="00A71063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-1262895,1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-1253958,8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952C6B" w:rsidP="00774CF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1030129,4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1267955,4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952C6B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0"/>
                <w:szCs w:val="20"/>
              </w:rPr>
            </w:pPr>
            <w:r w:rsidRPr="00952C6B">
              <w:rPr>
                <w:rStyle w:val="FontStyle13"/>
                <w:rFonts w:eastAsiaTheme="minorEastAsia"/>
                <w:sz w:val="20"/>
                <w:szCs w:val="20"/>
              </w:rPr>
              <w:t>1248376,4</w:t>
            </w:r>
          </w:p>
        </w:tc>
      </w:tr>
      <w:tr w:rsidR="00B50B5E" w:rsidRPr="00EC3DEA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B50B5E" w:rsidP="00774CF8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EC3DEA">
              <w:rPr>
                <w:rStyle w:val="FontStyle13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-13794,6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952C6B" w:rsidP="00774CF8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-11239,7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EC3DEA" w:rsidRDefault="00952C6B" w:rsidP="004F0809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-21882,4</w:t>
            </w:r>
          </w:p>
        </w:tc>
      </w:tr>
    </w:tbl>
    <w:p w:rsidR="00B50B5E" w:rsidRPr="00EC3DEA" w:rsidRDefault="00B50B5E" w:rsidP="00774CF8">
      <w:pPr>
        <w:pStyle w:val="Style7"/>
        <w:widowControl/>
        <w:jc w:val="both"/>
        <w:rPr>
          <w:rStyle w:val="FontStyle15"/>
          <w:b w:val="0"/>
          <w:sz w:val="28"/>
          <w:szCs w:val="28"/>
        </w:rPr>
      </w:pPr>
      <w:r w:rsidRPr="00EC3DEA">
        <w:rPr>
          <w:rStyle w:val="FontStyle14"/>
        </w:rPr>
        <w:t xml:space="preserve"> </w:t>
      </w:r>
    </w:p>
    <w:p w:rsidR="00C80A37" w:rsidRPr="00C80A37" w:rsidRDefault="00C80A37" w:rsidP="00C80A37">
      <w:pPr>
        <w:widowControl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A37">
        <w:rPr>
          <w:rFonts w:ascii="Times New Roman" w:hAnsi="Times New Roman"/>
          <w:b/>
          <w:bCs/>
          <w:sz w:val="28"/>
          <w:szCs w:val="28"/>
        </w:rPr>
        <w:t>Передача осуществления части полномочий от поселений на уровень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80A37" w:rsidRDefault="00C80A37" w:rsidP="00C80A3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 xml:space="preserve">В 2019 году органами местного самоуправления поселений </w:t>
      </w:r>
      <w:r>
        <w:rPr>
          <w:rFonts w:ascii="Times New Roman" w:hAnsi="Times New Roman"/>
          <w:sz w:val="28"/>
          <w:szCs w:val="28"/>
        </w:rPr>
        <w:t xml:space="preserve">в районный бюджет по переданным полномочиям поступили иные межбюджетные трансферты в сумме </w:t>
      </w:r>
      <w:r w:rsidRPr="00C80A37">
        <w:rPr>
          <w:rFonts w:ascii="Times New Roman" w:hAnsi="Times New Roman"/>
          <w:sz w:val="28"/>
          <w:szCs w:val="28"/>
        </w:rPr>
        <w:t>3324,8 тыс. руб. (с учетом вносимых изменений и дополнений), исполнение составило 3324,8 тыс. руб. (100%).</w:t>
      </w:r>
    </w:p>
    <w:p w:rsidR="00C80A37" w:rsidRPr="00C80A37" w:rsidRDefault="00C80A37" w:rsidP="00C80A37">
      <w:pPr>
        <w:widowControl/>
        <w:spacing w:before="96"/>
        <w:jc w:val="center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b/>
          <w:sz w:val="28"/>
          <w:szCs w:val="28"/>
        </w:rPr>
        <w:t>Муниципальный долг</w:t>
      </w:r>
      <w:r w:rsidR="000F7C7A">
        <w:rPr>
          <w:rFonts w:ascii="Times New Roman" w:hAnsi="Times New Roman"/>
          <w:b/>
          <w:sz w:val="28"/>
          <w:szCs w:val="28"/>
        </w:rPr>
        <w:t>:</w:t>
      </w:r>
    </w:p>
    <w:p w:rsidR="00C80A37" w:rsidRPr="00C80A37" w:rsidRDefault="00C80A37" w:rsidP="00C80A37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>Первоначальным решением о бюджете на 2019 год установлен верхний предел муниципального внутреннего долга Ужурского района по долговым обязательствам Ужурского района по состоянию на 1 января 2020 года в сумме 7200,0 тыс. рублей, в том числе по муниципальным гарантиям 0,0 тыс. рублей. Также установлен предельный объем муниципального долга Ужурского района в сумме 158278,0 тыс. рублей в 2019 году.</w:t>
      </w:r>
    </w:p>
    <w:p w:rsidR="00C80A37" w:rsidRPr="00C80A37" w:rsidRDefault="00C80A37" w:rsidP="00C80A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>В результате исполнения бюджета 2019 года (по данным проекта исполнения районного бюджета) муниципальный внутренний долг Ужурского района по состоянию на 1 января 2020 составил 7200,0 тыс. руб., а предельный объем муниципального долга на 01 января 2020</w:t>
      </w:r>
      <w:r w:rsidR="000F7C7A">
        <w:rPr>
          <w:rFonts w:ascii="Times New Roman" w:hAnsi="Times New Roman"/>
          <w:sz w:val="28"/>
          <w:szCs w:val="28"/>
        </w:rPr>
        <w:t xml:space="preserve"> </w:t>
      </w:r>
      <w:r w:rsidRPr="00C80A37">
        <w:rPr>
          <w:rFonts w:ascii="Times New Roman" w:hAnsi="Times New Roman"/>
          <w:sz w:val="28"/>
          <w:szCs w:val="28"/>
        </w:rPr>
        <w:t>г</w:t>
      </w:r>
      <w:r w:rsidR="000F7C7A">
        <w:rPr>
          <w:rFonts w:ascii="Times New Roman" w:hAnsi="Times New Roman"/>
          <w:sz w:val="28"/>
          <w:szCs w:val="28"/>
        </w:rPr>
        <w:t>ода</w:t>
      </w:r>
      <w:r w:rsidRPr="00C80A37">
        <w:rPr>
          <w:rFonts w:ascii="Times New Roman" w:hAnsi="Times New Roman"/>
          <w:sz w:val="28"/>
          <w:szCs w:val="28"/>
        </w:rPr>
        <w:t xml:space="preserve"> составил 165000,0 тыс. руб.</w:t>
      </w:r>
    </w:p>
    <w:p w:rsidR="00C80A37" w:rsidRPr="000F7C7A" w:rsidRDefault="00C80A37" w:rsidP="00C80A37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>Р</w:t>
      </w:r>
      <w:r w:rsidRPr="000F7C7A">
        <w:rPr>
          <w:rFonts w:ascii="Times New Roman" w:hAnsi="Times New Roman"/>
          <w:bCs/>
          <w:iCs/>
          <w:sz w:val="28"/>
          <w:szCs w:val="28"/>
        </w:rPr>
        <w:t>асходы по обслуживанию муниципального долга в течение года составили 9,5 тыс. рублей.</w:t>
      </w:r>
    </w:p>
    <w:p w:rsidR="00C80A37" w:rsidRPr="000F7C7A" w:rsidRDefault="00C80A37" w:rsidP="00C80A37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F7C7A">
        <w:rPr>
          <w:rFonts w:ascii="Times New Roman" w:hAnsi="Times New Roman"/>
          <w:bCs/>
          <w:iCs/>
          <w:sz w:val="28"/>
          <w:szCs w:val="28"/>
        </w:rPr>
        <w:t xml:space="preserve">В 2019 году предоставление муниципальных гарантий не планировалось и не осуществлялось. </w:t>
      </w:r>
    </w:p>
    <w:p w:rsidR="00C80A37" w:rsidRDefault="00C80A37" w:rsidP="00C80A37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C7A">
        <w:rPr>
          <w:rFonts w:ascii="Times New Roman" w:hAnsi="Times New Roman"/>
          <w:bCs/>
          <w:sz w:val="28"/>
          <w:szCs w:val="28"/>
        </w:rPr>
        <w:t>Муниципальным образованием Ужурский район в 2019 году предусмотрено погашение бюджетн</w:t>
      </w:r>
      <w:r w:rsidR="000F7C7A">
        <w:rPr>
          <w:rFonts w:ascii="Times New Roman" w:hAnsi="Times New Roman"/>
          <w:bCs/>
          <w:sz w:val="28"/>
          <w:szCs w:val="28"/>
        </w:rPr>
        <w:t>ого</w:t>
      </w:r>
      <w:r w:rsidRPr="000F7C7A">
        <w:rPr>
          <w:rFonts w:ascii="Times New Roman" w:hAnsi="Times New Roman"/>
          <w:bCs/>
          <w:sz w:val="28"/>
          <w:szCs w:val="28"/>
        </w:rPr>
        <w:t xml:space="preserve"> кредит</w:t>
      </w:r>
      <w:r w:rsidR="000F7C7A">
        <w:rPr>
          <w:rFonts w:ascii="Times New Roman" w:hAnsi="Times New Roman"/>
          <w:bCs/>
          <w:sz w:val="28"/>
          <w:szCs w:val="28"/>
        </w:rPr>
        <w:t>а</w:t>
      </w:r>
      <w:r w:rsidRPr="000F7C7A">
        <w:rPr>
          <w:rFonts w:ascii="Times New Roman" w:hAnsi="Times New Roman"/>
          <w:bCs/>
          <w:sz w:val="28"/>
          <w:szCs w:val="28"/>
        </w:rPr>
        <w:t xml:space="preserve"> от других бюджетов бюджетной системы РФ в сумме 16300,0 тыс. руб.</w:t>
      </w:r>
    </w:p>
    <w:p w:rsidR="000F7C7A" w:rsidRDefault="000F7C7A" w:rsidP="00C80A37">
      <w:pPr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по объему муниципального долга и объему расходов на обслуживание муниципального долга, установленные ст.107 БК РФ соблюдены.   </w:t>
      </w:r>
    </w:p>
    <w:p w:rsidR="00C80A37" w:rsidRPr="00C80A37" w:rsidRDefault="00C80A37" w:rsidP="00C80A37">
      <w:pPr>
        <w:widowControl/>
        <w:spacing w:before="240"/>
        <w:ind w:firstLine="567"/>
        <w:jc w:val="center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b/>
          <w:bCs/>
          <w:iCs/>
          <w:sz w:val="28"/>
          <w:szCs w:val="28"/>
        </w:rPr>
        <w:t>Резервный фонд</w:t>
      </w:r>
    </w:p>
    <w:p w:rsidR="00C80A37" w:rsidRDefault="00C80A37" w:rsidP="00C80A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0A3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C80A37">
          <w:rPr>
            <w:rFonts w:ascii="Times New Roman" w:hAnsi="Times New Roman"/>
            <w:sz w:val="28"/>
            <w:szCs w:val="28"/>
          </w:rPr>
          <w:t>ст. 81</w:t>
        </w:r>
      </w:hyperlink>
      <w:r w:rsidRPr="00C80A37">
        <w:rPr>
          <w:rFonts w:ascii="Times New Roman" w:hAnsi="Times New Roman"/>
          <w:sz w:val="28"/>
          <w:szCs w:val="28"/>
        </w:rPr>
        <w:t xml:space="preserve"> Бюджетного кодекса РФ, ст.28 </w:t>
      </w:r>
      <w:r w:rsidR="00DE2296">
        <w:rPr>
          <w:rFonts w:ascii="Times New Roman" w:hAnsi="Times New Roman"/>
          <w:sz w:val="28"/>
          <w:szCs w:val="28"/>
        </w:rPr>
        <w:t>«</w:t>
      </w:r>
      <w:r w:rsidRPr="00C80A37">
        <w:rPr>
          <w:rFonts w:ascii="Times New Roman" w:hAnsi="Times New Roman"/>
          <w:sz w:val="28"/>
          <w:szCs w:val="28"/>
        </w:rPr>
        <w:t xml:space="preserve">Положения о </w:t>
      </w:r>
      <w:r w:rsidRPr="00C80A37">
        <w:rPr>
          <w:rFonts w:ascii="Times New Roman" w:hAnsi="Times New Roman"/>
          <w:sz w:val="28"/>
          <w:szCs w:val="28"/>
        </w:rPr>
        <w:lastRenderedPageBreak/>
        <w:t>бюджетном процессе в Ужурском районе</w:t>
      </w:r>
      <w:r w:rsidR="00DE2296">
        <w:rPr>
          <w:rFonts w:ascii="Times New Roman" w:hAnsi="Times New Roman"/>
          <w:sz w:val="28"/>
          <w:szCs w:val="28"/>
        </w:rPr>
        <w:t>»,</w:t>
      </w:r>
      <w:r w:rsidRPr="00C80A37">
        <w:rPr>
          <w:rFonts w:ascii="Times New Roman" w:hAnsi="Times New Roman"/>
          <w:sz w:val="28"/>
          <w:szCs w:val="28"/>
        </w:rPr>
        <w:t xml:space="preserve"> проектом решения об исполнении бюджета предусмотрены расходы за счет средств резервного фонда администрации Ужурского района. На 2019</w:t>
      </w:r>
      <w:r w:rsidR="00DE2296">
        <w:rPr>
          <w:rFonts w:ascii="Times New Roman" w:hAnsi="Times New Roman"/>
          <w:sz w:val="28"/>
          <w:szCs w:val="28"/>
        </w:rPr>
        <w:t xml:space="preserve"> год объем запланированного (с учетом </w:t>
      </w:r>
      <w:r w:rsidRPr="00C80A37">
        <w:rPr>
          <w:rFonts w:ascii="Times New Roman" w:hAnsi="Times New Roman"/>
          <w:sz w:val="28"/>
          <w:szCs w:val="28"/>
        </w:rPr>
        <w:t>вносимых изменений) резервн</w:t>
      </w:r>
      <w:r w:rsidR="00DE2296">
        <w:rPr>
          <w:rFonts w:ascii="Times New Roman" w:hAnsi="Times New Roman"/>
          <w:sz w:val="28"/>
          <w:szCs w:val="28"/>
        </w:rPr>
        <w:t>ого</w:t>
      </w:r>
      <w:r w:rsidRPr="00C80A37">
        <w:rPr>
          <w:rFonts w:ascii="Times New Roman" w:hAnsi="Times New Roman"/>
          <w:sz w:val="28"/>
          <w:szCs w:val="28"/>
        </w:rPr>
        <w:t xml:space="preserve"> фонд</w:t>
      </w:r>
      <w:r w:rsidR="00DE2296">
        <w:rPr>
          <w:rFonts w:ascii="Times New Roman" w:hAnsi="Times New Roman"/>
          <w:sz w:val="28"/>
          <w:szCs w:val="28"/>
        </w:rPr>
        <w:t>а</w:t>
      </w:r>
      <w:r w:rsidRPr="00C80A37">
        <w:rPr>
          <w:rFonts w:ascii="Times New Roman" w:hAnsi="Times New Roman"/>
          <w:sz w:val="28"/>
          <w:szCs w:val="28"/>
        </w:rPr>
        <w:t xml:space="preserve"> </w:t>
      </w:r>
      <w:r w:rsidR="00DE2296">
        <w:rPr>
          <w:rFonts w:ascii="Times New Roman" w:hAnsi="Times New Roman"/>
          <w:sz w:val="28"/>
          <w:szCs w:val="28"/>
        </w:rPr>
        <w:t>составил</w:t>
      </w:r>
      <w:r w:rsidRPr="00C80A37">
        <w:rPr>
          <w:rFonts w:ascii="Times New Roman" w:hAnsi="Times New Roman"/>
          <w:sz w:val="28"/>
          <w:szCs w:val="28"/>
        </w:rPr>
        <w:t xml:space="preserve"> 3000,0 тыс. руб. Исполнение по расходам </w:t>
      </w:r>
      <w:r w:rsidR="00DE2296">
        <w:rPr>
          <w:rFonts w:ascii="Times New Roman" w:hAnsi="Times New Roman"/>
          <w:sz w:val="28"/>
          <w:szCs w:val="28"/>
        </w:rPr>
        <w:t xml:space="preserve">средств </w:t>
      </w:r>
      <w:r w:rsidRPr="00C80A37">
        <w:rPr>
          <w:rFonts w:ascii="Times New Roman" w:hAnsi="Times New Roman"/>
          <w:sz w:val="28"/>
          <w:szCs w:val="28"/>
        </w:rPr>
        <w:t xml:space="preserve">резервного фонда составило 2999,5 тыс. рублей (100%). </w:t>
      </w:r>
      <w:r w:rsidR="00DE2296">
        <w:rPr>
          <w:rFonts w:ascii="Times New Roman" w:hAnsi="Times New Roman"/>
          <w:sz w:val="28"/>
          <w:szCs w:val="28"/>
        </w:rPr>
        <w:t>Д</w:t>
      </w:r>
      <w:r w:rsidRPr="00C80A37">
        <w:rPr>
          <w:rFonts w:ascii="Times New Roman" w:hAnsi="Times New Roman"/>
          <w:sz w:val="28"/>
          <w:szCs w:val="28"/>
        </w:rPr>
        <w:t>енежные средства направлены на ликвидацию последствий</w:t>
      </w:r>
      <w:r w:rsidR="00DE2296">
        <w:rPr>
          <w:rFonts w:ascii="Times New Roman" w:hAnsi="Times New Roman"/>
          <w:sz w:val="28"/>
          <w:szCs w:val="28"/>
        </w:rPr>
        <w:t xml:space="preserve"> чрезвычайных ситуаций (п</w:t>
      </w:r>
      <w:r w:rsidR="00DE2296" w:rsidRPr="00C80A37">
        <w:rPr>
          <w:rFonts w:ascii="Times New Roman" w:hAnsi="Times New Roman"/>
          <w:sz w:val="28"/>
          <w:szCs w:val="28"/>
        </w:rPr>
        <w:t>рорыв водопроводных сетей,</w:t>
      </w:r>
      <w:r w:rsidR="00DE2296">
        <w:rPr>
          <w:rFonts w:ascii="Times New Roman" w:hAnsi="Times New Roman"/>
          <w:sz w:val="28"/>
          <w:szCs w:val="28"/>
        </w:rPr>
        <w:t xml:space="preserve"> </w:t>
      </w:r>
      <w:r w:rsidR="00917D38" w:rsidRPr="00C80A37">
        <w:rPr>
          <w:rFonts w:ascii="Times New Roman" w:hAnsi="Times New Roman"/>
          <w:sz w:val="28"/>
          <w:szCs w:val="28"/>
        </w:rPr>
        <w:t>восстановление обрушившийся стены котельной детского сада</w:t>
      </w:r>
      <w:r w:rsidR="00917D38">
        <w:rPr>
          <w:rFonts w:ascii="Times New Roman" w:hAnsi="Times New Roman"/>
          <w:sz w:val="28"/>
          <w:szCs w:val="28"/>
        </w:rPr>
        <w:t>,</w:t>
      </w:r>
      <w:r w:rsidR="00917D38" w:rsidRPr="00917D38">
        <w:rPr>
          <w:rFonts w:ascii="Times New Roman" w:hAnsi="Times New Roman"/>
          <w:sz w:val="28"/>
          <w:szCs w:val="28"/>
        </w:rPr>
        <w:t xml:space="preserve"> </w:t>
      </w:r>
      <w:r w:rsidR="00917D38" w:rsidRPr="00C80A37">
        <w:rPr>
          <w:rFonts w:ascii="Times New Roman" w:hAnsi="Times New Roman"/>
          <w:sz w:val="28"/>
          <w:szCs w:val="28"/>
        </w:rPr>
        <w:t>восстановление прорыва дамбы, восстановление кровли</w:t>
      </w:r>
      <w:r w:rsidR="00917D38">
        <w:rPr>
          <w:rFonts w:ascii="Times New Roman" w:hAnsi="Times New Roman"/>
          <w:sz w:val="28"/>
          <w:szCs w:val="28"/>
        </w:rPr>
        <w:t>), также на</w:t>
      </w:r>
      <w:r w:rsidR="00DE2296">
        <w:rPr>
          <w:rFonts w:ascii="Times New Roman" w:hAnsi="Times New Roman"/>
          <w:sz w:val="28"/>
          <w:szCs w:val="28"/>
        </w:rPr>
        <w:t xml:space="preserve"> устранение аварийных обстановок</w:t>
      </w:r>
      <w:r w:rsidR="00917D38">
        <w:rPr>
          <w:rFonts w:ascii="Times New Roman" w:hAnsi="Times New Roman"/>
          <w:sz w:val="28"/>
          <w:szCs w:val="28"/>
        </w:rPr>
        <w:t xml:space="preserve"> (</w:t>
      </w:r>
      <w:r w:rsidRPr="00C80A37">
        <w:rPr>
          <w:rFonts w:ascii="Times New Roman" w:hAnsi="Times New Roman"/>
          <w:sz w:val="28"/>
          <w:szCs w:val="28"/>
        </w:rPr>
        <w:t>устранение аварийной обстановки на трассе холодного водоснабжения,</w:t>
      </w:r>
      <w:r w:rsidR="00917D38">
        <w:rPr>
          <w:rFonts w:ascii="Times New Roman" w:hAnsi="Times New Roman"/>
          <w:sz w:val="28"/>
          <w:szCs w:val="28"/>
        </w:rPr>
        <w:t xml:space="preserve"> аварийный ремонт водонапорной башни). Также часть денежных средств резервного фонда направлена на предупреждение чрезвычайных ситуаций, а именно </w:t>
      </w:r>
      <w:r w:rsidRPr="00C80A37">
        <w:rPr>
          <w:rFonts w:ascii="Times New Roman" w:hAnsi="Times New Roman"/>
          <w:sz w:val="28"/>
          <w:szCs w:val="28"/>
        </w:rPr>
        <w:t>выполнение противопаводковых</w:t>
      </w:r>
      <w:r w:rsidR="00917D38">
        <w:rPr>
          <w:rFonts w:ascii="Times New Roman" w:hAnsi="Times New Roman"/>
          <w:sz w:val="28"/>
          <w:szCs w:val="28"/>
        </w:rPr>
        <w:t xml:space="preserve"> </w:t>
      </w:r>
      <w:r w:rsidRPr="00C80A37">
        <w:rPr>
          <w:rFonts w:ascii="Times New Roman" w:hAnsi="Times New Roman"/>
          <w:sz w:val="28"/>
          <w:szCs w:val="28"/>
        </w:rPr>
        <w:t>мероприятий,</w:t>
      </w:r>
      <w:r w:rsidR="00917D38">
        <w:rPr>
          <w:rFonts w:ascii="Times New Roman" w:hAnsi="Times New Roman"/>
          <w:sz w:val="28"/>
          <w:szCs w:val="28"/>
        </w:rPr>
        <w:t xml:space="preserve"> </w:t>
      </w:r>
      <w:r w:rsidRPr="00C80A37">
        <w:rPr>
          <w:rFonts w:ascii="Times New Roman" w:hAnsi="Times New Roman"/>
          <w:sz w:val="28"/>
          <w:szCs w:val="28"/>
        </w:rPr>
        <w:t>приобретение глубинных насосов ЭЦВ.</w:t>
      </w:r>
    </w:p>
    <w:p w:rsidR="00917D38" w:rsidRDefault="00917D38" w:rsidP="00C80A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средства резервного фонда администрации Ужурского района были направлены в следующие поселения и учреждения: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Златоруновского сельсовета  - 552,0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Озероучумского сельсовета – </w:t>
      </w:r>
      <w:r w:rsidR="00976C17">
        <w:rPr>
          <w:rFonts w:ascii="Times New Roman" w:hAnsi="Times New Roman"/>
          <w:sz w:val="28"/>
          <w:szCs w:val="28"/>
        </w:rPr>
        <w:t xml:space="preserve">12,5 </w:t>
      </w:r>
      <w:r>
        <w:rPr>
          <w:rFonts w:ascii="Times New Roman" w:hAnsi="Times New Roman"/>
          <w:sz w:val="28"/>
          <w:szCs w:val="28"/>
        </w:rPr>
        <w:t>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Кулунского сельсовета  - </w:t>
      </w:r>
      <w:r w:rsidR="00976C17">
        <w:rPr>
          <w:rFonts w:ascii="Times New Roman" w:hAnsi="Times New Roman"/>
          <w:sz w:val="28"/>
          <w:szCs w:val="28"/>
        </w:rPr>
        <w:t>469,7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Крутоярского сельсовета – 1</w:t>
      </w:r>
      <w:r w:rsidR="00976C1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,</w:t>
      </w:r>
      <w:r w:rsidR="00976C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P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 w:rsidRPr="00917D38"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sz w:val="28"/>
          <w:szCs w:val="28"/>
        </w:rPr>
        <w:t xml:space="preserve">Малоимышского </w:t>
      </w:r>
      <w:r w:rsidRPr="00917D38">
        <w:rPr>
          <w:rFonts w:ascii="Times New Roman" w:hAnsi="Times New Roman"/>
          <w:sz w:val="28"/>
          <w:szCs w:val="28"/>
        </w:rPr>
        <w:t xml:space="preserve">сельсовета  - </w:t>
      </w:r>
      <w:r>
        <w:rPr>
          <w:rFonts w:ascii="Times New Roman" w:hAnsi="Times New Roman"/>
          <w:sz w:val="28"/>
          <w:szCs w:val="28"/>
        </w:rPr>
        <w:t>4</w:t>
      </w:r>
      <w:r w:rsidR="00976C17">
        <w:rPr>
          <w:rFonts w:ascii="Times New Roman" w:hAnsi="Times New Roman"/>
          <w:sz w:val="28"/>
          <w:szCs w:val="28"/>
        </w:rPr>
        <w:t>97</w:t>
      </w:r>
      <w:r w:rsidRPr="00917D38">
        <w:rPr>
          <w:rFonts w:ascii="Times New Roman" w:hAnsi="Times New Roman"/>
          <w:sz w:val="28"/>
          <w:szCs w:val="28"/>
        </w:rPr>
        <w:t>,</w:t>
      </w:r>
      <w:r w:rsidR="00976C17">
        <w:rPr>
          <w:rFonts w:ascii="Times New Roman" w:hAnsi="Times New Roman"/>
          <w:sz w:val="28"/>
          <w:szCs w:val="28"/>
        </w:rPr>
        <w:t>9</w:t>
      </w:r>
      <w:r w:rsidRPr="00917D38">
        <w:rPr>
          <w:rFonts w:ascii="Times New Roman" w:hAnsi="Times New Roman"/>
          <w:sz w:val="28"/>
          <w:szCs w:val="28"/>
        </w:rPr>
        <w:t xml:space="preserve">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 w:rsidRPr="00917D38"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sz w:val="28"/>
          <w:szCs w:val="28"/>
        </w:rPr>
        <w:t xml:space="preserve">Приреченского </w:t>
      </w:r>
      <w:r w:rsidRPr="00917D38">
        <w:rPr>
          <w:rFonts w:ascii="Times New Roman" w:hAnsi="Times New Roman"/>
          <w:sz w:val="28"/>
          <w:szCs w:val="28"/>
        </w:rPr>
        <w:t xml:space="preserve">сельсовета – </w:t>
      </w:r>
      <w:r w:rsidR="00976C17">
        <w:rPr>
          <w:rFonts w:ascii="Times New Roman" w:hAnsi="Times New Roman"/>
          <w:sz w:val="28"/>
          <w:szCs w:val="28"/>
        </w:rPr>
        <w:t xml:space="preserve">168,2 </w:t>
      </w:r>
      <w:r w:rsidRPr="00917D38">
        <w:rPr>
          <w:rFonts w:ascii="Times New Roman" w:hAnsi="Times New Roman"/>
          <w:sz w:val="28"/>
          <w:szCs w:val="28"/>
        </w:rPr>
        <w:t>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Михайловского сельсовета  - 24,1 тыс.руб.;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город Ужур – </w:t>
      </w:r>
      <w:r w:rsidR="00976C17">
        <w:rPr>
          <w:rFonts w:ascii="Times New Roman" w:hAnsi="Times New Roman"/>
          <w:sz w:val="28"/>
          <w:szCs w:val="28"/>
        </w:rPr>
        <w:t xml:space="preserve">540,9 </w:t>
      </w:r>
      <w:r>
        <w:rPr>
          <w:rFonts w:ascii="Times New Roman" w:hAnsi="Times New Roman"/>
          <w:sz w:val="28"/>
          <w:szCs w:val="28"/>
        </w:rPr>
        <w:t>тыс.руб.;</w:t>
      </w:r>
    </w:p>
    <w:p w:rsidR="00976C17" w:rsidRDefault="00976C17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МКУ «Управление образования» - 145,7 тыс.руб.;</w:t>
      </w:r>
    </w:p>
    <w:p w:rsidR="00976C17" w:rsidRDefault="00976C17" w:rsidP="00917D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Администрация Ужурского района – 485,0 тыс.руб. </w:t>
      </w:r>
    </w:p>
    <w:p w:rsidR="00917D38" w:rsidRDefault="00917D38" w:rsidP="00917D38">
      <w:pPr>
        <w:jc w:val="both"/>
        <w:rPr>
          <w:rFonts w:ascii="Times New Roman" w:hAnsi="Times New Roman"/>
          <w:sz w:val="28"/>
          <w:szCs w:val="28"/>
        </w:rPr>
      </w:pPr>
    </w:p>
    <w:p w:rsidR="00B50B5E" w:rsidRPr="00134F51" w:rsidRDefault="00B50B5E" w:rsidP="00F67BF8">
      <w:pPr>
        <w:pStyle w:val="Style4"/>
        <w:widowControl/>
        <w:spacing w:before="106" w:line="240" w:lineRule="auto"/>
        <w:jc w:val="center"/>
        <w:rPr>
          <w:rStyle w:val="FontStyle14"/>
          <w:sz w:val="28"/>
          <w:szCs w:val="28"/>
        </w:rPr>
      </w:pPr>
      <w:r w:rsidRPr="001A09DD">
        <w:rPr>
          <w:rStyle w:val="FontStyle14"/>
          <w:sz w:val="28"/>
          <w:szCs w:val="28"/>
        </w:rPr>
        <w:t>Состояние кредиторской и дебиторской задолженности районного бюджета</w:t>
      </w:r>
      <w:r w:rsidR="00F67BF8">
        <w:rPr>
          <w:rStyle w:val="FontStyle14"/>
          <w:sz w:val="28"/>
          <w:szCs w:val="28"/>
        </w:rPr>
        <w:t>:</w:t>
      </w:r>
    </w:p>
    <w:p w:rsidR="00B50B5E" w:rsidRPr="00EC3DEA" w:rsidRDefault="00B50B5E" w:rsidP="00774CF8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  <w:sz w:val="28"/>
          <w:szCs w:val="28"/>
        </w:rPr>
      </w:pPr>
      <w:r w:rsidRPr="00134F51">
        <w:rPr>
          <w:rStyle w:val="FontStyle12"/>
          <w:b w:val="0"/>
          <w:i w:val="0"/>
          <w:sz w:val="28"/>
          <w:szCs w:val="28"/>
        </w:rPr>
        <w:t>Изменение дебиторской и кредиторской за</w:t>
      </w:r>
      <w:r w:rsidRPr="00EC3DEA">
        <w:rPr>
          <w:rStyle w:val="FontStyle12"/>
          <w:b w:val="0"/>
          <w:i w:val="0"/>
          <w:sz w:val="28"/>
          <w:szCs w:val="28"/>
        </w:rPr>
        <w:t>долженности консолидированного районного бюджета представлено в нижеследующей таблице:</w:t>
      </w:r>
    </w:p>
    <w:p w:rsidR="00B50B5E" w:rsidRPr="00EC3DEA" w:rsidRDefault="00D21A6E" w:rsidP="00774CF8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</w:rPr>
      </w:pPr>
      <w:r>
        <w:rPr>
          <w:rStyle w:val="FontStyle12"/>
          <w:b w:val="0"/>
          <w:i w:val="0"/>
        </w:rPr>
        <w:t xml:space="preserve">                                                                                                            тыс.руб.</w:t>
      </w:r>
    </w:p>
    <w:tbl>
      <w:tblPr>
        <w:tblW w:w="91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488"/>
        <w:gridCol w:w="1418"/>
        <w:gridCol w:w="1417"/>
        <w:gridCol w:w="1418"/>
        <w:gridCol w:w="1559"/>
      </w:tblGrid>
      <w:tr w:rsidR="00D113B0" w:rsidRPr="00EC3DEA" w:rsidTr="00CE713E">
        <w:trPr>
          <w:trHeight w:val="300"/>
        </w:trPr>
        <w:tc>
          <w:tcPr>
            <w:tcW w:w="18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B0" w:rsidRPr="00EC3DEA" w:rsidRDefault="00D113B0" w:rsidP="00774CF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Номер и наименование бюджетного счета (финансовые активы)</w:t>
            </w:r>
          </w:p>
        </w:tc>
        <w:tc>
          <w:tcPr>
            <w:tcW w:w="7300" w:type="dxa"/>
            <w:gridSpan w:val="5"/>
            <w:tcBorders>
              <w:right w:val="single" w:sz="4" w:space="0" w:color="auto"/>
            </w:tcBorders>
          </w:tcPr>
          <w:p w:rsidR="00D113B0" w:rsidRPr="00EC3DEA" w:rsidRDefault="00D113B0" w:rsidP="00774CF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 xml:space="preserve">                                        Дебиторская задолженность</w:t>
            </w:r>
          </w:p>
        </w:tc>
      </w:tr>
      <w:tr w:rsidR="00035528" w:rsidRPr="00EC3DEA" w:rsidTr="00CE713E">
        <w:trPr>
          <w:trHeight w:val="825"/>
        </w:trPr>
        <w:tc>
          <w:tcPr>
            <w:tcW w:w="1816" w:type="dxa"/>
            <w:vMerge/>
            <w:vAlign w:val="center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528" w:rsidRDefault="00035528" w:rsidP="00035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01.01.201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528" w:rsidRDefault="00035528" w:rsidP="00035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</w:p>
          <w:p w:rsidR="00035528" w:rsidRPr="00EC3DEA" w:rsidRDefault="00035528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01.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1.201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528" w:rsidRDefault="00035528" w:rsidP="000355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</w:t>
            </w:r>
          </w:p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528" w:rsidRPr="00EC3DEA" w:rsidRDefault="00035528" w:rsidP="000355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5528" w:rsidRPr="00EC3DEA" w:rsidRDefault="00035528" w:rsidP="000355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035528" w:rsidRPr="00EC3DEA" w:rsidTr="00CE713E">
        <w:trPr>
          <w:trHeight w:val="675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205 00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«Расчеты по доходам»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12809,0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375392,3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35528" w:rsidRPr="00EC3DEA" w:rsidRDefault="00035528" w:rsidP="00F24E1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5633</w:t>
            </w:r>
            <w:r w:rsidR="00F24E1D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F24E1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EC3DEA" w:rsidRDefault="00F03DBB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596233,5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EC3DEA" w:rsidRDefault="00F03DBB" w:rsidP="00F24E1D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+32</w:t>
            </w:r>
            <w:r w:rsidR="00F24E1D">
              <w:rPr>
                <w:rFonts w:ascii="Times New Roman" w:hAnsi="Times New Roman"/>
                <w:color w:val="000000"/>
              </w:rPr>
              <w:t>890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F24E1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35528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777E3E" w:rsidRDefault="00F03DBB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77E3E">
              <w:rPr>
                <w:rFonts w:ascii="Times New Roman" w:hAnsi="Times New Roman"/>
                <w:color w:val="000000"/>
              </w:rPr>
              <w:t>10721,</w:t>
            </w:r>
            <w:r w:rsidR="00777E3E" w:rsidRPr="00777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777E3E" w:rsidRDefault="00F03DBB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77E3E">
              <w:rPr>
                <w:rFonts w:ascii="Times New Roman" w:hAnsi="Times New Roman"/>
                <w:color w:val="000000"/>
              </w:rPr>
              <w:t>+996</w:t>
            </w:r>
            <w:r w:rsidR="00777E3E" w:rsidRPr="00777E3E">
              <w:rPr>
                <w:rFonts w:ascii="Times New Roman" w:hAnsi="Times New Roman"/>
                <w:color w:val="000000"/>
              </w:rPr>
              <w:t>6</w:t>
            </w:r>
            <w:r w:rsidRPr="00777E3E">
              <w:rPr>
                <w:rFonts w:ascii="Times New Roman" w:hAnsi="Times New Roman"/>
                <w:color w:val="000000"/>
              </w:rPr>
              <w:t>,</w:t>
            </w:r>
            <w:r w:rsidR="00777E3E" w:rsidRPr="00777E3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35528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207 00 000 «Расчеты но бюджетным кредитам»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777E3E" w:rsidRDefault="00F03DBB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 w:rsidRPr="00777E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777E3E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 w:rsidRPr="00777E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35528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EC3DEA" w:rsidRDefault="00F03DBB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EC3DEA" w:rsidRDefault="00035528" w:rsidP="00820923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820923">
              <w:rPr>
                <w:rFonts w:ascii="Times New Roman" w:hAnsi="Times New Roman"/>
                <w:color w:val="000000"/>
              </w:rPr>
              <w:t>14,2</w:t>
            </w:r>
          </w:p>
        </w:tc>
      </w:tr>
      <w:tr w:rsidR="00035528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777E3E" w:rsidRDefault="00777E3E" w:rsidP="00035528">
            <w:pPr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777E3E">
              <w:rPr>
                <w:rFonts w:ascii="Times New Roman" w:hAnsi="Times New Roman"/>
                <w:color w:val="000000"/>
              </w:rPr>
              <w:t>1328,8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EC3DEA" w:rsidRDefault="00F03DBB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+1119,</w:t>
            </w:r>
            <w:r w:rsidR="00777E3E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035528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303 00 000 «Расчеты по платежам в бюджет»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439,0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EC3DEA" w:rsidRDefault="00F03DBB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597,2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EC3DEA" w:rsidRDefault="00820923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+161,0</w:t>
            </w:r>
          </w:p>
        </w:tc>
      </w:tr>
      <w:tr w:rsidR="00035528" w:rsidRPr="00EC3DEA" w:rsidTr="00CE713E">
        <w:trPr>
          <w:trHeight w:val="690"/>
        </w:trPr>
        <w:tc>
          <w:tcPr>
            <w:tcW w:w="1816" w:type="dxa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13418,1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5528" w:rsidRPr="00EC3DEA" w:rsidRDefault="00035528" w:rsidP="00035528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376294,4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35528" w:rsidRPr="00EC3DEA" w:rsidRDefault="00035528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5647</w:t>
            </w:r>
            <w:r w:rsidR="00777E3E">
              <w:rPr>
                <w:rFonts w:ascii="Times New Roman" w:hAnsi="Times New Roman"/>
                <w:color w:val="000000"/>
              </w:rPr>
              <w:t>56,7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35528" w:rsidRPr="00EC3DEA" w:rsidRDefault="00820923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608880,</w:t>
            </w:r>
            <w:r w:rsidR="00777E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035528" w:rsidRPr="00EC3DEA" w:rsidRDefault="00820923" w:rsidP="00777E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441</w:t>
            </w:r>
            <w:r w:rsidR="00777E3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3,</w:t>
            </w:r>
            <w:r w:rsidR="00777E3E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035528" w:rsidRPr="00EC3DEA" w:rsidTr="00CE713E">
        <w:trPr>
          <w:trHeight w:val="515"/>
        </w:trPr>
        <w:tc>
          <w:tcPr>
            <w:tcW w:w="1816" w:type="dxa"/>
            <w:vMerge w:val="restart"/>
            <w:shd w:val="clear" w:color="auto" w:fill="auto"/>
            <w:vAlign w:val="bottom"/>
            <w:hideMark/>
          </w:tcPr>
          <w:p w:rsidR="00035528" w:rsidRPr="00EC3DEA" w:rsidRDefault="00035528" w:rsidP="0003552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Номер и наименование бюджетного счета (обязательства)</w:t>
            </w:r>
          </w:p>
        </w:tc>
        <w:tc>
          <w:tcPr>
            <w:tcW w:w="7300" w:type="dxa"/>
            <w:gridSpan w:val="5"/>
          </w:tcPr>
          <w:p w:rsidR="00035528" w:rsidRPr="00EC3DEA" w:rsidRDefault="00035528" w:rsidP="0003552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</w:rPr>
              <w:t>Кредиторская задолженность</w:t>
            </w:r>
          </w:p>
        </w:tc>
      </w:tr>
      <w:tr w:rsidR="00CE713E" w:rsidRPr="00EC3DEA" w:rsidTr="00CE713E">
        <w:trPr>
          <w:trHeight w:val="555"/>
        </w:trPr>
        <w:tc>
          <w:tcPr>
            <w:tcW w:w="1816" w:type="dxa"/>
            <w:vMerge/>
            <w:vAlign w:val="center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bottom"/>
          </w:tcPr>
          <w:p w:rsidR="00CE713E" w:rsidRPr="00EC3DEA" w:rsidRDefault="00CE713E" w:rsidP="00CE71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01.01.2017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713E" w:rsidRDefault="00CE713E" w:rsidP="00CE71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 </w:t>
            </w:r>
          </w:p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01.01.2018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Default="00CE713E" w:rsidP="00CE71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</w:t>
            </w:r>
          </w:p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713E" w:rsidRPr="00EC3DEA" w:rsidRDefault="00CE713E" w:rsidP="00CE71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01.01.2020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E713E" w:rsidRPr="00EC3DEA" w:rsidRDefault="00CE713E" w:rsidP="00CE71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отклонение за 201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CE713E" w:rsidRPr="00EC3DEA" w:rsidTr="00CE713E">
        <w:trPr>
          <w:trHeight w:val="1260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301 00 000 «Расчеты с кредиторами по долговым обязательствам»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37695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37695B" w:rsidRDefault="007F7708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7F7708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</w:p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E713E" w:rsidRPr="00EC3DEA" w:rsidTr="00CE713E">
        <w:trPr>
          <w:trHeight w:val="945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1337,6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2643,1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137D4F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3999,1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137D4F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4693,6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137D4F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+694,5</w:t>
            </w:r>
          </w:p>
        </w:tc>
      </w:tr>
      <w:tr w:rsidR="00CE713E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412B08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303 00 000 «Расчеты </w:t>
            </w:r>
            <w:r w:rsidR="00412B0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о платежам в бюджет»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EC3DEA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728,1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4103,2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F96349" w:rsidP="007F770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3952,</w:t>
            </w:r>
            <w:r w:rsidR="007F7708" w:rsidRPr="007F77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137D4F" w:rsidP="007F770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-150,8</w:t>
            </w:r>
          </w:p>
        </w:tc>
      </w:tr>
      <w:tr w:rsidR="00CE713E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EC3DEA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EC3138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175,8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EC3138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135,9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EC3138" w:rsidP="00EC313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-39,9</w:t>
            </w:r>
          </w:p>
        </w:tc>
      </w:tr>
      <w:tr w:rsidR="00CE713E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205 00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000</w:t>
            </w: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«Расчеты по доходам»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EC3DEA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6208,5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7150,5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5120,5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17604,5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525B76" w:rsidP="00525B76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+12484,0</w:t>
            </w:r>
          </w:p>
        </w:tc>
      </w:tr>
      <w:tr w:rsidR="00CE713E" w:rsidRPr="00EC3DEA" w:rsidTr="00CE713E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EC3DEA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525B76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-0,2</w:t>
            </w:r>
          </w:p>
        </w:tc>
      </w:tr>
      <w:tr w:rsidR="00CE713E" w:rsidRPr="00EC3DEA" w:rsidTr="007F7708">
        <w:trPr>
          <w:trHeight w:val="545"/>
        </w:trPr>
        <w:tc>
          <w:tcPr>
            <w:tcW w:w="1816" w:type="dxa"/>
            <w:shd w:val="clear" w:color="auto" w:fill="auto"/>
            <w:vAlign w:val="bottom"/>
            <w:hideMark/>
          </w:tcPr>
          <w:p w:rsidR="00CE713E" w:rsidRPr="00EC3DEA" w:rsidRDefault="00CE713E" w:rsidP="00CE713E">
            <w:pPr>
              <w:rPr>
                <w:rFonts w:ascii="Times New Roman" w:hAnsi="Times New Roman"/>
                <w:color w:val="000000"/>
              </w:rPr>
            </w:pPr>
            <w:r w:rsidRPr="00EC3DEA">
              <w:rPr>
                <w:rFonts w:ascii="Times New Roman" w:hAnsi="Times New Roman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:rsidR="00CE713E" w:rsidRPr="00EC3DEA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8349,4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37695B" w:rsidRDefault="00CE713E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11391,8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E713E" w:rsidRPr="007F7708" w:rsidRDefault="001E2095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13398,8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E713E" w:rsidRPr="007F7708" w:rsidRDefault="001E2095" w:rsidP="00CE713E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26386,4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713E" w:rsidRPr="007F7708" w:rsidRDefault="007F7708" w:rsidP="007F7708">
            <w:pPr>
              <w:jc w:val="right"/>
              <w:rPr>
                <w:rFonts w:ascii="Times New Roman" w:hAnsi="Times New Roman"/>
                <w:color w:val="000000"/>
              </w:rPr>
            </w:pPr>
            <w:r w:rsidRPr="007F7708">
              <w:rPr>
                <w:rFonts w:ascii="Times New Roman" w:hAnsi="Times New Roman"/>
                <w:color w:val="000000"/>
              </w:rPr>
              <w:t>1</w:t>
            </w:r>
            <w:r w:rsidR="00CE713E" w:rsidRPr="007F7708">
              <w:rPr>
                <w:rFonts w:ascii="Times New Roman" w:hAnsi="Times New Roman"/>
                <w:color w:val="000000"/>
              </w:rPr>
              <w:t>2</w:t>
            </w:r>
            <w:r w:rsidRPr="007F7708">
              <w:rPr>
                <w:rFonts w:ascii="Times New Roman" w:hAnsi="Times New Roman"/>
                <w:color w:val="000000"/>
              </w:rPr>
              <w:t>987,6</w:t>
            </w:r>
          </w:p>
        </w:tc>
      </w:tr>
    </w:tbl>
    <w:p w:rsidR="00B50B5E" w:rsidRPr="00EC3DEA" w:rsidRDefault="00B50B5E" w:rsidP="00DC5608">
      <w:pPr>
        <w:pStyle w:val="Style4"/>
        <w:widowControl/>
        <w:spacing w:line="240" w:lineRule="auto"/>
        <w:ind w:firstLine="709"/>
        <w:jc w:val="both"/>
        <w:rPr>
          <w:rStyle w:val="FontStyle13"/>
        </w:rPr>
      </w:pPr>
      <w:r w:rsidRPr="00EC3DEA">
        <w:rPr>
          <w:rStyle w:val="FontStyle15"/>
          <w:b w:val="0"/>
          <w:sz w:val="28"/>
          <w:szCs w:val="28"/>
        </w:rPr>
        <w:t xml:space="preserve">По итогам года и в сравнении с его </w:t>
      </w:r>
      <w:r w:rsidR="00F71DEE" w:rsidRPr="00EC3DEA">
        <w:rPr>
          <w:rStyle w:val="FontStyle15"/>
          <w:b w:val="0"/>
          <w:sz w:val="28"/>
          <w:szCs w:val="28"/>
        </w:rPr>
        <w:t>началом сумм</w:t>
      </w:r>
      <w:r w:rsidR="00E60FBD">
        <w:rPr>
          <w:rStyle w:val="FontStyle15"/>
          <w:b w:val="0"/>
          <w:sz w:val="28"/>
          <w:szCs w:val="28"/>
        </w:rPr>
        <w:t>а</w:t>
      </w:r>
      <w:r w:rsidRPr="00EC3DEA">
        <w:rPr>
          <w:rStyle w:val="FontStyle15"/>
          <w:b w:val="0"/>
          <w:sz w:val="28"/>
          <w:szCs w:val="28"/>
        </w:rPr>
        <w:t xml:space="preserve"> дебиторской задолженности </w:t>
      </w:r>
      <w:r w:rsidR="000F2ADB">
        <w:rPr>
          <w:rStyle w:val="FontStyle15"/>
          <w:b w:val="0"/>
          <w:sz w:val="28"/>
          <w:szCs w:val="28"/>
        </w:rPr>
        <w:t>увеличились н</w:t>
      </w:r>
      <w:r w:rsidR="00086BB5" w:rsidRPr="00EC3DEA">
        <w:rPr>
          <w:rStyle w:val="FontStyle15"/>
          <w:b w:val="0"/>
          <w:sz w:val="28"/>
          <w:szCs w:val="28"/>
        </w:rPr>
        <w:t xml:space="preserve">а </w:t>
      </w:r>
      <w:r w:rsidR="00813010">
        <w:rPr>
          <w:rStyle w:val="FontStyle15"/>
          <w:b w:val="0"/>
          <w:sz w:val="28"/>
          <w:szCs w:val="28"/>
        </w:rPr>
        <w:t>44123,9</w:t>
      </w:r>
      <w:r w:rsidR="000F2ADB">
        <w:rPr>
          <w:rStyle w:val="FontStyle15"/>
          <w:b w:val="0"/>
          <w:sz w:val="28"/>
          <w:szCs w:val="28"/>
        </w:rPr>
        <w:t xml:space="preserve"> тыс.</w:t>
      </w:r>
      <w:r w:rsidR="00086BB5" w:rsidRPr="00EC3DEA">
        <w:rPr>
          <w:rStyle w:val="FontStyle15"/>
          <w:b w:val="0"/>
          <w:sz w:val="28"/>
          <w:szCs w:val="28"/>
        </w:rPr>
        <w:t xml:space="preserve">рублей по всем </w:t>
      </w:r>
      <w:r w:rsidR="00F71DEE" w:rsidRPr="00EC3DEA">
        <w:rPr>
          <w:rStyle w:val="FontStyle15"/>
          <w:b w:val="0"/>
          <w:sz w:val="28"/>
          <w:szCs w:val="28"/>
        </w:rPr>
        <w:t>счетам, за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F71DEE" w:rsidRPr="00EC3DEA">
        <w:rPr>
          <w:rStyle w:val="FontStyle15"/>
          <w:b w:val="0"/>
          <w:sz w:val="28"/>
          <w:szCs w:val="28"/>
        </w:rPr>
        <w:t>исключением счета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D4302C">
        <w:rPr>
          <w:rStyle w:val="FontStyle15"/>
          <w:b w:val="0"/>
          <w:sz w:val="28"/>
          <w:szCs w:val="28"/>
        </w:rPr>
        <w:t>208</w:t>
      </w:r>
      <w:r w:rsidR="00086BB5" w:rsidRPr="00EC3DEA">
        <w:rPr>
          <w:rStyle w:val="FontStyle15"/>
          <w:b w:val="0"/>
          <w:sz w:val="28"/>
          <w:szCs w:val="28"/>
        </w:rPr>
        <w:t xml:space="preserve"> 00 000 «Расчеты </w:t>
      </w:r>
      <w:r w:rsidR="00D4302C">
        <w:rPr>
          <w:rStyle w:val="FontStyle15"/>
          <w:b w:val="0"/>
          <w:sz w:val="28"/>
          <w:szCs w:val="28"/>
        </w:rPr>
        <w:t>с подотчетными</w:t>
      </w:r>
      <w:r w:rsidR="00086BB5" w:rsidRPr="00EC3DEA">
        <w:rPr>
          <w:rStyle w:val="FontStyle15"/>
          <w:b w:val="0"/>
          <w:sz w:val="28"/>
          <w:szCs w:val="28"/>
        </w:rPr>
        <w:t xml:space="preserve"> </w:t>
      </w:r>
      <w:r w:rsidR="00D4302C">
        <w:rPr>
          <w:rStyle w:val="FontStyle15"/>
          <w:b w:val="0"/>
          <w:sz w:val="28"/>
          <w:szCs w:val="28"/>
        </w:rPr>
        <w:t>лицами</w:t>
      </w:r>
      <w:r w:rsidR="00086BB5" w:rsidRPr="00EC3DEA">
        <w:rPr>
          <w:rStyle w:val="FontStyle15"/>
          <w:b w:val="0"/>
          <w:sz w:val="28"/>
          <w:szCs w:val="28"/>
        </w:rPr>
        <w:t>», сумма по которым у</w:t>
      </w:r>
      <w:r w:rsidR="000F2ADB">
        <w:rPr>
          <w:rStyle w:val="FontStyle15"/>
          <w:b w:val="0"/>
          <w:sz w:val="28"/>
          <w:szCs w:val="28"/>
        </w:rPr>
        <w:t>м</w:t>
      </w:r>
      <w:r w:rsidR="00086BB5" w:rsidRPr="00EC3DEA">
        <w:rPr>
          <w:rStyle w:val="FontStyle15"/>
          <w:b w:val="0"/>
          <w:sz w:val="28"/>
          <w:szCs w:val="28"/>
        </w:rPr>
        <w:t>е</w:t>
      </w:r>
      <w:r w:rsidR="000F2ADB">
        <w:rPr>
          <w:rStyle w:val="FontStyle15"/>
          <w:b w:val="0"/>
          <w:sz w:val="28"/>
          <w:szCs w:val="28"/>
        </w:rPr>
        <w:t xml:space="preserve">ньшилась </w:t>
      </w:r>
      <w:r w:rsidR="00086BB5" w:rsidRPr="00EC3DEA">
        <w:rPr>
          <w:rStyle w:val="FontStyle15"/>
          <w:b w:val="0"/>
          <w:sz w:val="28"/>
          <w:szCs w:val="28"/>
        </w:rPr>
        <w:t xml:space="preserve">на </w:t>
      </w:r>
      <w:r w:rsidR="00D4302C">
        <w:rPr>
          <w:rStyle w:val="FontStyle15"/>
          <w:b w:val="0"/>
          <w:sz w:val="28"/>
          <w:szCs w:val="28"/>
        </w:rPr>
        <w:t>1</w:t>
      </w:r>
      <w:r w:rsidR="00813010">
        <w:rPr>
          <w:rStyle w:val="FontStyle15"/>
          <w:b w:val="0"/>
          <w:sz w:val="28"/>
          <w:szCs w:val="28"/>
        </w:rPr>
        <w:t>4,2</w:t>
      </w:r>
      <w:r w:rsidR="00086BB5" w:rsidRPr="00EC3DEA">
        <w:rPr>
          <w:rStyle w:val="FontStyle15"/>
          <w:b w:val="0"/>
          <w:sz w:val="28"/>
          <w:szCs w:val="28"/>
        </w:rPr>
        <w:t xml:space="preserve"> тыс.рублей</w:t>
      </w:r>
      <w:r w:rsidR="00D4302C">
        <w:rPr>
          <w:rStyle w:val="FontStyle15"/>
          <w:b w:val="0"/>
          <w:sz w:val="28"/>
          <w:szCs w:val="28"/>
        </w:rPr>
        <w:t>.</w:t>
      </w:r>
      <w:r w:rsidR="0006233D">
        <w:rPr>
          <w:rStyle w:val="FontStyle15"/>
          <w:b w:val="0"/>
          <w:sz w:val="28"/>
          <w:szCs w:val="28"/>
        </w:rPr>
        <w:t xml:space="preserve"> По состоянию на </w:t>
      </w:r>
      <w:r w:rsidR="00813010">
        <w:rPr>
          <w:rStyle w:val="FontStyle15"/>
          <w:b w:val="0"/>
          <w:sz w:val="28"/>
          <w:szCs w:val="28"/>
        </w:rPr>
        <w:t xml:space="preserve">01.01.2019 года </w:t>
      </w:r>
      <w:r w:rsidR="00813010">
        <w:rPr>
          <w:rStyle w:val="FontStyle15"/>
          <w:b w:val="0"/>
          <w:sz w:val="28"/>
          <w:szCs w:val="28"/>
        </w:rPr>
        <w:lastRenderedPageBreak/>
        <w:t xml:space="preserve">дебиторская задолженность согласно формы отчетности 0503369 «Сведения о дебиторской и кредиторской задолженности» увеличилась на 39258руб. 18коп. в связи с пересчетом показателей отчетности УФНС России по Красноярскому краю (данные согласно представленной пояснительной записки к отчету об исполнении консолидированного бюджета). По состоянию на </w:t>
      </w:r>
      <w:r w:rsidR="0006233D">
        <w:rPr>
          <w:rStyle w:val="FontStyle15"/>
          <w:b w:val="0"/>
          <w:sz w:val="28"/>
          <w:szCs w:val="28"/>
        </w:rPr>
        <w:t>31.12.20</w:t>
      </w:r>
      <w:r w:rsidR="006774CE">
        <w:rPr>
          <w:rStyle w:val="FontStyle15"/>
          <w:b w:val="0"/>
          <w:sz w:val="28"/>
          <w:szCs w:val="28"/>
        </w:rPr>
        <w:t>20</w:t>
      </w:r>
      <w:r w:rsidR="0006233D">
        <w:rPr>
          <w:rStyle w:val="FontStyle15"/>
          <w:b w:val="0"/>
          <w:sz w:val="28"/>
          <w:szCs w:val="28"/>
        </w:rPr>
        <w:t xml:space="preserve"> сумма </w:t>
      </w:r>
      <w:r w:rsidR="006774CE">
        <w:rPr>
          <w:rStyle w:val="FontStyle15"/>
          <w:b w:val="0"/>
          <w:sz w:val="28"/>
          <w:szCs w:val="28"/>
        </w:rPr>
        <w:t xml:space="preserve">дебиторской задолженности составляет </w:t>
      </w:r>
      <w:r w:rsidR="006774CE" w:rsidRPr="006774CE">
        <w:rPr>
          <w:color w:val="000000"/>
          <w:sz w:val="28"/>
          <w:szCs w:val="28"/>
        </w:rPr>
        <w:t>608880,6</w:t>
      </w:r>
      <w:r w:rsidR="006774CE">
        <w:rPr>
          <w:color w:val="000000"/>
          <w:sz w:val="28"/>
          <w:szCs w:val="28"/>
        </w:rPr>
        <w:t xml:space="preserve">тыс.руб, в том числе </w:t>
      </w:r>
      <w:r w:rsidR="0006233D" w:rsidRPr="006774CE">
        <w:rPr>
          <w:rStyle w:val="FontStyle15"/>
          <w:b w:val="0"/>
          <w:sz w:val="28"/>
          <w:szCs w:val="28"/>
        </w:rPr>
        <w:t>п</w:t>
      </w:r>
      <w:r w:rsidR="0006233D">
        <w:rPr>
          <w:rStyle w:val="FontStyle15"/>
          <w:b w:val="0"/>
          <w:sz w:val="28"/>
          <w:szCs w:val="28"/>
        </w:rPr>
        <w:t>росроченн</w:t>
      </w:r>
      <w:r w:rsidR="006774CE">
        <w:rPr>
          <w:rStyle w:val="FontStyle15"/>
          <w:b w:val="0"/>
          <w:sz w:val="28"/>
          <w:szCs w:val="28"/>
        </w:rPr>
        <w:t>ая</w:t>
      </w:r>
      <w:r w:rsidR="0006233D">
        <w:rPr>
          <w:rStyle w:val="FontStyle15"/>
          <w:b w:val="0"/>
          <w:sz w:val="28"/>
          <w:szCs w:val="28"/>
        </w:rPr>
        <w:t xml:space="preserve"> дебиторск</w:t>
      </w:r>
      <w:r w:rsidR="006774CE">
        <w:rPr>
          <w:rStyle w:val="FontStyle15"/>
          <w:b w:val="0"/>
          <w:sz w:val="28"/>
          <w:szCs w:val="28"/>
        </w:rPr>
        <w:t>ая</w:t>
      </w:r>
      <w:r w:rsidR="0006233D">
        <w:rPr>
          <w:rStyle w:val="FontStyle15"/>
          <w:b w:val="0"/>
          <w:sz w:val="28"/>
          <w:szCs w:val="28"/>
        </w:rPr>
        <w:t xml:space="preserve"> задолженност</w:t>
      </w:r>
      <w:r w:rsidR="006774CE">
        <w:rPr>
          <w:rStyle w:val="FontStyle15"/>
          <w:b w:val="0"/>
          <w:sz w:val="28"/>
          <w:szCs w:val="28"/>
        </w:rPr>
        <w:t>ь</w:t>
      </w:r>
      <w:r w:rsidR="0006233D">
        <w:rPr>
          <w:rStyle w:val="FontStyle15"/>
          <w:b w:val="0"/>
          <w:sz w:val="28"/>
          <w:szCs w:val="28"/>
        </w:rPr>
        <w:t xml:space="preserve"> составила </w:t>
      </w:r>
      <w:r w:rsidR="00813010">
        <w:rPr>
          <w:rStyle w:val="FontStyle15"/>
          <w:b w:val="0"/>
          <w:sz w:val="28"/>
          <w:szCs w:val="28"/>
        </w:rPr>
        <w:t>10482,6</w:t>
      </w:r>
      <w:r w:rsidR="0006233D">
        <w:rPr>
          <w:rStyle w:val="FontStyle15"/>
          <w:b w:val="0"/>
          <w:sz w:val="28"/>
          <w:szCs w:val="28"/>
        </w:rPr>
        <w:t xml:space="preserve">тыс.руб. </w:t>
      </w:r>
      <w:r w:rsidR="00813010">
        <w:rPr>
          <w:rStyle w:val="FontStyle15"/>
          <w:b w:val="0"/>
          <w:sz w:val="28"/>
          <w:szCs w:val="28"/>
        </w:rPr>
        <w:t>(20500000 «Расчеты по доходам»).</w:t>
      </w:r>
      <w:r w:rsidR="0006233D">
        <w:rPr>
          <w:rStyle w:val="FontStyle15"/>
          <w:b w:val="0"/>
          <w:sz w:val="28"/>
          <w:szCs w:val="28"/>
        </w:rPr>
        <w:t xml:space="preserve"> </w:t>
      </w:r>
    </w:p>
    <w:p w:rsidR="00F67BF8" w:rsidRDefault="00B50B5E" w:rsidP="00F67BF8">
      <w:pPr>
        <w:pStyle w:val="Style6"/>
        <w:widowControl/>
        <w:spacing w:line="240" w:lineRule="auto"/>
        <w:ind w:firstLine="709"/>
        <w:rPr>
          <w:rStyle w:val="FontStyle12"/>
          <w:b w:val="0"/>
          <w:i w:val="0"/>
          <w:sz w:val="28"/>
          <w:szCs w:val="28"/>
        </w:rPr>
      </w:pPr>
      <w:r w:rsidRPr="0006233D">
        <w:rPr>
          <w:rStyle w:val="FontStyle12"/>
          <w:b w:val="0"/>
          <w:i w:val="0"/>
          <w:sz w:val="28"/>
          <w:szCs w:val="28"/>
        </w:rPr>
        <w:t xml:space="preserve">Сумма кредиторской задолженности </w:t>
      </w:r>
      <w:r w:rsidR="006774CE">
        <w:rPr>
          <w:rStyle w:val="FontStyle12"/>
          <w:b w:val="0"/>
          <w:i w:val="0"/>
          <w:sz w:val="28"/>
          <w:szCs w:val="28"/>
        </w:rPr>
        <w:t xml:space="preserve">по состоянию </w:t>
      </w:r>
      <w:r w:rsidRPr="0006233D">
        <w:rPr>
          <w:rStyle w:val="FontStyle12"/>
          <w:b w:val="0"/>
          <w:i w:val="0"/>
          <w:sz w:val="28"/>
          <w:szCs w:val="28"/>
        </w:rPr>
        <w:t xml:space="preserve">на </w:t>
      </w:r>
      <w:r w:rsidR="000F2ADB" w:rsidRPr="0006233D">
        <w:rPr>
          <w:rStyle w:val="FontStyle12"/>
          <w:b w:val="0"/>
          <w:i w:val="0"/>
          <w:sz w:val="28"/>
          <w:szCs w:val="28"/>
        </w:rPr>
        <w:t>31</w:t>
      </w:r>
      <w:r w:rsidRPr="0006233D">
        <w:rPr>
          <w:rStyle w:val="FontStyle12"/>
          <w:b w:val="0"/>
          <w:i w:val="0"/>
          <w:sz w:val="28"/>
          <w:szCs w:val="28"/>
        </w:rPr>
        <w:t>.</w:t>
      </w:r>
      <w:r w:rsidR="000F2ADB" w:rsidRPr="0006233D">
        <w:rPr>
          <w:rStyle w:val="FontStyle12"/>
          <w:b w:val="0"/>
          <w:i w:val="0"/>
          <w:sz w:val="28"/>
          <w:szCs w:val="28"/>
        </w:rPr>
        <w:t>12</w:t>
      </w:r>
      <w:r w:rsidRPr="0006233D">
        <w:rPr>
          <w:rStyle w:val="FontStyle12"/>
          <w:b w:val="0"/>
          <w:i w:val="0"/>
          <w:sz w:val="28"/>
          <w:szCs w:val="28"/>
        </w:rPr>
        <w:t>.20</w:t>
      </w:r>
      <w:r w:rsidR="00600A2B">
        <w:rPr>
          <w:rStyle w:val="FontStyle12"/>
          <w:b w:val="0"/>
          <w:i w:val="0"/>
          <w:sz w:val="28"/>
          <w:szCs w:val="28"/>
        </w:rPr>
        <w:t>19</w:t>
      </w:r>
      <w:r w:rsidRPr="0006233D">
        <w:rPr>
          <w:rStyle w:val="FontStyle12"/>
          <w:b w:val="0"/>
          <w:i w:val="0"/>
          <w:sz w:val="28"/>
          <w:szCs w:val="28"/>
        </w:rPr>
        <w:t xml:space="preserve"> составила </w:t>
      </w:r>
      <w:r w:rsidR="007F7708">
        <w:rPr>
          <w:rStyle w:val="FontStyle12"/>
          <w:b w:val="0"/>
          <w:i w:val="0"/>
          <w:sz w:val="28"/>
          <w:szCs w:val="28"/>
        </w:rPr>
        <w:t>26386,4 тыс.руб.</w:t>
      </w:r>
      <w:r w:rsidR="006774CE">
        <w:rPr>
          <w:rStyle w:val="FontStyle12"/>
          <w:b w:val="0"/>
          <w:i w:val="0"/>
          <w:sz w:val="28"/>
          <w:szCs w:val="28"/>
        </w:rPr>
        <w:t>, просроченная кредиторская задолженность на конец отчетного периода отсутствует. По сравнению с началом отчетного периода, кредиторская задолженность увеличилась на 12987,6 тыс.руб., по счету</w:t>
      </w:r>
      <w:r w:rsidR="006774CE" w:rsidRPr="0006233D">
        <w:rPr>
          <w:rStyle w:val="FontStyle12"/>
          <w:b w:val="0"/>
          <w:i w:val="0"/>
          <w:sz w:val="28"/>
          <w:szCs w:val="28"/>
        </w:rPr>
        <w:t xml:space="preserve"> </w:t>
      </w:r>
      <w:r w:rsidR="006774CE" w:rsidRPr="006774CE">
        <w:rPr>
          <w:rStyle w:val="FontStyle12"/>
          <w:b w:val="0"/>
          <w:i w:val="0"/>
          <w:sz w:val="28"/>
          <w:szCs w:val="28"/>
        </w:rPr>
        <w:t>303 00 000 «</w:t>
      </w:r>
      <w:r w:rsidR="00412B08" w:rsidRPr="006774CE">
        <w:rPr>
          <w:rStyle w:val="FontStyle12"/>
          <w:b w:val="0"/>
          <w:i w:val="0"/>
          <w:sz w:val="28"/>
          <w:szCs w:val="28"/>
        </w:rPr>
        <w:t>Расчеты,</w:t>
      </w:r>
      <w:r w:rsidR="00412B08">
        <w:rPr>
          <w:rStyle w:val="FontStyle12"/>
          <w:b w:val="0"/>
          <w:i w:val="0"/>
          <w:sz w:val="28"/>
          <w:szCs w:val="28"/>
        </w:rPr>
        <w:t xml:space="preserve"> п</w:t>
      </w:r>
      <w:r w:rsidR="006774CE" w:rsidRPr="006774CE">
        <w:rPr>
          <w:rStyle w:val="FontStyle12"/>
          <w:b w:val="0"/>
          <w:i w:val="0"/>
          <w:sz w:val="28"/>
          <w:szCs w:val="28"/>
        </w:rPr>
        <w:t>о платежам в бюджет»</w:t>
      </w:r>
      <w:r w:rsidR="006774CE">
        <w:rPr>
          <w:rStyle w:val="FontStyle12"/>
          <w:b w:val="0"/>
          <w:i w:val="0"/>
          <w:sz w:val="28"/>
          <w:szCs w:val="28"/>
        </w:rPr>
        <w:t xml:space="preserve">, задолженность уменьшилась </w:t>
      </w:r>
      <w:r w:rsidR="00412B08">
        <w:rPr>
          <w:rStyle w:val="FontStyle12"/>
          <w:b w:val="0"/>
          <w:i w:val="0"/>
          <w:sz w:val="28"/>
          <w:szCs w:val="28"/>
        </w:rPr>
        <w:t xml:space="preserve">на 150,8тыс.руб, по счету </w:t>
      </w:r>
      <w:r w:rsidR="006774CE" w:rsidRPr="006774CE">
        <w:rPr>
          <w:rStyle w:val="FontStyle12"/>
          <w:b w:val="0"/>
          <w:i w:val="0"/>
          <w:sz w:val="28"/>
          <w:szCs w:val="28"/>
        </w:rPr>
        <w:t>304 00 000 «Прочие расчеты с кредиторами»</w:t>
      </w:r>
      <w:r w:rsidR="00412B08">
        <w:rPr>
          <w:rStyle w:val="FontStyle12"/>
          <w:b w:val="0"/>
          <w:i w:val="0"/>
          <w:sz w:val="28"/>
          <w:szCs w:val="28"/>
        </w:rPr>
        <w:t xml:space="preserve"> задолженность также уменьшилась на 39,9тыс.руб. По состоянию на 01</w:t>
      </w:r>
      <w:r w:rsidR="00EE19E1" w:rsidRPr="0006233D">
        <w:rPr>
          <w:rStyle w:val="FontStyle12"/>
          <w:b w:val="0"/>
          <w:i w:val="0"/>
          <w:sz w:val="28"/>
          <w:szCs w:val="28"/>
        </w:rPr>
        <w:t>.</w:t>
      </w:r>
      <w:r w:rsidR="00412B08">
        <w:rPr>
          <w:rStyle w:val="FontStyle12"/>
          <w:b w:val="0"/>
          <w:i w:val="0"/>
          <w:sz w:val="28"/>
          <w:szCs w:val="28"/>
        </w:rPr>
        <w:t>01.20</w:t>
      </w:r>
      <w:r w:rsidR="00600A2B">
        <w:rPr>
          <w:rStyle w:val="FontStyle12"/>
          <w:b w:val="0"/>
          <w:i w:val="0"/>
          <w:sz w:val="28"/>
          <w:szCs w:val="28"/>
        </w:rPr>
        <w:t>19</w:t>
      </w:r>
      <w:r w:rsidR="00412B08">
        <w:rPr>
          <w:rStyle w:val="FontStyle12"/>
          <w:b w:val="0"/>
          <w:i w:val="0"/>
          <w:sz w:val="28"/>
          <w:szCs w:val="28"/>
        </w:rPr>
        <w:t xml:space="preserve"> года, согласно представленной формы отчетности 0503369 «Сведения по дебиторской и кредиторской задолженности», остатки кредиторской задолженности уменьшились на 261,9 тыс.руб.</w:t>
      </w:r>
      <w:r w:rsidR="0041313B">
        <w:rPr>
          <w:rStyle w:val="FontStyle12"/>
          <w:b w:val="0"/>
          <w:i w:val="0"/>
          <w:sz w:val="28"/>
          <w:szCs w:val="28"/>
        </w:rPr>
        <w:t xml:space="preserve"> по сравнению с остатками на конец отчетного периода 2018 года</w:t>
      </w:r>
      <w:r w:rsidR="00412B08">
        <w:rPr>
          <w:rStyle w:val="FontStyle12"/>
          <w:b w:val="0"/>
          <w:i w:val="0"/>
          <w:sz w:val="28"/>
          <w:szCs w:val="28"/>
        </w:rPr>
        <w:t>, при этом причина изменения остатков не нашла своего отражения в пояснительной записке</w:t>
      </w:r>
      <w:r w:rsidR="00C80A37">
        <w:rPr>
          <w:rStyle w:val="FontStyle12"/>
          <w:b w:val="0"/>
          <w:i w:val="0"/>
          <w:sz w:val="28"/>
          <w:szCs w:val="28"/>
        </w:rPr>
        <w:t xml:space="preserve"> к отчету об исполнении консолидированного бюджета (код формы 0503360 «Пояснительная записка»)</w:t>
      </w:r>
      <w:r w:rsidR="00600A2B">
        <w:rPr>
          <w:rStyle w:val="FontStyle12"/>
          <w:b w:val="0"/>
          <w:i w:val="0"/>
          <w:sz w:val="28"/>
          <w:szCs w:val="28"/>
        </w:rPr>
        <w:t>, что является нарушением</w:t>
      </w:r>
      <w:r w:rsidR="00137D4F">
        <w:rPr>
          <w:rStyle w:val="FontStyle12"/>
          <w:b w:val="0"/>
          <w:i w:val="0"/>
          <w:sz w:val="28"/>
          <w:szCs w:val="28"/>
        </w:rPr>
        <w:t xml:space="preserve"> </w:t>
      </w:r>
      <w:r w:rsidR="00600A2B">
        <w:rPr>
          <w:rStyle w:val="FontStyle12"/>
          <w:b w:val="0"/>
          <w:i w:val="0"/>
          <w:sz w:val="28"/>
          <w:szCs w:val="28"/>
        </w:rPr>
        <w:t>п. 217</w:t>
      </w:r>
      <w:r w:rsidR="0041313B" w:rsidRPr="0041313B">
        <w:rPr>
          <w:sz w:val="28"/>
          <w:szCs w:val="28"/>
        </w:rPr>
        <w:t xml:space="preserve"> </w:t>
      </w:r>
      <w:r w:rsidR="0041313B" w:rsidRPr="007B6EC9">
        <w:rPr>
          <w:sz w:val="28"/>
          <w:szCs w:val="28"/>
        </w:rPr>
        <w:t>приказа Минфина России от 28.12.2010</w:t>
      </w:r>
      <w:r w:rsidR="0041313B" w:rsidRPr="00EC3DEA">
        <w:rPr>
          <w:sz w:val="28"/>
          <w:szCs w:val="28"/>
        </w:rPr>
        <w:t xml:space="preserve"> N 191н </w:t>
      </w:r>
      <w:r w:rsidR="0041313B">
        <w:rPr>
          <w:sz w:val="28"/>
          <w:szCs w:val="28"/>
        </w:rPr>
        <w:t>«</w:t>
      </w:r>
      <w:r w:rsidR="0041313B" w:rsidRPr="00EC3DEA">
        <w:rPr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1313B">
        <w:rPr>
          <w:sz w:val="28"/>
          <w:szCs w:val="28"/>
        </w:rPr>
        <w:t>»</w:t>
      </w:r>
      <w:r w:rsidR="0041313B">
        <w:rPr>
          <w:sz w:val="28"/>
          <w:szCs w:val="28"/>
        </w:rPr>
        <w:t>.</w:t>
      </w:r>
      <w:r w:rsidR="00600A2B">
        <w:rPr>
          <w:rStyle w:val="FontStyle12"/>
          <w:b w:val="0"/>
          <w:i w:val="0"/>
          <w:sz w:val="28"/>
          <w:szCs w:val="28"/>
        </w:rPr>
        <w:t xml:space="preserve"> При этом, в составе консолидированной отчетности прилагается форма 0503373 «Справка об изменении остатков валюты баланса консолидированного бюджета»</w:t>
      </w:r>
      <w:r w:rsidR="0041313B">
        <w:rPr>
          <w:rStyle w:val="FontStyle12"/>
          <w:b w:val="0"/>
          <w:i w:val="0"/>
          <w:sz w:val="28"/>
          <w:szCs w:val="28"/>
        </w:rPr>
        <w:t>, в которой также данные изменения не нашли своего отражения.</w:t>
      </w:r>
      <w:r w:rsidR="00600A2B">
        <w:rPr>
          <w:rStyle w:val="FontStyle12"/>
          <w:b w:val="0"/>
          <w:i w:val="0"/>
          <w:sz w:val="28"/>
          <w:szCs w:val="28"/>
        </w:rPr>
        <w:t xml:space="preserve">   </w:t>
      </w:r>
    </w:p>
    <w:p w:rsidR="00F67BF8" w:rsidRDefault="00F67BF8" w:rsidP="00F67BF8">
      <w:pPr>
        <w:pStyle w:val="Style6"/>
        <w:widowControl/>
        <w:spacing w:line="240" w:lineRule="auto"/>
        <w:ind w:firstLine="709"/>
        <w:rPr>
          <w:bCs/>
          <w:sz w:val="28"/>
          <w:szCs w:val="28"/>
        </w:rPr>
      </w:pPr>
    </w:p>
    <w:p w:rsidR="00F67BF8" w:rsidRPr="00C80A37" w:rsidRDefault="00F67BF8" w:rsidP="00F67BF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A37">
        <w:rPr>
          <w:rFonts w:ascii="Times New Roman" w:hAnsi="Times New Roman"/>
          <w:b/>
          <w:bCs/>
          <w:sz w:val="28"/>
          <w:szCs w:val="28"/>
        </w:rPr>
        <w:t>Годовая отчетность об исполнении районного бюджета:</w:t>
      </w:r>
    </w:p>
    <w:p w:rsidR="00F67BF8" w:rsidRDefault="00F67BF8" w:rsidP="00F67BF8">
      <w:pPr>
        <w:autoSpaceDE/>
        <w:autoSpaceDN/>
        <w:adjustRightInd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80A37">
        <w:rPr>
          <w:rFonts w:ascii="Times New Roman" w:eastAsia="Courier New" w:hAnsi="Times New Roman"/>
          <w:sz w:val="28"/>
          <w:szCs w:val="28"/>
        </w:rPr>
        <w:t xml:space="preserve">Анализ предоставленной отчетности об исполнении районного бюджета за 2019 год показал: отчет состоит из 4 форм: форма 0503117 «Отчет об исполнении бюджета», форма 0503120 «Баланс исполнения бюджета», форма 0503123 «Отчет о движении денежных средств» и форма 0503121 «Отчет о финансовых результатах деятельности». Также в составе отчета имеется пояснительная записка, содержащая данные о поступивших доходах в районный бюджет (1245921,4 тыс. руб.), произведенных расходах (1224039,0 тыс. руб.) и профиците бюджета в 2019 году (21882,4 тыс. руб.), в том числе отражены расходы в разрезе главных распорядителей бюджетных средств и расходы составившие наибольшую долю в структуре общей суммы расходов. Также в пояснительной записке приведены данные о реализации 12 муниципальных программ с общим объемом средств 1168589,5 тыс. руб., что составляет 95,5% от общего объема расходов и данные о погашении бюджетного кредита в сумме 16300,0 тыс. руб. Состав и содержание </w:t>
      </w:r>
      <w:r w:rsidRPr="00C80A37">
        <w:rPr>
          <w:rFonts w:ascii="Times New Roman" w:eastAsia="Courier New" w:hAnsi="Times New Roman"/>
          <w:sz w:val="28"/>
          <w:szCs w:val="28"/>
        </w:rPr>
        <w:lastRenderedPageBreak/>
        <w:t>предоставленного отчета об исполнении бюджета Ужурского района соответствуют положениям ст.264.1 Бюджетного Кодекса РФ.</w:t>
      </w:r>
    </w:p>
    <w:p w:rsidR="00F67BF8" w:rsidRPr="00EC3DEA" w:rsidRDefault="00F67BF8" w:rsidP="00774CF8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25225B" w:rsidRPr="007B6EC9" w:rsidRDefault="00B50B5E" w:rsidP="00DC5608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EC9">
        <w:rPr>
          <w:rFonts w:ascii="Times New Roman" w:hAnsi="Times New Roman"/>
          <w:b/>
          <w:bCs/>
          <w:sz w:val="28"/>
          <w:szCs w:val="28"/>
        </w:rPr>
        <w:t>Годовая отчетность консолидированного бюджета</w:t>
      </w:r>
      <w:r w:rsidR="00F67BF8" w:rsidRPr="007B6EC9">
        <w:rPr>
          <w:rFonts w:ascii="Times New Roman" w:hAnsi="Times New Roman"/>
          <w:b/>
          <w:bCs/>
          <w:sz w:val="28"/>
          <w:szCs w:val="28"/>
        </w:rPr>
        <w:t>:</w:t>
      </w:r>
    </w:p>
    <w:p w:rsidR="00DA7E74" w:rsidRDefault="00DA7E74" w:rsidP="002522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6EC9">
        <w:rPr>
          <w:rFonts w:ascii="Times New Roman" w:eastAsia="Calibri" w:hAnsi="Times New Roman"/>
          <w:sz w:val="28"/>
          <w:szCs w:val="28"/>
        </w:rPr>
        <w:t xml:space="preserve">Годовая консолидированная отчетность представлена своевременно </w:t>
      </w:r>
      <w:r w:rsidR="00DD0131" w:rsidRPr="007B6EC9">
        <w:rPr>
          <w:rFonts w:ascii="Times New Roman" w:eastAsia="Calibri" w:hAnsi="Times New Roman"/>
          <w:sz w:val="28"/>
          <w:szCs w:val="28"/>
        </w:rPr>
        <w:t xml:space="preserve">(исходящий №01-11/06-1303 от 04.03.2020) </w:t>
      </w:r>
      <w:r w:rsidRPr="007B6EC9">
        <w:rPr>
          <w:rFonts w:ascii="Times New Roman" w:eastAsia="Calibri" w:hAnsi="Times New Roman"/>
          <w:sz w:val="28"/>
          <w:szCs w:val="28"/>
        </w:rPr>
        <w:t>в полном объеме, в соответствие с требованиями, установленными п.179</w:t>
      </w:r>
      <w:r w:rsidRPr="007B6EC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7B6EC9">
        <w:rPr>
          <w:rFonts w:ascii="Times New Roman" w:hAnsi="Times New Roman"/>
          <w:sz w:val="28"/>
          <w:szCs w:val="28"/>
        </w:rPr>
        <w:t>приказа Минфина России от 28.12.2010</w:t>
      </w:r>
      <w:r w:rsidRPr="00EC3DEA">
        <w:rPr>
          <w:rFonts w:ascii="Times New Roman" w:hAnsi="Times New Roman"/>
          <w:sz w:val="28"/>
          <w:szCs w:val="28"/>
        </w:rPr>
        <w:t xml:space="preserve"> N 191н </w:t>
      </w:r>
      <w:r>
        <w:rPr>
          <w:rFonts w:ascii="Times New Roman" w:hAnsi="Times New Roman"/>
          <w:sz w:val="28"/>
          <w:szCs w:val="28"/>
        </w:rPr>
        <w:t>«</w:t>
      </w:r>
      <w:r w:rsidRPr="00EC3DEA">
        <w:rPr>
          <w:rFonts w:ascii="Times New Roman" w:hAnsi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C3DEA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C3DEA">
        <w:rPr>
          <w:rFonts w:ascii="Times New Roman" w:hAnsi="Times New Roman"/>
          <w:sz w:val="28"/>
          <w:szCs w:val="28"/>
        </w:rPr>
        <w:t>Инструкции №191н)</w:t>
      </w:r>
      <w:r w:rsidR="00F70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3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4D3AD9" w:rsidRDefault="0025225B" w:rsidP="004D3A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F171F">
        <w:rPr>
          <w:rFonts w:ascii="Times New Roman" w:hAnsi="Times New Roman"/>
          <w:sz w:val="28"/>
          <w:szCs w:val="28"/>
        </w:rPr>
        <w:t>Проверка соответствия остатков</w:t>
      </w:r>
      <w:r>
        <w:rPr>
          <w:rFonts w:ascii="Times New Roman" w:hAnsi="Times New Roman"/>
          <w:sz w:val="28"/>
          <w:szCs w:val="28"/>
        </w:rPr>
        <w:t xml:space="preserve"> формы 0503320 «Баланс исполнения консолидированного бюджета субъекта Российской Федерации и бюджета территориального государственного внебюджетного фонда»</w:t>
      </w:r>
      <w:r w:rsidRPr="006F171F">
        <w:rPr>
          <w:rFonts w:ascii="Times New Roman" w:hAnsi="Times New Roman"/>
          <w:sz w:val="28"/>
          <w:szCs w:val="28"/>
        </w:rPr>
        <w:t xml:space="preserve"> на начало 20</w:t>
      </w:r>
      <w:r w:rsidR="007B6E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с остатками</w:t>
      </w:r>
      <w:r w:rsidRPr="006F171F">
        <w:rPr>
          <w:rFonts w:ascii="Times New Roman" w:hAnsi="Times New Roman"/>
          <w:sz w:val="28"/>
          <w:szCs w:val="28"/>
        </w:rPr>
        <w:t xml:space="preserve"> на конец отчетного периода 201</w:t>
      </w:r>
      <w:r w:rsidR="007B6EC9">
        <w:rPr>
          <w:rFonts w:ascii="Times New Roman" w:hAnsi="Times New Roman"/>
          <w:sz w:val="28"/>
          <w:szCs w:val="28"/>
        </w:rPr>
        <w:t>9</w:t>
      </w:r>
      <w:r w:rsidRPr="006F171F">
        <w:rPr>
          <w:rFonts w:ascii="Times New Roman" w:hAnsi="Times New Roman"/>
          <w:sz w:val="28"/>
          <w:szCs w:val="28"/>
        </w:rPr>
        <w:t xml:space="preserve"> года выявила расхождения. Изменены показатели остатков на начало отчетного финансового года (20</w:t>
      </w:r>
      <w:r w:rsidR="007B6EC9">
        <w:rPr>
          <w:rFonts w:ascii="Times New Roman" w:hAnsi="Times New Roman"/>
          <w:sz w:val="28"/>
          <w:szCs w:val="28"/>
        </w:rPr>
        <w:t>20</w:t>
      </w:r>
      <w:r w:rsidRPr="006F171F">
        <w:rPr>
          <w:rFonts w:ascii="Times New Roman" w:hAnsi="Times New Roman"/>
          <w:sz w:val="28"/>
          <w:szCs w:val="28"/>
        </w:rPr>
        <w:t>) вступительного баланса учреждения по сравнению с показателем остатков на конец предыдущего отчетного финансового года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7B6E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). </w:t>
      </w:r>
      <w:r w:rsidR="000C4C21">
        <w:rPr>
          <w:rFonts w:ascii="Times New Roman" w:hAnsi="Times New Roman"/>
          <w:sz w:val="28"/>
          <w:szCs w:val="28"/>
        </w:rPr>
        <w:t xml:space="preserve">Перенос остатков на соответствующие счета </w:t>
      </w:r>
      <w:r>
        <w:rPr>
          <w:rFonts w:ascii="Times New Roman" w:hAnsi="Times New Roman"/>
          <w:sz w:val="28"/>
          <w:szCs w:val="28"/>
        </w:rPr>
        <w:t xml:space="preserve">связан с </w:t>
      </w:r>
      <w:r w:rsidR="000C4C21">
        <w:rPr>
          <w:rFonts w:ascii="Times New Roman" w:hAnsi="Times New Roman"/>
          <w:sz w:val="28"/>
          <w:szCs w:val="28"/>
        </w:rPr>
        <w:t>переходом на применени</w:t>
      </w:r>
      <w:r w:rsidR="004D3AD9">
        <w:rPr>
          <w:rFonts w:ascii="Times New Roman" w:hAnsi="Times New Roman"/>
          <w:sz w:val="28"/>
          <w:szCs w:val="28"/>
        </w:rPr>
        <w:t>е</w:t>
      </w:r>
      <w:r w:rsidR="000C4C21">
        <w:rPr>
          <w:rFonts w:ascii="Times New Roman" w:hAnsi="Times New Roman"/>
          <w:sz w:val="28"/>
          <w:szCs w:val="28"/>
        </w:rPr>
        <w:t xml:space="preserve"> </w:t>
      </w:r>
      <w:r w:rsidR="004D3AD9">
        <w:rPr>
          <w:rFonts w:ascii="Times New Roman" w:hAnsi="Times New Roman"/>
          <w:sz w:val="28"/>
          <w:szCs w:val="28"/>
        </w:rPr>
        <w:t xml:space="preserve">федерального стандарта </w:t>
      </w:r>
      <w:r w:rsidR="004D3AD9" w:rsidRPr="004D3AD9">
        <w:rPr>
          <w:rFonts w:ascii="Times New Roman" w:hAnsi="Times New Roman"/>
          <w:sz w:val="28"/>
          <w:szCs w:val="28"/>
        </w:rPr>
        <w:t xml:space="preserve">бухгалтерского учета для организаций государственного сектора </w:t>
      </w:r>
      <w:r w:rsidR="004D3AD9">
        <w:rPr>
          <w:rFonts w:ascii="Times New Roman" w:hAnsi="Times New Roman"/>
          <w:sz w:val="28"/>
          <w:szCs w:val="28"/>
        </w:rPr>
        <w:t>«</w:t>
      </w:r>
      <w:r w:rsidR="004D3AD9" w:rsidRPr="004D3AD9">
        <w:rPr>
          <w:rFonts w:ascii="Times New Roman" w:hAnsi="Times New Roman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4D3AD9">
        <w:rPr>
          <w:rFonts w:ascii="Times New Roman" w:hAnsi="Times New Roman"/>
          <w:sz w:val="28"/>
          <w:szCs w:val="28"/>
        </w:rPr>
        <w:t xml:space="preserve">» </w:t>
      </w:r>
      <w:r w:rsidR="004D3AD9" w:rsidRPr="004D3AD9">
        <w:rPr>
          <w:rFonts w:ascii="Times New Roman" w:hAnsi="Times New Roman"/>
          <w:sz w:val="28"/>
          <w:szCs w:val="28"/>
        </w:rPr>
        <w:t>(</w:t>
      </w:r>
      <w:r w:rsidR="004D3AD9" w:rsidRPr="004D3AD9">
        <w:rPr>
          <w:rFonts w:ascii="Times New Roman" w:hAnsi="Times New Roman"/>
          <w:sz w:val="28"/>
          <w:szCs w:val="28"/>
        </w:rPr>
        <w:t>Приказ Минфина России от 31.12.2016 N 256н</w:t>
      </w:r>
      <w:r w:rsidR="004D3AD9" w:rsidRPr="004D3AD9">
        <w:rPr>
          <w:rFonts w:ascii="Times New Roman" w:hAnsi="Times New Roman"/>
          <w:sz w:val="28"/>
          <w:szCs w:val="28"/>
        </w:rPr>
        <w:t>)</w:t>
      </w:r>
      <w:r w:rsidR="004D3AD9">
        <w:rPr>
          <w:rFonts w:ascii="Times New Roman" w:hAnsi="Times New Roman"/>
          <w:sz w:val="28"/>
          <w:szCs w:val="28"/>
        </w:rPr>
        <w:t>.</w:t>
      </w:r>
    </w:p>
    <w:p w:rsidR="004D3AD9" w:rsidRDefault="004D3AD9" w:rsidP="004D3A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AD9" w:rsidRDefault="00B50B5E" w:rsidP="00311AFE">
      <w:pPr>
        <w:pStyle w:val="Style3"/>
        <w:widowControl/>
        <w:ind w:firstLine="709"/>
        <w:jc w:val="both"/>
        <w:rPr>
          <w:rStyle w:val="FontStyle15"/>
          <w:b w:val="0"/>
          <w:sz w:val="28"/>
          <w:szCs w:val="28"/>
        </w:rPr>
      </w:pPr>
      <w:r w:rsidRPr="004D3AD9">
        <w:rPr>
          <w:rStyle w:val="FontStyle15"/>
          <w:sz w:val="28"/>
          <w:szCs w:val="28"/>
        </w:rPr>
        <w:t>Бюджетная отчетность</w:t>
      </w:r>
      <w:r w:rsidR="004D3AD9" w:rsidRPr="004D3AD9">
        <w:rPr>
          <w:rStyle w:val="FontStyle15"/>
          <w:sz w:val="28"/>
          <w:szCs w:val="28"/>
        </w:rPr>
        <w:t xml:space="preserve"> главных распорядителей бюджетных средств:</w:t>
      </w:r>
    </w:p>
    <w:p w:rsidR="00311AFE" w:rsidRDefault="00686CAA" w:rsidP="00270DB4">
      <w:pPr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П</w:t>
      </w:r>
      <w:r w:rsidR="00B50B5E" w:rsidRPr="00EC3DEA">
        <w:rPr>
          <w:rStyle w:val="FontStyle15"/>
          <w:b w:val="0"/>
          <w:sz w:val="28"/>
          <w:szCs w:val="28"/>
        </w:rPr>
        <w:t>редставленная главными распорядителями бюджетных средств за 201</w:t>
      </w:r>
      <w:r w:rsidR="007B6EC9">
        <w:rPr>
          <w:rStyle w:val="FontStyle15"/>
          <w:b w:val="0"/>
          <w:sz w:val="28"/>
          <w:szCs w:val="28"/>
        </w:rPr>
        <w:t>9</w:t>
      </w:r>
      <w:r w:rsidR="00B50B5E" w:rsidRPr="00EC3DEA">
        <w:rPr>
          <w:rStyle w:val="FontStyle15"/>
          <w:b w:val="0"/>
          <w:sz w:val="28"/>
          <w:szCs w:val="28"/>
        </w:rPr>
        <w:t xml:space="preserve"> год</w:t>
      </w:r>
      <w:r>
        <w:rPr>
          <w:rStyle w:val="FontStyle15"/>
          <w:b w:val="0"/>
          <w:sz w:val="28"/>
          <w:szCs w:val="28"/>
        </w:rPr>
        <w:t xml:space="preserve"> бюджетная отчетность</w:t>
      </w:r>
      <w:r w:rsidR="00B50B5E" w:rsidRPr="00EC3DEA">
        <w:rPr>
          <w:rStyle w:val="FontStyle15"/>
          <w:b w:val="0"/>
          <w:sz w:val="28"/>
          <w:szCs w:val="28"/>
        </w:rPr>
        <w:t>, части</w:t>
      </w:r>
      <w:r w:rsidR="005E0E0C">
        <w:rPr>
          <w:rStyle w:val="FontStyle15"/>
          <w:b w:val="0"/>
          <w:sz w:val="28"/>
          <w:szCs w:val="28"/>
        </w:rPr>
        <w:t>чно</w:t>
      </w:r>
      <w:r w:rsidR="00B50B5E" w:rsidRPr="00EC3DEA">
        <w:rPr>
          <w:rStyle w:val="FontStyle15"/>
          <w:b w:val="0"/>
          <w:sz w:val="28"/>
          <w:szCs w:val="28"/>
        </w:rPr>
        <w:t xml:space="preserve"> </w:t>
      </w:r>
      <w:r w:rsidR="00B50B5E" w:rsidRPr="00EC3DEA">
        <w:rPr>
          <w:rStyle w:val="FontStyle15"/>
          <w:sz w:val="28"/>
          <w:szCs w:val="28"/>
        </w:rPr>
        <w:t>неинформативна</w:t>
      </w:r>
      <w:r w:rsidR="00270DB4">
        <w:rPr>
          <w:rStyle w:val="FontStyle15"/>
          <w:sz w:val="28"/>
          <w:szCs w:val="28"/>
        </w:rPr>
        <w:t xml:space="preserve"> не достоверна</w:t>
      </w:r>
      <w:r w:rsidR="005E0E0C">
        <w:rPr>
          <w:rStyle w:val="FontStyle15"/>
          <w:sz w:val="28"/>
          <w:szCs w:val="28"/>
        </w:rPr>
        <w:t xml:space="preserve">, </w:t>
      </w:r>
      <w:r w:rsidR="005E0E0C" w:rsidRPr="005E0E0C">
        <w:rPr>
          <w:rStyle w:val="FontStyle15"/>
          <w:b w:val="0"/>
          <w:sz w:val="28"/>
          <w:szCs w:val="28"/>
        </w:rPr>
        <w:t>в связи с отсутствием</w:t>
      </w:r>
      <w:r w:rsidR="005E0E0C">
        <w:rPr>
          <w:rStyle w:val="FontStyle15"/>
          <w:b w:val="0"/>
          <w:sz w:val="28"/>
          <w:szCs w:val="28"/>
        </w:rPr>
        <w:t xml:space="preserve"> все</w:t>
      </w:r>
      <w:r w:rsidR="00347C9B">
        <w:rPr>
          <w:rStyle w:val="FontStyle15"/>
          <w:b w:val="0"/>
          <w:sz w:val="28"/>
          <w:szCs w:val="28"/>
        </w:rPr>
        <w:t>й</w:t>
      </w:r>
      <w:r w:rsidR="005E0E0C">
        <w:rPr>
          <w:rStyle w:val="FontStyle15"/>
          <w:b w:val="0"/>
          <w:sz w:val="28"/>
          <w:szCs w:val="28"/>
        </w:rPr>
        <w:t xml:space="preserve"> необходим</w:t>
      </w:r>
      <w:r w:rsidR="00347C9B">
        <w:rPr>
          <w:rStyle w:val="FontStyle15"/>
          <w:b w:val="0"/>
          <w:sz w:val="28"/>
          <w:szCs w:val="28"/>
        </w:rPr>
        <w:t xml:space="preserve">ой информации в соответствии с требованиями по </w:t>
      </w:r>
      <w:r w:rsidR="007E1212">
        <w:rPr>
          <w:rStyle w:val="FontStyle15"/>
          <w:b w:val="0"/>
          <w:sz w:val="28"/>
          <w:szCs w:val="28"/>
        </w:rPr>
        <w:t xml:space="preserve">её </w:t>
      </w:r>
      <w:r w:rsidR="00347C9B">
        <w:rPr>
          <w:rStyle w:val="FontStyle15"/>
          <w:b w:val="0"/>
          <w:sz w:val="28"/>
          <w:szCs w:val="28"/>
        </w:rPr>
        <w:t xml:space="preserve">составлению. Имеются несоответствия данных, отраженных в пояснительных записках с прилагаемыми формами отчетности.  В результате, </w:t>
      </w:r>
      <w:r w:rsidR="00347C9B" w:rsidRPr="007E1212">
        <w:rPr>
          <w:rStyle w:val="FontStyle15"/>
          <w:b w:val="0"/>
          <w:sz w:val="28"/>
          <w:szCs w:val="28"/>
        </w:rPr>
        <w:t>нарушен</w:t>
      </w:r>
      <w:r w:rsidR="00347C9B"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Федеральный закон от 06.12.2011 N 402-ФЗ </w:t>
      </w:r>
      <w:r w:rsidR="0041313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347C9B" w:rsidRPr="007E1212">
        <w:rPr>
          <w:rFonts w:ascii="Times New Roman" w:eastAsia="Calibri" w:hAnsi="Times New Roman"/>
          <w:b/>
          <w:sz w:val="28"/>
          <w:szCs w:val="28"/>
          <w:lang w:eastAsia="en-US"/>
        </w:rPr>
        <w:t>О бухгалтерском учете</w:t>
      </w:r>
      <w:r w:rsidR="0041313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347C9B" w:rsidRPr="00347C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47C9B" w:rsidRPr="00347C9B">
        <w:rPr>
          <w:rStyle w:val="FontStyle15"/>
          <w:sz w:val="28"/>
          <w:szCs w:val="28"/>
        </w:rPr>
        <w:t xml:space="preserve"> </w:t>
      </w:r>
    </w:p>
    <w:p w:rsidR="004C427E" w:rsidRDefault="00311AFE" w:rsidP="004C427E">
      <w:pPr>
        <w:pStyle w:val="Style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11AFE">
        <w:rPr>
          <w:rStyle w:val="FontStyle15"/>
          <w:b w:val="0"/>
          <w:sz w:val="28"/>
          <w:szCs w:val="28"/>
        </w:rPr>
        <w:t>Имеют место случаи</w:t>
      </w:r>
      <w:r>
        <w:rPr>
          <w:rStyle w:val="FontStyle15"/>
          <w:b w:val="0"/>
          <w:sz w:val="28"/>
          <w:szCs w:val="28"/>
        </w:rPr>
        <w:t xml:space="preserve">, когда инвентаризация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нефинансовых активов и обязательств проведена некачественно,</w:t>
      </w:r>
      <w:r w:rsidRPr="00FB76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B76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6E6">
        <w:rPr>
          <w:rFonts w:ascii="Times New Roman" w:eastAsia="Calibri" w:hAnsi="Times New Roman"/>
          <w:sz w:val="28"/>
          <w:szCs w:val="28"/>
          <w:lang w:eastAsia="en-US"/>
        </w:rPr>
        <w:t>нарушениями. Имеются расхождения сумм инвентаризационных описей по расчетам с покупателями поставщиками и прочими дебиторами, и кредиторами и актов сверки.</w:t>
      </w:r>
      <w:r w:rsidR="00E62D36">
        <w:rPr>
          <w:rFonts w:ascii="Times New Roman" w:eastAsia="Calibri" w:hAnsi="Times New Roman"/>
          <w:sz w:val="28"/>
          <w:szCs w:val="28"/>
          <w:lang w:eastAsia="en-US"/>
        </w:rPr>
        <w:t xml:space="preserve"> Так, </w:t>
      </w:r>
      <w:r w:rsidR="004C427E" w:rsidRPr="001274A4">
        <w:rPr>
          <w:rFonts w:ascii="Times New Roman" w:hAnsi="Times New Roman"/>
          <w:sz w:val="28"/>
          <w:szCs w:val="28"/>
        </w:rPr>
        <w:t xml:space="preserve">установлено </w:t>
      </w:r>
      <w:r w:rsidR="004C427E" w:rsidRPr="001274A4">
        <w:rPr>
          <w:rFonts w:ascii="Times New Roman" w:hAnsi="Times New Roman"/>
          <w:b/>
          <w:sz w:val="28"/>
          <w:szCs w:val="28"/>
        </w:rPr>
        <w:t>несоблюдение требований статьи 11 Федерального закона от 06.12.2011 № 402-ФЗ</w:t>
      </w:r>
      <w:r w:rsidR="004C427E" w:rsidRPr="001274A4">
        <w:rPr>
          <w:rFonts w:ascii="Times New Roman" w:hAnsi="Times New Roman"/>
          <w:sz w:val="28"/>
          <w:szCs w:val="28"/>
        </w:rPr>
        <w:t xml:space="preserve"> «О бухгалтерском учете», в части расхождения данных инвентаризационных описей с данными регистров бухгалтерского учета</w:t>
      </w:r>
      <w:r w:rsidR="004C427E">
        <w:rPr>
          <w:rFonts w:ascii="Times New Roman" w:hAnsi="Times New Roman"/>
          <w:sz w:val="28"/>
          <w:szCs w:val="28"/>
        </w:rPr>
        <w:t xml:space="preserve"> в МКУ «УКС и МП»</w:t>
      </w:r>
      <w:r w:rsidR="004C427E">
        <w:rPr>
          <w:rFonts w:ascii="Times New Roman" w:hAnsi="Times New Roman"/>
          <w:sz w:val="28"/>
          <w:szCs w:val="28"/>
        </w:rPr>
        <w:t xml:space="preserve">. Наличие расхождений не нашло отражения в пояснительных записках к годовой отчетности, в результате информация, отраженная в годовой отчетности является недостоверной и говорит о формальном подходе к проведению годовой инвентаризации и не информативности пояснительной записки. Общая </w:t>
      </w:r>
      <w:r w:rsidR="004C427E" w:rsidRPr="007C6232">
        <w:rPr>
          <w:rFonts w:ascii="Times New Roman" w:hAnsi="Times New Roman"/>
          <w:b/>
          <w:sz w:val="28"/>
          <w:szCs w:val="28"/>
        </w:rPr>
        <w:t>сумма расхождений составила 2912130 руб. 78коп</w:t>
      </w:r>
      <w:r w:rsidR="004C427E">
        <w:rPr>
          <w:rFonts w:ascii="Times New Roman" w:hAnsi="Times New Roman"/>
          <w:sz w:val="28"/>
          <w:szCs w:val="28"/>
        </w:rPr>
        <w:t>., в том числе:</w:t>
      </w:r>
    </w:p>
    <w:p w:rsidR="004C427E" w:rsidRDefault="004C427E" w:rsidP="004C4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МКУ «ЦКС Ужурского района» - 1100937руб;</w:t>
      </w:r>
    </w:p>
    <w:p w:rsidR="004C427E" w:rsidRDefault="004C427E" w:rsidP="004C4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МБУК «ЦБС Ужурского района» - 1088573р.39коп;</w:t>
      </w:r>
    </w:p>
    <w:p w:rsidR="004C427E" w:rsidRDefault="004C427E" w:rsidP="004C4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«РЦМ Вектор» - 661032р.66коп;</w:t>
      </w:r>
    </w:p>
    <w:p w:rsidR="004C427E" w:rsidRDefault="004C427E" w:rsidP="004C4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МБУ ДО «Ужурская ДШИ» - 25937р.65коп;</w:t>
      </w:r>
    </w:p>
    <w:p w:rsidR="004C427E" w:rsidRDefault="004C427E" w:rsidP="004C4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МАУ ЦФСП «Сокол» - 35650р.08коп. </w:t>
      </w:r>
    </w:p>
    <w:p w:rsidR="005E0ADE" w:rsidRDefault="005E0ADE" w:rsidP="005E0AD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проверке ГРБС МКУ «Управление образования Ужурского района» также выявлены расхождения инвентаризационных описей с данными главной книги:</w:t>
      </w:r>
    </w:p>
    <w:p w:rsidR="005E0ADE" w:rsidRPr="005E0ADE" w:rsidRDefault="005E0ADE" w:rsidP="005E0A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</w:t>
      </w:r>
      <w:r w:rsidRPr="00E21C5F">
        <w:rPr>
          <w:rFonts w:ascii="Times New Roman" w:eastAsia="Calibri" w:hAnsi="Times New Roman"/>
          <w:sz w:val="28"/>
          <w:szCs w:val="28"/>
        </w:rPr>
        <w:t xml:space="preserve"> МКУ «Забота» </w:t>
      </w:r>
      <w:r>
        <w:rPr>
          <w:rFonts w:ascii="Times New Roman" w:eastAsia="Calibri" w:hAnsi="Times New Roman"/>
          <w:sz w:val="28"/>
          <w:szCs w:val="28"/>
        </w:rPr>
        <w:t>сумма расхождений</w:t>
      </w:r>
      <w:r w:rsidRPr="006B1ADA">
        <w:rPr>
          <w:rFonts w:ascii="Times New Roman" w:hAnsi="Times New Roman"/>
          <w:sz w:val="28"/>
          <w:szCs w:val="28"/>
        </w:rPr>
        <w:t xml:space="preserve"> </w:t>
      </w:r>
      <w:r w:rsidRPr="005E0ADE">
        <w:rPr>
          <w:rFonts w:ascii="Times New Roman" w:hAnsi="Times New Roman"/>
          <w:sz w:val="28"/>
          <w:szCs w:val="28"/>
        </w:rPr>
        <w:t>составила 893694,52 рублей</w:t>
      </w:r>
      <w:r w:rsidRPr="005E0ADE">
        <w:rPr>
          <w:rFonts w:ascii="Times New Roman" w:hAnsi="Times New Roman"/>
          <w:sz w:val="28"/>
          <w:szCs w:val="28"/>
        </w:rPr>
        <w:t>;</w:t>
      </w:r>
    </w:p>
    <w:p w:rsidR="005E0ADE" w:rsidRPr="005E0ADE" w:rsidRDefault="005E0ADE" w:rsidP="005E0ADE">
      <w:pPr>
        <w:jc w:val="both"/>
        <w:rPr>
          <w:rFonts w:ascii="Times New Roman" w:hAnsi="Times New Roman"/>
          <w:sz w:val="28"/>
          <w:szCs w:val="28"/>
        </w:rPr>
      </w:pPr>
      <w:r w:rsidRPr="005E0ADE">
        <w:rPr>
          <w:rFonts w:ascii="Times New Roman" w:hAnsi="Times New Roman"/>
          <w:sz w:val="28"/>
          <w:szCs w:val="28"/>
        </w:rPr>
        <w:t>- в</w:t>
      </w:r>
      <w:r w:rsidRPr="005E0ADE">
        <w:rPr>
          <w:rFonts w:ascii="Times New Roman" w:hAnsi="Times New Roman"/>
          <w:sz w:val="28"/>
          <w:szCs w:val="28"/>
        </w:rPr>
        <w:t xml:space="preserve"> МБДОУ «Солгонский детский сад» сумма расхождений составила 66352,80 рублей</w:t>
      </w:r>
      <w:r w:rsidRPr="005E0ADE">
        <w:rPr>
          <w:rFonts w:ascii="Times New Roman" w:hAnsi="Times New Roman"/>
          <w:sz w:val="28"/>
          <w:szCs w:val="28"/>
        </w:rPr>
        <w:t>;</w:t>
      </w:r>
    </w:p>
    <w:p w:rsidR="005E0ADE" w:rsidRDefault="005E0ADE" w:rsidP="005E0A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E0ADE">
        <w:rPr>
          <w:rFonts w:ascii="Times New Roman" w:hAnsi="Times New Roman"/>
          <w:sz w:val="28"/>
          <w:szCs w:val="28"/>
        </w:rPr>
        <w:t xml:space="preserve"> МБОУ «Ужурская СОШ № 1 им. ГСС А.К.Харченко» сумма расхождений составила 181974,34 рублей</w:t>
      </w:r>
      <w:r>
        <w:rPr>
          <w:rFonts w:ascii="Times New Roman" w:hAnsi="Times New Roman"/>
          <w:sz w:val="28"/>
          <w:szCs w:val="28"/>
        </w:rPr>
        <w:t>;</w:t>
      </w:r>
    </w:p>
    <w:p w:rsidR="005E0ADE" w:rsidRDefault="005E0ADE" w:rsidP="005E0A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586582">
        <w:rPr>
          <w:rFonts w:ascii="Times New Roman" w:hAnsi="Times New Roman"/>
          <w:sz w:val="28"/>
          <w:szCs w:val="28"/>
        </w:rPr>
        <w:t xml:space="preserve"> МБОУ «Ужурская СОШ № 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ADE">
        <w:rPr>
          <w:rFonts w:ascii="Times New Roman" w:hAnsi="Times New Roman"/>
          <w:sz w:val="28"/>
          <w:szCs w:val="28"/>
        </w:rPr>
        <w:t>сумма расхождений составила 2438459,35 рублей</w:t>
      </w:r>
      <w:r>
        <w:rPr>
          <w:rFonts w:ascii="Times New Roman" w:hAnsi="Times New Roman"/>
          <w:sz w:val="28"/>
          <w:szCs w:val="28"/>
        </w:rPr>
        <w:t>.</w:t>
      </w:r>
    </w:p>
    <w:p w:rsidR="0041313B" w:rsidRDefault="0041313B" w:rsidP="0041313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92F12">
        <w:rPr>
          <w:rFonts w:ascii="Times New Roman" w:hAnsi="Times New Roman"/>
          <w:sz w:val="28"/>
          <w:szCs w:val="28"/>
        </w:rPr>
        <w:t xml:space="preserve">При проверке бюджетных смет и расчетов к ним за 2019 год </w:t>
      </w:r>
      <w:r>
        <w:rPr>
          <w:rFonts w:ascii="Times New Roman" w:hAnsi="Times New Roman"/>
          <w:sz w:val="28"/>
          <w:szCs w:val="28"/>
        </w:rPr>
        <w:t xml:space="preserve">выявлены </w:t>
      </w:r>
      <w:r w:rsidRPr="003C08B2">
        <w:rPr>
          <w:rFonts w:ascii="Times New Roman" w:hAnsi="Times New Roman"/>
          <w:sz w:val="28"/>
          <w:szCs w:val="28"/>
        </w:rPr>
        <w:t xml:space="preserve">нарушения </w:t>
      </w:r>
      <w:r w:rsidRPr="003C08B2">
        <w:rPr>
          <w:rFonts w:ascii="Times New Roman" w:eastAsiaTheme="minorHAnsi" w:hAnsi="Times New Roman"/>
          <w:b/>
          <w:sz w:val="28"/>
          <w:szCs w:val="28"/>
          <w:lang w:eastAsia="en-US"/>
        </w:rPr>
        <w:t>Приказа Минфина России от 08.06.2018 N 132н</w:t>
      </w:r>
      <w:r w:rsidRPr="003C08B2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Pr="003C08B2">
        <w:rPr>
          <w:rFonts w:ascii="Times New Roman" w:eastAsia="Calibri" w:hAnsi="Times New Roman"/>
          <w:b/>
          <w:sz w:val="28"/>
          <w:szCs w:val="28"/>
        </w:rPr>
        <w:t>несоблюдение требований п.2 статьи 161 и статьи 221 Бюджетного кодекса</w:t>
      </w:r>
      <w:r w:rsidRPr="003C08B2">
        <w:rPr>
          <w:rFonts w:ascii="Times New Roman" w:eastAsia="Calibri" w:hAnsi="Times New Roman"/>
          <w:sz w:val="28"/>
          <w:szCs w:val="28"/>
        </w:rPr>
        <w:t xml:space="preserve"> РФ, и </w:t>
      </w:r>
      <w:r w:rsidRPr="003C08B2">
        <w:rPr>
          <w:rFonts w:ascii="Times New Roman" w:eastAsia="Calibri" w:hAnsi="Times New Roman"/>
          <w:b/>
          <w:sz w:val="28"/>
          <w:szCs w:val="28"/>
        </w:rPr>
        <w:t>Приказа №26н</w:t>
      </w:r>
      <w:r w:rsidRPr="003C08B2">
        <w:rPr>
          <w:rFonts w:ascii="Times New Roman" w:eastAsia="Calibri" w:hAnsi="Times New Roman"/>
          <w:sz w:val="28"/>
          <w:szCs w:val="28"/>
        </w:rPr>
        <w:t xml:space="preserve">, в части не соблюдения статей (подстатей) кодов по бюджетной классификации РФ, наличие арифметических ошибок при составлении расчетов в бюджетную смету, что в последствии может повлечь нарушение принципа обеспечения адресности и целевого характера использования бюджетных средств. </w:t>
      </w:r>
    </w:p>
    <w:p w:rsidR="005E0ADE" w:rsidRDefault="005E0ADE" w:rsidP="005E0ADE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142D">
        <w:rPr>
          <w:rFonts w:ascii="Times New Roman" w:hAnsi="Times New Roman"/>
          <w:sz w:val="28"/>
          <w:szCs w:val="28"/>
        </w:rPr>
        <w:t xml:space="preserve">роверка своевременности получения бюджетных ассигнований от финансового управления администрации Ужурского района и соответствия показателей бюджетной росписи показателям сводной росписи </w:t>
      </w:r>
      <w:r>
        <w:rPr>
          <w:rFonts w:ascii="Times New Roman" w:hAnsi="Times New Roman"/>
          <w:sz w:val="28"/>
          <w:szCs w:val="28"/>
        </w:rPr>
        <w:t>ГРБС</w:t>
      </w:r>
      <w:r w:rsidRPr="000D142D">
        <w:rPr>
          <w:rFonts w:ascii="Times New Roman" w:hAnsi="Times New Roman"/>
          <w:sz w:val="28"/>
          <w:szCs w:val="28"/>
        </w:rPr>
        <w:t xml:space="preserve"> выявила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549A">
        <w:rPr>
          <w:rFonts w:ascii="Times New Roman" w:hAnsi="Times New Roman"/>
          <w:b/>
          <w:sz w:val="28"/>
          <w:szCs w:val="28"/>
        </w:rPr>
        <w:t>н</w:t>
      </w:r>
      <w:r w:rsidRPr="00A5628D">
        <w:rPr>
          <w:rFonts w:ascii="Times New Roman" w:hAnsi="Times New Roman"/>
          <w:b/>
          <w:sz w:val="28"/>
          <w:szCs w:val="28"/>
        </w:rPr>
        <w:t>есоблюдение требований ст.221 БК РФ, Порядка № 26н в части своевременности внесения изменений в показатели сметы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7226">
        <w:rPr>
          <w:rFonts w:ascii="Times New Roman" w:eastAsia="Calibri" w:hAnsi="Times New Roman"/>
          <w:sz w:val="28"/>
          <w:szCs w:val="28"/>
        </w:rPr>
        <w:t>что в последствии может повлечь к риску расходования бюджетных средств по нецелевому назначению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C427E" w:rsidRDefault="004C427E" w:rsidP="004C427E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274A4">
        <w:rPr>
          <w:rFonts w:ascii="Times New Roman" w:hAnsi="Times New Roman"/>
          <w:b/>
          <w:bCs/>
          <w:sz w:val="28"/>
          <w:szCs w:val="28"/>
        </w:rPr>
        <w:t xml:space="preserve">нарушение требования </w:t>
      </w:r>
      <w:hyperlink r:id="rId9" w:history="1">
        <w:r w:rsidRPr="001274A4">
          <w:rPr>
            <w:rFonts w:ascii="Times New Roman" w:hAnsi="Times New Roman"/>
            <w:b/>
            <w:bCs/>
            <w:sz w:val="28"/>
            <w:szCs w:val="28"/>
          </w:rPr>
          <w:t>части 1 статьи 19</w:t>
        </w:r>
      </w:hyperlink>
      <w:r w:rsidRPr="001274A4">
        <w:rPr>
          <w:rFonts w:ascii="Times New Roman" w:hAnsi="Times New Roman"/>
          <w:b/>
          <w:bCs/>
          <w:sz w:val="28"/>
          <w:szCs w:val="28"/>
        </w:rPr>
        <w:t xml:space="preserve"> Закона о бухгалтерском учете №402-ФЗ</w:t>
      </w:r>
      <w:r w:rsidRPr="001274A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выявлены нарушения при осуществлении </w:t>
      </w:r>
      <w:r w:rsidRPr="001274A4">
        <w:rPr>
          <w:rFonts w:ascii="Times New Roman" w:hAnsi="Times New Roman"/>
          <w:sz w:val="28"/>
          <w:szCs w:val="28"/>
        </w:rPr>
        <w:t>внутренн</w:t>
      </w:r>
      <w:r>
        <w:rPr>
          <w:rFonts w:ascii="Times New Roman" w:hAnsi="Times New Roman"/>
          <w:sz w:val="28"/>
          <w:szCs w:val="28"/>
        </w:rPr>
        <w:t>его</w:t>
      </w:r>
      <w:r w:rsidRPr="001274A4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ого</w:t>
      </w:r>
      <w:r w:rsidRPr="001274A4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1274A4">
        <w:rPr>
          <w:rFonts w:ascii="Times New Roman" w:hAnsi="Times New Roman"/>
          <w:sz w:val="28"/>
          <w:szCs w:val="28"/>
        </w:rPr>
        <w:t xml:space="preserve"> бухгалтерского учета и финансовой отчетности</w:t>
      </w:r>
      <w:r w:rsidR="009E786D">
        <w:rPr>
          <w:rFonts w:ascii="Times New Roman" w:hAnsi="Times New Roman"/>
          <w:sz w:val="28"/>
          <w:szCs w:val="28"/>
        </w:rPr>
        <w:t xml:space="preserve">, в результате </w:t>
      </w:r>
      <w:r w:rsidRPr="001274A4">
        <w:rPr>
          <w:rFonts w:ascii="Times New Roman" w:hAnsi="Times New Roman"/>
          <w:b/>
          <w:bCs/>
          <w:sz w:val="28"/>
          <w:szCs w:val="28"/>
        </w:rPr>
        <w:t>существуют риски неэффективного ведения финансово-</w:t>
      </w:r>
      <w:r w:rsidR="009E786D">
        <w:rPr>
          <w:rFonts w:ascii="Times New Roman" w:hAnsi="Times New Roman"/>
          <w:b/>
          <w:bCs/>
          <w:sz w:val="28"/>
          <w:szCs w:val="28"/>
        </w:rPr>
        <w:t>х</w:t>
      </w:r>
      <w:r w:rsidRPr="001274A4">
        <w:rPr>
          <w:rFonts w:ascii="Times New Roman" w:hAnsi="Times New Roman"/>
          <w:b/>
          <w:bCs/>
          <w:sz w:val="28"/>
          <w:szCs w:val="28"/>
        </w:rPr>
        <w:t>озяйственной деятельности</w:t>
      </w:r>
      <w:r w:rsidRPr="001274A4">
        <w:rPr>
          <w:rFonts w:ascii="Times New Roman" w:hAnsi="Times New Roman"/>
          <w:bCs/>
          <w:sz w:val="28"/>
          <w:szCs w:val="28"/>
        </w:rPr>
        <w:t>, что подтверждается несвоевременным составлением авансовых отчетов, некорректным расчетом сумм, в прилагаемых расчетах к бюджетным сметам.</w:t>
      </w:r>
    </w:p>
    <w:p w:rsidR="004C427E" w:rsidRDefault="004C427E" w:rsidP="004C42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1274A4">
        <w:rPr>
          <w:rFonts w:ascii="Times New Roman" w:eastAsia="Calibri" w:hAnsi="Times New Roman"/>
          <w:sz w:val="28"/>
          <w:szCs w:val="28"/>
        </w:rPr>
        <w:t xml:space="preserve">ходе проверки </w:t>
      </w:r>
      <w:r w:rsidR="009E786D">
        <w:rPr>
          <w:rFonts w:ascii="Times New Roman" w:eastAsia="Calibri" w:hAnsi="Times New Roman"/>
          <w:sz w:val="28"/>
          <w:szCs w:val="28"/>
        </w:rPr>
        <w:t xml:space="preserve">законодательства в сфере осуществления </w:t>
      </w:r>
      <w:r w:rsidRPr="001274A4">
        <w:rPr>
          <w:rFonts w:ascii="Times New Roman" w:eastAsia="Calibri" w:hAnsi="Times New Roman"/>
          <w:sz w:val="28"/>
          <w:szCs w:val="28"/>
        </w:rPr>
        <w:t>закупок</w:t>
      </w:r>
      <w:r w:rsidR="009E786D">
        <w:rPr>
          <w:rFonts w:ascii="Times New Roman" w:eastAsia="Calibri" w:hAnsi="Times New Roman"/>
          <w:sz w:val="28"/>
          <w:szCs w:val="28"/>
        </w:rPr>
        <w:t xml:space="preserve"> для муниципальных нужд</w:t>
      </w:r>
      <w:r w:rsidRPr="001274A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выявлено</w:t>
      </w:r>
      <w:r w:rsidRPr="001274A4">
        <w:rPr>
          <w:rFonts w:ascii="Times New Roman" w:eastAsia="Calibri" w:hAnsi="Times New Roman"/>
          <w:sz w:val="28"/>
          <w:szCs w:val="28"/>
        </w:rPr>
        <w:t xml:space="preserve"> </w:t>
      </w:r>
      <w:r w:rsidRPr="001274A4">
        <w:rPr>
          <w:rFonts w:ascii="Times New Roman" w:hAnsi="Times New Roman"/>
          <w:b/>
          <w:sz w:val="28"/>
          <w:szCs w:val="28"/>
        </w:rPr>
        <w:t>нарушение ст.4</w:t>
      </w:r>
      <w:r>
        <w:rPr>
          <w:rFonts w:ascii="Times New Roman" w:hAnsi="Times New Roman"/>
          <w:b/>
          <w:sz w:val="28"/>
          <w:szCs w:val="28"/>
        </w:rPr>
        <w:t>, ст.7</w:t>
      </w:r>
      <w:r w:rsidRPr="001274A4">
        <w:rPr>
          <w:rFonts w:ascii="Times New Roman" w:hAnsi="Times New Roman"/>
          <w:b/>
          <w:sz w:val="28"/>
          <w:szCs w:val="28"/>
        </w:rPr>
        <w:t xml:space="preserve"> и ст.16 Федеральн</w:t>
      </w:r>
      <w:r w:rsidR="009E786D">
        <w:rPr>
          <w:rFonts w:ascii="Times New Roman" w:hAnsi="Times New Roman"/>
          <w:b/>
          <w:sz w:val="28"/>
          <w:szCs w:val="28"/>
        </w:rPr>
        <w:t>ого закона от 05.04.2013 №44-ФЗ</w:t>
      </w:r>
      <w:r w:rsidR="009E786D" w:rsidRPr="009E786D">
        <w:rPr>
          <w:rFonts w:ascii="Times New Roman" w:hAnsi="Times New Roman"/>
          <w:sz w:val="28"/>
          <w:szCs w:val="28"/>
        </w:rPr>
        <w:t>, так</w:t>
      </w:r>
      <w:r w:rsidRPr="001274A4">
        <w:rPr>
          <w:rFonts w:ascii="Times New Roman" w:hAnsi="Times New Roman"/>
          <w:b/>
          <w:sz w:val="28"/>
          <w:szCs w:val="28"/>
        </w:rPr>
        <w:t xml:space="preserve"> </w:t>
      </w:r>
      <w:r w:rsidRPr="001274A4">
        <w:rPr>
          <w:rFonts w:ascii="Times New Roman" w:hAnsi="Times New Roman"/>
          <w:sz w:val="28"/>
          <w:szCs w:val="28"/>
        </w:rPr>
        <w:t xml:space="preserve">МКУ «УКС и МП» не осуществляет размещение в единой информационной системе в сфере закупок, информации и документов, размещение которых предусмотрено в соответствии с </w:t>
      </w:r>
      <w:hyperlink r:id="rId10" w:history="1">
        <w:r w:rsidRPr="001274A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РФ</w:t>
      </w:r>
      <w:r w:rsidRPr="001274A4">
        <w:rPr>
          <w:rFonts w:ascii="Times New Roman" w:hAnsi="Times New Roman"/>
          <w:sz w:val="28"/>
          <w:szCs w:val="28"/>
        </w:rPr>
        <w:t xml:space="preserve"> о контрактной системе в сфере зак</w:t>
      </w:r>
      <w:r>
        <w:rPr>
          <w:rFonts w:ascii="Times New Roman" w:hAnsi="Times New Roman"/>
          <w:sz w:val="28"/>
          <w:szCs w:val="28"/>
        </w:rPr>
        <w:t>упок.</w:t>
      </w:r>
      <w:r w:rsidRPr="00127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274A4">
        <w:rPr>
          <w:rFonts w:ascii="Times New Roman" w:hAnsi="Times New Roman"/>
          <w:sz w:val="28"/>
          <w:szCs w:val="28"/>
        </w:rPr>
        <w:t xml:space="preserve">ак за 2019 год не размещены планы-графики, информация о реализации планов-графиков, а </w:t>
      </w:r>
      <w:r w:rsidRPr="001274A4">
        <w:rPr>
          <w:rFonts w:ascii="Times New Roman" w:hAnsi="Times New Roman"/>
          <w:sz w:val="28"/>
          <w:szCs w:val="28"/>
        </w:rPr>
        <w:lastRenderedPageBreak/>
        <w:t>также информация о закупках.</w:t>
      </w:r>
      <w:r>
        <w:rPr>
          <w:rFonts w:ascii="Times New Roman" w:hAnsi="Times New Roman"/>
          <w:sz w:val="28"/>
          <w:szCs w:val="28"/>
        </w:rPr>
        <w:t xml:space="preserve"> Следует отметить, что согласно </w:t>
      </w:r>
      <w:r w:rsidRPr="007F1126">
        <w:rPr>
          <w:rFonts w:ascii="Times New Roman" w:hAnsi="Times New Roman"/>
          <w:b/>
          <w:sz w:val="28"/>
          <w:szCs w:val="28"/>
        </w:rPr>
        <w:t>п.3 ст.7.30.</w:t>
      </w:r>
      <w:r>
        <w:rPr>
          <w:rFonts w:ascii="Times New Roman" w:hAnsi="Times New Roman"/>
          <w:sz w:val="28"/>
          <w:szCs w:val="28"/>
        </w:rPr>
        <w:t xml:space="preserve"> "Кодекса Российской Федерации об административных правонарушениях" от 30.12.2001 N 195-ФЗ </w:t>
      </w:r>
      <w:r w:rsidRPr="007F1126">
        <w:rPr>
          <w:rFonts w:ascii="Times New Roman" w:hAnsi="Times New Roman"/>
          <w:b/>
          <w:sz w:val="28"/>
          <w:szCs w:val="28"/>
        </w:rPr>
        <w:t>предусмотрена административная ответственность</w:t>
      </w:r>
      <w:r>
        <w:rPr>
          <w:rFonts w:ascii="Times New Roman" w:hAnsi="Times New Roman"/>
          <w:sz w:val="28"/>
          <w:szCs w:val="28"/>
        </w:rPr>
        <w:t xml:space="preserve"> за вышеуказанное нарушение.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1274A4">
        <w:rPr>
          <w:rFonts w:ascii="Times New Roman" w:hAnsi="Times New Roman"/>
          <w:b/>
          <w:bCs/>
          <w:sz w:val="28"/>
          <w:szCs w:val="28"/>
        </w:rPr>
        <w:t xml:space="preserve">арушены требования </w:t>
      </w:r>
      <w:hyperlink r:id="rId11" w:history="1">
        <w:r w:rsidRPr="001274A4">
          <w:rPr>
            <w:rFonts w:ascii="Times New Roman" w:hAnsi="Times New Roman"/>
            <w:b/>
            <w:bCs/>
            <w:sz w:val="28"/>
            <w:szCs w:val="28"/>
          </w:rPr>
          <w:t xml:space="preserve">статьи </w:t>
        </w:r>
      </w:hyperlink>
      <w:r w:rsidRPr="001274A4">
        <w:rPr>
          <w:rFonts w:ascii="Times New Roman" w:hAnsi="Times New Roman"/>
          <w:b/>
          <w:bCs/>
          <w:sz w:val="28"/>
          <w:szCs w:val="28"/>
        </w:rPr>
        <w:t>93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74A4">
        <w:rPr>
          <w:rFonts w:ascii="Times New Roman" w:hAnsi="Times New Roman"/>
          <w:sz w:val="28"/>
          <w:szCs w:val="28"/>
        </w:rPr>
        <w:t>Федерального закона от 05.04.2013 №44-ФЗ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274A4">
        <w:rPr>
          <w:rFonts w:ascii="Times New Roman" w:hAnsi="Times New Roman"/>
          <w:sz w:val="28"/>
          <w:szCs w:val="28"/>
        </w:rPr>
        <w:t>МКУ «УКС и МП»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4A4">
        <w:rPr>
          <w:rFonts w:ascii="Times New Roman" w:hAnsi="Times New Roman"/>
          <w:sz w:val="28"/>
          <w:szCs w:val="28"/>
        </w:rPr>
        <w:t>все закупки в 2019 году осуществлял</w:t>
      </w:r>
      <w:r>
        <w:rPr>
          <w:rFonts w:ascii="Times New Roman" w:hAnsi="Times New Roman"/>
          <w:sz w:val="28"/>
          <w:szCs w:val="28"/>
        </w:rPr>
        <w:t>о</w:t>
      </w:r>
      <w:r w:rsidRPr="001274A4">
        <w:rPr>
          <w:rFonts w:ascii="Times New Roman" w:hAnsi="Times New Roman"/>
          <w:sz w:val="28"/>
          <w:szCs w:val="28"/>
        </w:rPr>
        <w:t xml:space="preserve"> в соответствии с п.4 ч.1 ст.93 Федерального закона от 05.04.2013 №44-ФЗ. Таким образом, в действиях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4A4">
        <w:rPr>
          <w:rFonts w:ascii="Times New Roman" w:hAnsi="Times New Roman"/>
          <w:sz w:val="28"/>
          <w:szCs w:val="28"/>
        </w:rPr>
        <w:t xml:space="preserve">заказчика </w:t>
      </w:r>
      <w:r w:rsidRPr="001274A4">
        <w:rPr>
          <w:rFonts w:ascii="Times New Roman" w:eastAsia="Calibri" w:hAnsi="Times New Roman"/>
          <w:sz w:val="28"/>
          <w:szCs w:val="28"/>
        </w:rPr>
        <w:t>усматриваются признаки</w:t>
      </w:r>
      <w:r w:rsidRPr="001274A4">
        <w:rPr>
          <w:rFonts w:ascii="Times New Roman" w:hAnsi="Times New Roman"/>
          <w:sz w:val="28"/>
          <w:szCs w:val="28"/>
        </w:rPr>
        <w:t xml:space="preserve"> установления неправомерного выбора способа определения поставщика (подрядчика, исполнителя).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4A4">
        <w:rPr>
          <w:rFonts w:ascii="Times New Roman" w:hAnsi="Times New Roman"/>
          <w:sz w:val="28"/>
          <w:szCs w:val="28"/>
        </w:rPr>
        <w:t>проведение публичных процедур, когда это необходимо в силу закона, свидетельствует о предоставлении необоснованных преимуществ при осуществлении хозяйственной деятельности исполнителю и как следствие о достижении соглашения, направленного на ограничение конкуренции.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E786D">
        <w:rPr>
          <w:rFonts w:ascii="Times New Roman" w:hAnsi="Times New Roman"/>
          <w:sz w:val="28"/>
          <w:szCs w:val="28"/>
        </w:rPr>
        <w:t xml:space="preserve">Выявлено нарушение </w:t>
      </w:r>
      <w:r>
        <w:rPr>
          <w:rFonts w:ascii="Times New Roman" w:hAnsi="Times New Roman"/>
          <w:b/>
          <w:sz w:val="28"/>
          <w:szCs w:val="28"/>
        </w:rPr>
        <w:t xml:space="preserve">требования </w:t>
      </w:r>
      <w:r w:rsidRPr="00096C2C">
        <w:rPr>
          <w:rFonts w:ascii="Times New Roman" w:hAnsi="Times New Roman"/>
          <w:b/>
          <w:sz w:val="28"/>
          <w:szCs w:val="28"/>
        </w:rPr>
        <w:t>п.4 ч.1 ст.93 Федерального закона от 05.04.2013 №44-ФЗ</w:t>
      </w:r>
      <w:r>
        <w:rPr>
          <w:rFonts w:ascii="Times New Roman" w:hAnsi="Times New Roman"/>
          <w:b/>
          <w:sz w:val="28"/>
          <w:szCs w:val="28"/>
        </w:rPr>
        <w:t>:</w:t>
      </w:r>
      <w:r w:rsidRPr="00127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274A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соблюдены ограничения годового объема закупок (</w:t>
      </w:r>
      <w:r w:rsidRPr="001274A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1274A4">
        <w:rPr>
          <w:rFonts w:ascii="Times New Roman" w:hAnsi="Times New Roman"/>
          <w:sz w:val="28"/>
          <w:szCs w:val="28"/>
        </w:rPr>
        <w:t>дв</w:t>
      </w:r>
      <w:r>
        <w:rPr>
          <w:rFonts w:ascii="Times New Roman" w:hAnsi="Times New Roman"/>
          <w:sz w:val="28"/>
          <w:szCs w:val="28"/>
        </w:rPr>
        <w:t>ух</w:t>
      </w:r>
      <w:r w:rsidRPr="001274A4">
        <w:rPr>
          <w:rFonts w:ascii="Times New Roman" w:hAnsi="Times New Roman"/>
          <w:sz w:val="28"/>
          <w:szCs w:val="28"/>
        </w:rPr>
        <w:t xml:space="preserve"> миллион</w:t>
      </w:r>
      <w:r>
        <w:rPr>
          <w:rFonts w:ascii="Times New Roman" w:hAnsi="Times New Roman"/>
          <w:sz w:val="28"/>
          <w:szCs w:val="28"/>
        </w:rPr>
        <w:t>ов</w:t>
      </w:r>
      <w:r w:rsidRPr="001274A4">
        <w:rPr>
          <w:rFonts w:ascii="Times New Roman" w:hAnsi="Times New Roman"/>
          <w:sz w:val="28"/>
          <w:szCs w:val="28"/>
        </w:rPr>
        <w:t xml:space="preserve"> рублей или не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1274A4">
        <w:rPr>
          <w:rFonts w:ascii="Times New Roman" w:hAnsi="Times New Roman"/>
          <w:sz w:val="28"/>
          <w:szCs w:val="28"/>
        </w:rPr>
        <w:t>пят</w:t>
      </w:r>
      <w:r>
        <w:rPr>
          <w:rFonts w:ascii="Times New Roman" w:hAnsi="Times New Roman"/>
          <w:sz w:val="28"/>
          <w:szCs w:val="28"/>
        </w:rPr>
        <w:t>и</w:t>
      </w:r>
      <w:r w:rsidRPr="001274A4">
        <w:rPr>
          <w:rFonts w:ascii="Times New Roman" w:hAnsi="Times New Roman"/>
          <w:sz w:val="28"/>
          <w:szCs w:val="28"/>
        </w:rPr>
        <w:t xml:space="preserve"> процентов совокупного годового объема закупок заказчика и не должен составлять более</w:t>
      </w:r>
      <w:r>
        <w:rPr>
          <w:rFonts w:ascii="Times New Roman" w:hAnsi="Times New Roman"/>
          <w:sz w:val="28"/>
          <w:szCs w:val="28"/>
        </w:rPr>
        <w:t xml:space="preserve"> чем пятьдесят миллионов рублей). Так,</w:t>
      </w:r>
      <w:r w:rsidRPr="00127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1274A4">
        <w:rPr>
          <w:rFonts w:ascii="Times New Roman" w:hAnsi="Times New Roman"/>
          <w:sz w:val="28"/>
          <w:szCs w:val="28"/>
        </w:rPr>
        <w:t>имит ассигнований МКУ «УКС и МП» в 2019 году, согласно сводной бюджетной росписи по КВР 244 (прочая закупка товаров, работ и услуг) составил 2794500,00 руб., исполнение составило 2649180,13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786D" w:rsidRDefault="009E786D" w:rsidP="009E786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Pr="007657FD">
        <w:rPr>
          <w:rFonts w:ascii="Times New Roman" w:eastAsia="Calibri" w:hAnsi="Times New Roman"/>
          <w:sz w:val="28"/>
          <w:szCs w:val="28"/>
        </w:rPr>
        <w:t xml:space="preserve">и проверке отчетности о выполнении муниципальных заданий по подведомственным учреждениям </w:t>
      </w:r>
      <w:r>
        <w:rPr>
          <w:rFonts w:ascii="Times New Roman" w:eastAsia="Calibri" w:hAnsi="Times New Roman"/>
          <w:sz w:val="28"/>
          <w:szCs w:val="28"/>
        </w:rPr>
        <w:t xml:space="preserve">выявлены незначительные замечания. </w:t>
      </w:r>
    </w:p>
    <w:p w:rsidR="009E786D" w:rsidRDefault="009E786D" w:rsidP="009E78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7E3744">
        <w:rPr>
          <w:rFonts w:ascii="Times New Roman" w:hAnsi="Times New Roman"/>
          <w:sz w:val="28"/>
          <w:szCs w:val="28"/>
        </w:rPr>
        <w:t xml:space="preserve"> проведении анализа отчетов по итогам изучения мнения населения</w:t>
      </w:r>
      <w:r w:rsidRPr="007E374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установлено</w:t>
      </w:r>
      <w:r w:rsidRPr="00256B2E">
        <w:rPr>
          <w:rFonts w:ascii="Times New Roman" w:hAnsi="Times New Roman"/>
          <w:sz w:val="28"/>
          <w:szCs w:val="28"/>
        </w:rPr>
        <w:t xml:space="preserve"> нарушение п.2.11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Ужурского района</w:t>
      </w:r>
      <w:r w:rsidRPr="00256B2E">
        <w:rPr>
          <w:rFonts w:ascii="Times New Roman" w:hAnsi="Times New Roman"/>
          <w:sz w:val="28"/>
          <w:szCs w:val="28"/>
        </w:rPr>
        <w:t xml:space="preserve"> № 370, </w:t>
      </w:r>
      <w:r>
        <w:rPr>
          <w:rFonts w:ascii="Times New Roman" w:hAnsi="Times New Roman"/>
          <w:sz w:val="28"/>
          <w:szCs w:val="28"/>
        </w:rPr>
        <w:t xml:space="preserve">в части того, что </w:t>
      </w:r>
      <w:r w:rsidRPr="00256B2E">
        <w:rPr>
          <w:rFonts w:ascii="Times New Roman" w:hAnsi="Times New Roman"/>
          <w:sz w:val="28"/>
          <w:szCs w:val="28"/>
        </w:rPr>
        <w:t>итоги изучения мнения населения за 2019 год размещ</w:t>
      </w:r>
      <w:r>
        <w:rPr>
          <w:rFonts w:ascii="Times New Roman" w:hAnsi="Times New Roman"/>
          <w:sz w:val="28"/>
          <w:szCs w:val="28"/>
        </w:rPr>
        <w:t>аются</w:t>
      </w:r>
      <w:r w:rsidRPr="00256B2E">
        <w:rPr>
          <w:rFonts w:ascii="Times New Roman" w:hAnsi="Times New Roman"/>
          <w:sz w:val="28"/>
          <w:szCs w:val="28"/>
        </w:rPr>
        <w:t xml:space="preserve"> на официальном сайте администрации Ужурского района в сети «Интернет»</w:t>
      </w:r>
      <w:r>
        <w:rPr>
          <w:rFonts w:ascii="Times New Roman" w:hAnsi="Times New Roman"/>
          <w:sz w:val="28"/>
          <w:szCs w:val="28"/>
        </w:rPr>
        <w:t xml:space="preserve"> не всеми учреждениями</w:t>
      </w:r>
      <w:r w:rsidRPr="00256B2E">
        <w:rPr>
          <w:rFonts w:ascii="Times New Roman" w:hAnsi="Times New Roman"/>
          <w:sz w:val="28"/>
          <w:szCs w:val="28"/>
        </w:rPr>
        <w:t>.</w:t>
      </w:r>
    </w:p>
    <w:p w:rsidR="009E786D" w:rsidRDefault="009E786D" w:rsidP="009E78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Анализ у</w:t>
      </w:r>
      <w:r w:rsidRPr="001A694C">
        <w:rPr>
          <w:rFonts w:ascii="Times New Roman" w:eastAsia="Calibri" w:hAnsi="Times New Roman"/>
          <w:sz w:val="28"/>
          <w:szCs w:val="28"/>
        </w:rPr>
        <w:t>странени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1A694C">
        <w:rPr>
          <w:rFonts w:ascii="Times New Roman" w:eastAsia="Calibri" w:hAnsi="Times New Roman"/>
          <w:sz w:val="28"/>
          <w:szCs w:val="28"/>
        </w:rPr>
        <w:t xml:space="preserve"> нарушений, выявленных в ходе предыдущей проверки годовой бюджетной отчетности за 2018 год установ</w:t>
      </w:r>
      <w:r>
        <w:rPr>
          <w:rFonts w:ascii="Times New Roman" w:eastAsia="Calibri" w:hAnsi="Times New Roman"/>
          <w:sz w:val="28"/>
          <w:szCs w:val="28"/>
        </w:rPr>
        <w:t>ил</w:t>
      </w:r>
      <w:r w:rsidRPr="001A694C">
        <w:rPr>
          <w:rFonts w:ascii="Times New Roman" w:eastAsia="Calibri" w:hAnsi="Times New Roman"/>
          <w:sz w:val="28"/>
          <w:szCs w:val="28"/>
        </w:rPr>
        <w:t>, что часть замечаний, выявленных при проведении внешней проверки годовой отчетности устранена,</w:t>
      </w:r>
      <w:r w:rsidR="00270DB4">
        <w:rPr>
          <w:rFonts w:ascii="Times New Roman" w:eastAsia="Calibri" w:hAnsi="Times New Roman"/>
          <w:sz w:val="28"/>
          <w:szCs w:val="28"/>
        </w:rPr>
        <w:t xml:space="preserve"> однако имеют место случаи </w:t>
      </w:r>
      <w:r w:rsidRPr="007F1126">
        <w:rPr>
          <w:rFonts w:ascii="Times New Roman" w:eastAsia="Calibri" w:hAnsi="Times New Roman"/>
          <w:sz w:val="28"/>
          <w:szCs w:val="28"/>
        </w:rPr>
        <w:t>не устранен</w:t>
      </w:r>
      <w:r w:rsidR="00270DB4">
        <w:rPr>
          <w:rFonts w:ascii="Times New Roman" w:eastAsia="Calibri" w:hAnsi="Times New Roman"/>
          <w:sz w:val="28"/>
          <w:szCs w:val="28"/>
        </w:rPr>
        <w:t>ия</w:t>
      </w:r>
      <w:r w:rsidRPr="007F1126">
        <w:rPr>
          <w:rFonts w:ascii="Times New Roman" w:eastAsia="Calibri" w:hAnsi="Times New Roman"/>
          <w:sz w:val="28"/>
          <w:szCs w:val="28"/>
        </w:rPr>
        <w:t xml:space="preserve"> нарушения в части информативности пояснительной записки к годовому отчету</w:t>
      </w:r>
      <w:r w:rsidR="00270DB4">
        <w:rPr>
          <w:rFonts w:ascii="Times New Roman" w:eastAsia="Calibri" w:hAnsi="Times New Roman"/>
          <w:sz w:val="28"/>
          <w:szCs w:val="28"/>
        </w:rPr>
        <w:t xml:space="preserve">. Некоторыми ГРБС </w:t>
      </w:r>
      <w:r w:rsidRPr="007F1126">
        <w:rPr>
          <w:rFonts w:ascii="Times New Roman" w:eastAsia="Calibri" w:hAnsi="Times New Roman"/>
          <w:sz w:val="28"/>
          <w:szCs w:val="28"/>
        </w:rPr>
        <w:t xml:space="preserve">не устранены замечания в части расхождений остатков по забалансовым счетам между </w:t>
      </w:r>
      <w:r>
        <w:rPr>
          <w:rFonts w:ascii="Times New Roman" w:eastAsia="Calibri" w:hAnsi="Times New Roman"/>
          <w:sz w:val="28"/>
          <w:szCs w:val="28"/>
        </w:rPr>
        <w:t>формами годовой отчетности бюджетных учреждений</w:t>
      </w:r>
      <w:r w:rsidR="00270DB4">
        <w:rPr>
          <w:rFonts w:ascii="Times New Roman" w:eastAsia="Calibri" w:hAnsi="Times New Roman"/>
          <w:sz w:val="28"/>
          <w:szCs w:val="28"/>
        </w:rPr>
        <w:t xml:space="preserve">. </w:t>
      </w:r>
    </w:p>
    <w:p w:rsidR="0041313B" w:rsidRDefault="0041313B" w:rsidP="00E62D36">
      <w:pPr>
        <w:pStyle w:val="Style3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313B">
        <w:rPr>
          <w:rFonts w:ascii="Times New Roman" w:eastAsia="Calibri" w:hAnsi="Times New Roman"/>
          <w:sz w:val="28"/>
          <w:szCs w:val="28"/>
          <w:lang w:eastAsia="en-US"/>
        </w:rPr>
        <w:t>В ходе проведения контрольного мероприятия выявлены инициативные расходы средств районного бюджета, в том числе нарушающих принцип эффективности использования бюджетных средств (статья 34 БК РФ), подлежащих возврату в районный бюджет в сумме 1728 рублей 10 копеек. Данные средства израсходованы на приобретение медицинских товаров (таблетки но-шпа, парацетамол,</w:t>
      </w:r>
      <w:r w:rsidR="00E62D3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1313B">
        <w:rPr>
          <w:rFonts w:ascii="Times New Roman" w:eastAsia="Calibri" w:hAnsi="Times New Roman"/>
          <w:sz w:val="28"/>
          <w:szCs w:val="28"/>
          <w:lang w:eastAsia="en-US"/>
        </w:rPr>
        <w:t xml:space="preserve">анальгин, лоперамид и другие препараты на общую сумму 1728,10 рублей), не соответствующих перечню, утвержденному Приказом Минздравсоцразвития России от 05.03.2011 N 169н.  </w:t>
      </w:r>
    </w:p>
    <w:p w:rsidR="00E62D36" w:rsidRPr="00347C9B" w:rsidRDefault="00E62D36" w:rsidP="00E62D36">
      <w:pPr>
        <w:pStyle w:val="Style3"/>
        <w:widowControl/>
        <w:ind w:firstLine="709"/>
        <w:jc w:val="both"/>
        <w:rPr>
          <w:rStyle w:val="FontStyle15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 проверке главных распорядителей бюджетных средств выявлены существующие риски </w:t>
      </w:r>
      <w:r w:rsidRPr="00FB76E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неэффективного ведения финансово-хозяйственной деятельности</w:t>
      </w:r>
      <w:r w:rsidRPr="00FB76E6">
        <w:rPr>
          <w:rFonts w:ascii="Times New Roman" w:eastAsia="Calibri" w:hAnsi="Times New Roman"/>
          <w:bCs/>
          <w:sz w:val="28"/>
          <w:szCs w:val="28"/>
          <w:lang w:eastAsia="en-US"/>
        </w:rPr>
        <w:t>, что подтверждается несвоевременным оформлением фактов хозяйственной жизни п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ервичными учетными документами, что также является нарушением 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>Федеральн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ого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7E12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от 06.12.2011 N 402-ФЗ "О бухгалтерском учете"</w:t>
      </w:r>
      <w:r w:rsidRPr="00347C9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347C9B">
        <w:rPr>
          <w:rStyle w:val="FontStyle15"/>
          <w:sz w:val="28"/>
          <w:szCs w:val="28"/>
        </w:rPr>
        <w:t xml:space="preserve">   </w:t>
      </w:r>
    </w:p>
    <w:p w:rsidR="00E62D36" w:rsidRDefault="00E62D36" w:rsidP="00E62D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B2ECC">
        <w:rPr>
          <w:rFonts w:ascii="Times New Roman" w:eastAsia="Calibri" w:hAnsi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/>
          <w:sz w:val="28"/>
          <w:szCs w:val="28"/>
        </w:rPr>
        <w:t xml:space="preserve">проведения </w:t>
      </w:r>
      <w:r w:rsidRPr="00AB2ECC">
        <w:rPr>
          <w:rFonts w:ascii="Times New Roman" w:eastAsia="Calibri" w:hAnsi="Times New Roman"/>
          <w:sz w:val="28"/>
          <w:szCs w:val="28"/>
        </w:rPr>
        <w:t>контрольн</w:t>
      </w:r>
      <w:r>
        <w:rPr>
          <w:rFonts w:ascii="Times New Roman" w:eastAsia="Calibri" w:hAnsi="Times New Roman"/>
          <w:sz w:val="28"/>
          <w:szCs w:val="28"/>
        </w:rPr>
        <w:t xml:space="preserve">ых мероприятий по внешней проверке главных распорядителей бюджетных средств </w:t>
      </w:r>
      <w:r w:rsidRPr="00AB2ECC">
        <w:rPr>
          <w:rFonts w:ascii="Times New Roman" w:eastAsia="Calibri" w:hAnsi="Times New Roman"/>
          <w:sz w:val="28"/>
          <w:szCs w:val="28"/>
        </w:rPr>
        <w:t>были выявлены нарушения Классификатора нарушений, выявляемых в ходе внешнего государственного аудита, утвержденного приказом Счетной палаты Красноярского края №80 от 29.12.2015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E62D36" w:rsidRDefault="005E0ADE" w:rsidP="00E62D3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результатам контрольных мероприятий ГРБС внесены представления об устранении замечаний, материалы проверок направлены в прокуратуру Ужурского района.</w:t>
      </w:r>
    </w:p>
    <w:p w:rsidR="000F17D0" w:rsidRDefault="000F17D0" w:rsidP="001B1C28">
      <w:pPr>
        <w:pStyle w:val="a5"/>
        <w:jc w:val="both"/>
      </w:pPr>
    </w:p>
    <w:p w:rsidR="00B50B5E" w:rsidRPr="00EC3DEA" w:rsidRDefault="000F17D0" w:rsidP="000F17D0">
      <w:pPr>
        <w:pStyle w:val="a5"/>
        <w:ind w:firstLine="709"/>
        <w:jc w:val="both"/>
      </w:pPr>
      <w:r>
        <w:t xml:space="preserve"> </w:t>
      </w:r>
      <w:r w:rsidR="00B50B5E" w:rsidRPr="00EC3DEA">
        <w:t>Выводы</w:t>
      </w:r>
      <w:r w:rsidR="001B1C28">
        <w:t xml:space="preserve"> по результатам рассмотрения проекта решения Ужурского районного Совета депутатов Красноярского края «Об исполнении районного бюджета за 201</w:t>
      </w:r>
      <w:r w:rsidR="00F67BF8">
        <w:t>9</w:t>
      </w:r>
      <w:r w:rsidR="001B1C28">
        <w:t xml:space="preserve"> год»: </w:t>
      </w:r>
    </w:p>
    <w:p w:rsidR="00B50B5E" w:rsidRDefault="001B1C28" w:rsidP="00F67BF8">
      <w:pPr>
        <w:pStyle w:val="ConsPlusNonformat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</w:t>
      </w:r>
      <w:r w:rsidR="00B50B5E" w:rsidRPr="00EC3DEA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r w:rsidRPr="00EC3DEA">
        <w:rPr>
          <w:rFonts w:ascii="Times New Roman" w:hAnsi="Times New Roman" w:cs="Times New Roman"/>
          <w:sz w:val="28"/>
          <w:szCs w:val="28"/>
        </w:rPr>
        <w:t>об исполнении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r w:rsidRPr="00EC3DEA">
        <w:rPr>
          <w:rFonts w:ascii="Times New Roman" w:hAnsi="Times New Roman" w:cs="Times New Roman"/>
          <w:sz w:val="28"/>
          <w:szCs w:val="28"/>
        </w:rPr>
        <w:t>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F67B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Ужурского района, установлено:   данный отчет </w:t>
      </w:r>
      <w:r w:rsidRPr="00EC3DEA">
        <w:rPr>
          <w:rFonts w:ascii="Times New Roman" w:hAnsi="Times New Roman" w:cs="Times New Roman"/>
          <w:sz w:val="28"/>
          <w:szCs w:val="28"/>
        </w:rPr>
        <w:t>соответствует требованиям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B50B5E" w:rsidRPr="00EC3DEA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="00B50B5E" w:rsidRPr="00EC3DEA">
        <w:rPr>
          <w:rFonts w:ascii="Times New Roman" w:hAnsi="Times New Roman" w:cs="Times New Roman"/>
          <w:sz w:val="28"/>
          <w:szCs w:val="28"/>
        </w:rPr>
        <w:t xml:space="preserve"> РФ </w:t>
      </w:r>
      <w:r w:rsidRPr="00EC3DEA">
        <w:rPr>
          <w:rFonts w:ascii="Times New Roman" w:hAnsi="Times New Roman" w:cs="Times New Roman"/>
          <w:sz w:val="28"/>
          <w:szCs w:val="28"/>
        </w:rPr>
        <w:t>и Положению о бюджетном процессе в</w:t>
      </w:r>
      <w:r w:rsidR="00B50B5E" w:rsidRPr="00EC3DEA">
        <w:rPr>
          <w:rFonts w:ascii="Times New Roman" w:hAnsi="Times New Roman" w:cs="Times New Roman"/>
          <w:sz w:val="28"/>
          <w:szCs w:val="28"/>
        </w:rPr>
        <w:t xml:space="preserve"> Ужурском районе и рекомендован к рассмотрению и утверждению</w:t>
      </w:r>
      <w:r w:rsidR="00F67BF8">
        <w:rPr>
          <w:rFonts w:ascii="Times New Roman" w:hAnsi="Times New Roman" w:cs="Times New Roman"/>
          <w:sz w:val="28"/>
          <w:szCs w:val="28"/>
        </w:rPr>
        <w:t xml:space="preserve"> Ужурским районным Советом депутатов Красноярского края</w:t>
      </w:r>
      <w:r w:rsidR="00B50B5E" w:rsidRPr="00EC3DEA">
        <w:rPr>
          <w:rFonts w:ascii="Times New Roman" w:hAnsi="Times New Roman" w:cs="Times New Roman"/>
          <w:sz w:val="28"/>
          <w:szCs w:val="28"/>
        </w:rPr>
        <w:t>.</w:t>
      </w:r>
    </w:p>
    <w:p w:rsidR="00D67328" w:rsidRDefault="00D67328" w:rsidP="00774CF8">
      <w:pPr>
        <w:pStyle w:val="21"/>
        <w:ind w:left="709" w:firstLine="0"/>
        <w:rPr>
          <w:szCs w:val="28"/>
        </w:rPr>
      </w:pPr>
    </w:p>
    <w:p w:rsidR="000F17D0" w:rsidRDefault="000F17D0" w:rsidP="00774CF8">
      <w:pPr>
        <w:pStyle w:val="21"/>
        <w:ind w:left="709" w:firstLine="0"/>
        <w:rPr>
          <w:szCs w:val="28"/>
        </w:rPr>
      </w:pPr>
    </w:p>
    <w:p w:rsidR="000F17D0" w:rsidRPr="00EC3DEA" w:rsidRDefault="000F17D0" w:rsidP="00774CF8">
      <w:pPr>
        <w:pStyle w:val="21"/>
        <w:ind w:left="709" w:firstLine="0"/>
        <w:rPr>
          <w:szCs w:val="28"/>
        </w:rPr>
      </w:pPr>
      <w:bookmarkStart w:id="0" w:name="_GoBack"/>
      <w:bookmarkEnd w:id="0"/>
    </w:p>
    <w:p w:rsidR="00B50B5E" w:rsidRPr="006D3E17" w:rsidRDefault="005E0E0C" w:rsidP="00774CF8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Председатель КСК</w:t>
      </w:r>
    </w:p>
    <w:p w:rsidR="00B50B5E" w:rsidRPr="00500CD3" w:rsidRDefault="00B50B5E" w:rsidP="00774CF8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Ужурского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B1C28">
        <w:rPr>
          <w:rFonts w:ascii="Times New Roman" w:hAnsi="Times New Roman"/>
          <w:sz w:val="28"/>
          <w:szCs w:val="28"/>
        </w:rPr>
        <w:t xml:space="preserve">             О.В. Сорх </w:t>
      </w:r>
      <w:r w:rsidRPr="006D3E17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87E1F" w:rsidRDefault="00F87E1F" w:rsidP="00774CF8"/>
    <w:p w:rsidR="00FB76E6" w:rsidRPr="00EA4EF4" w:rsidRDefault="00FB76E6" w:rsidP="00FB76E6">
      <w:pPr>
        <w:autoSpaceDE/>
        <w:autoSpaceDN/>
        <w:adjustRightInd/>
        <w:ind w:firstLine="567"/>
        <w:jc w:val="both"/>
        <w:rPr>
          <w:rFonts w:ascii="Times New Roman" w:eastAsia="Courier New" w:hAnsi="Times New Roman"/>
          <w:sz w:val="28"/>
          <w:szCs w:val="28"/>
        </w:rPr>
      </w:pPr>
    </w:p>
    <w:sectPr w:rsidR="00FB76E6" w:rsidRPr="00EA4EF4" w:rsidSect="00F87E1F"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4F" w:rsidRDefault="0036424F" w:rsidP="00B50B5E">
      <w:r>
        <w:separator/>
      </w:r>
    </w:p>
  </w:endnote>
  <w:endnote w:type="continuationSeparator" w:id="0">
    <w:p w:rsidR="0036424F" w:rsidRDefault="0036424F" w:rsidP="00B5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C9" w:rsidRDefault="007B6EC9">
    <w:pPr>
      <w:pStyle w:val="af6"/>
      <w:jc w:val="center"/>
    </w:pPr>
  </w:p>
  <w:p w:rsidR="007B6EC9" w:rsidRDefault="007B6EC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4F" w:rsidRDefault="0036424F" w:rsidP="00B50B5E">
      <w:r>
        <w:separator/>
      </w:r>
    </w:p>
  </w:footnote>
  <w:footnote w:type="continuationSeparator" w:id="0">
    <w:p w:rsidR="0036424F" w:rsidRDefault="0036424F" w:rsidP="00B5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C9" w:rsidRPr="007B7D08" w:rsidRDefault="007B6EC9">
    <w:pPr>
      <w:pStyle w:val="a3"/>
      <w:jc w:val="center"/>
    </w:pPr>
    <w:r w:rsidRPr="007B7D08">
      <w:fldChar w:fldCharType="begin"/>
    </w:r>
    <w:r w:rsidRPr="007B7D08">
      <w:instrText>PAGE   \* MERGEFORMAT</w:instrText>
    </w:r>
    <w:r w:rsidRPr="007B7D08">
      <w:fldChar w:fldCharType="separate"/>
    </w:r>
    <w:r w:rsidR="000F17D0">
      <w:rPr>
        <w:noProof/>
      </w:rPr>
      <w:t>2</w:t>
    </w:r>
    <w:r w:rsidRPr="007B7D0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C9" w:rsidRPr="002762A7" w:rsidRDefault="007B6E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C1359B8"/>
    <w:multiLevelType w:val="hybridMultilevel"/>
    <w:tmpl w:val="226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5E"/>
    <w:rsid w:val="000043BF"/>
    <w:rsid w:val="00013D84"/>
    <w:rsid w:val="00014ABA"/>
    <w:rsid w:val="00020BDE"/>
    <w:rsid w:val="00022A0C"/>
    <w:rsid w:val="0002516A"/>
    <w:rsid w:val="00025E95"/>
    <w:rsid w:val="00032550"/>
    <w:rsid w:val="0003255D"/>
    <w:rsid w:val="00035528"/>
    <w:rsid w:val="000408B2"/>
    <w:rsid w:val="00042B79"/>
    <w:rsid w:val="000464C1"/>
    <w:rsid w:val="000504E7"/>
    <w:rsid w:val="00056EB4"/>
    <w:rsid w:val="000602A6"/>
    <w:rsid w:val="0006233D"/>
    <w:rsid w:val="00063504"/>
    <w:rsid w:val="00063D02"/>
    <w:rsid w:val="00073527"/>
    <w:rsid w:val="00084747"/>
    <w:rsid w:val="00084D87"/>
    <w:rsid w:val="00086BB5"/>
    <w:rsid w:val="00087374"/>
    <w:rsid w:val="00087E23"/>
    <w:rsid w:val="00092D8E"/>
    <w:rsid w:val="000968C5"/>
    <w:rsid w:val="000A1C33"/>
    <w:rsid w:val="000A28E7"/>
    <w:rsid w:val="000A551C"/>
    <w:rsid w:val="000B0F40"/>
    <w:rsid w:val="000B5F1F"/>
    <w:rsid w:val="000B79C9"/>
    <w:rsid w:val="000C0310"/>
    <w:rsid w:val="000C4C21"/>
    <w:rsid w:val="000D2AA6"/>
    <w:rsid w:val="000D2FF2"/>
    <w:rsid w:val="000E0F51"/>
    <w:rsid w:val="000E26D7"/>
    <w:rsid w:val="000E2D03"/>
    <w:rsid w:val="000E63D9"/>
    <w:rsid w:val="000F17D0"/>
    <w:rsid w:val="000F2ADB"/>
    <w:rsid w:val="000F6B33"/>
    <w:rsid w:val="000F7C7A"/>
    <w:rsid w:val="00101F4B"/>
    <w:rsid w:val="00102936"/>
    <w:rsid w:val="00120FD5"/>
    <w:rsid w:val="001224FB"/>
    <w:rsid w:val="00125CEA"/>
    <w:rsid w:val="00127E0B"/>
    <w:rsid w:val="00133541"/>
    <w:rsid w:val="00134F51"/>
    <w:rsid w:val="00137C3A"/>
    <w:rsid w:val="00137D4F"/>
    <w:rsid w:val="00145646"/>
    <w:rsid w:val="00146629"/>
    <w:rsid w:val="00147CFE"/>
    <w:rsid w:val="00151A57"/>
    <w:rsid w:val="00154D23"/>
    <w:rsid w:val="00163583"/>
    <w:rsid w:val="00170BEE"/>
    <w:rsid w:val="0017448D"/>
    <w:rsid w:val="00182B80"/>
    <w:rsid w:val="001842AF"/>
    <w:rsid w:val="00187392"/>
    <w:rsid w:val="00190D47"/>
    <w:rsid w:val="00192988"/>
    <w:rsid w:val="001950B3"/>
    <w:rsid w:val="00195CA0"/>
    <w:rsid w:val="00195E5F"/>
    <w:rsid w:val="001A09DD"/>
    <w:rsid w:val="001A4888"/>
    <w:rsid w:val="001B067C"/>
    <w:rsid w:val="001B07DD"/>
    <w:rsid w:val="001B15D8"/>
    <w:rsid w:val="001B1C28"/>
    <w:rsid w:val="001B56DC"/>
    <w:rsid w:val="001B7493"/>
    <w:rsid w:val="001C0C72"/>
    <w:rsid w:val="001C139F"/>
    <w:rsid w:val="001C26A4"/>
    <w:rsid w:val="001C3C37"/>
    <w:rsid w:val="001C6572"/>
    <w:rsid w:val="001D012B"/>
    <w:rsid w:val="001D1E03"/>
    <w:rsid w:val="001D3266"/>
    <w:rsid w:val="001D3F20"/>
    <w:rsid w:val="001D5E51"/>
    <w:rsid w:val="001E2095"/>
    <w:rsid w:val="001F330C"/>
    <w:rsid w:val="0020012D"/>
    <w:rsid w:val="00201D2E"/>
    <w:rsid w:val="00202A44"/>
    <w:rsid w:val="002033FD"/>
    <w:rsid w:val="00207BB4"/>
    <w:rsid w:val="002124D1"/>
    <w:rsid w:val="00215E24"/>
    <w:rsid w:val="00220F7C"/>
    <w:rsid w:val="00222A86"/>
    <w:rsid w:val="002237C9"/>
    <w:rsid w:val="00225588"/>
    <w:rsid w:val="0022697A"/>
    <w:rsid w:val="00227E8E"/>
    <w:rsid w:val="00230576"/>
    <w:rsid w:val="00241BE2"/>
    <w:rsid w:val="00241EA0"/>
    <w:rsid w:val="00244B46"/>
    <w:rsid w:val="0025225B"/>
    <w:rsid w:val="002533B5"/>
    <w:rsid w:val="002546A0"/>
    <w:rsid w:val="002551DA"/>
    <w:rsid w:val="0025591D"/>
    <w:rsid w:val="00255FB1"/>
    <w:rsid w:val="002606B3"/>
    <w:rsid w:val="00260F65"/>
    <w:rsid w:val="00270DB4"/>
    <w:rsid w:val="00271551"/>
    <w:rsid w:val="00272889"/>
    <w:rsid w:val="002753E2"/>
    <w:rsid w:val="00277450"/>
    <w:rsid w:val="00281A41"/>
    <w:rsid w:val="0028419D"/>
    <w:rsid w:val="00284A36"/>
    <w:rsid w:val="00286860"/>
    <w:rsid w:val="00287BC9"/>
    <w:rsid w:val="002910BB"/>
    <w:rsid w:val="002A2632"/>
    <w:rsid w:val="002A2735"/>
    <w:rsid w:val="002A3821"/>
    <w:rsid w:val="002A480D"/>
    <w:rsid w:val="002A54BA"/>
    <w:rsid w:val="002A57DC"/>
    <w:rsid w:val="002B46F8"/>
    <w:rsid w:val="002B52A8"/>
    <w:rsid w:val="002B662D"/>
    <w:rsid w:val="002B6FCC"/>
    <w:rsid w:val="002B71BD"/>
    <w:rsid w:val="002C0F3C"/>
    <w:rsid w:val="002C287D"/>
    <w:rsid w:val="002D318C"/>
    <w:rsid w:val="002D62EF"/>
    <w:rsid w:val="002D7B9E"/>
    <w:rsid w:val="002E2EFA"/>
    <w:rsid w:val="002E5D19"/>
    <w:rsid w:val="002F2159"/>
    <w:rsid w:val="002F27BB"/>
    <w:rsid w:val="002F3593"/>
    <w:rsid w:val="002F5DBF"/>
    <w:rsid w:val="002F7BEC"/>
    <w:rsid w:val="0030113A"/>
    <w:rsid w:val="003028A9"/>
    <w:rsid w:val="00302FE3"/>
    <w:rsid w:val="00304880"/>
    <w:rsid w:val="0030617F"/>
    <w:rsid w:val="00307F8E"/>
    <w:rsid w:val="00311AFE"/>
    <w:rsid w:val="00313FDA"/>
    <w:rsid w:val="00314A09"/>
    <w:rsid w:val="003162E4"/>
    <w:rsid w:val="00323BB2"/>
    <w:rsid w:val="003263A9"/>
    <w:rsid w:val="0033059F"/>
    <w:rsid w:val="00334527"/>
    <w:rsid w:val="00336687"/>
    <w:rsid w:val="00341331"/>
    <w:rsid w:val="00343CFD"/>
    <w:rsid w:val="003459A4"/>
    <w:rsid w:val="00346D7B"/>
    <w:rsid w:val="00347060"/>
    <w:rsid w:val="00347C9B"/>
    <w:rsid w:val="00352B62"/>
    <w:rsid w:val="00353D02"/>
    <w:rsid w:val="00355844"/>
    <w:rsid w:val="0036424F"/>
    <w:rsid w:val="003736E2"/>
    <w:rsid w:val="00373850"/>
    <w:rsid w:val="0037604E"/>
    <w:rsid w:val="0037695B"/>
    <w:rsid w:val="00380647"/>
    <w:rsid w:val="00387A62"/>
    <w:rsid w:val="00393CC7"/>
    <w:rsid w:val="00395E25"/>
    <w:rsid w:val="0039787D"/>
    <w:rsid w:val="003A1D67"/>
    <w:rsid w:val="003A1E2F"/>
    <w:rsid w:val="003A218F"/>
    <w:rsid w:val="003A5EAE"/>
    <w:rsid w:val="003A793C"/>
    <w:rsid w:val="003B078A"/>
    <w:rsid w:val="003B0DFA"/>
    <w:rsid w:val="003B226C"/>
    <w:rsid w:val="003C630D"/>
    <w:rsid w:val="003D0642"/>
    <w:rsid w:val="003D4BD0"/>
    <w:rsid w:val="003E1A55"/>
    <w:rsid w:val="003E5671"/>
    <w:rsid w:val="003E628E"/>
    <w:rsid w:val="003F1DED"/>
    <w:rsid w:val="003F7877"/>
    <w:rsid w:val="00402592"/>
    <w:rsid w:val="004034B2"/>
    <w:rsid w:val="004036D2"/>
    <w:rsid w:val="00410AE7"/>
    <w:rsid w:val="00412B08"/>
    <w:rsid w:val="0041313B"/>
    <w:rsid w:val="0041551E"/>
    <w:rsid w:val="00417F30"/>
    <w:rsid w:val="00420B84"/>
    <w:rsid w:val="00425B13"/>
    <w:rsid w:val="0042770C"/>
    <w:rsid w:val="00431884"/>
    <w:rsid w:val="00432429"/>
    <w:rsid w:val="00434949"/>
    <w:rsid w:val="00435684"/>
    <w:rsid w:val="00443F0D"/>
    <w:rsid w:val="004442CB"/>
    <w:rsid w:val="00445789"/>
    <w:rsid w:val="00446BC9"/>
    <w:rsid w:val="00454312"/>
    <w:rsid w:val="00454850"/>
    <w:rsid w:val="00455045"/>
    <w:rsid w:val="00460E80"/>
    <w:rsid w:val="004707E0"/>
    <w:rsid w:val="0047293D"/>
    <w:rsid w:val="0047459E"/>
    <w:rsid w:val="00476955"/>
    <w:rsid w:val="00483189"/>
    <w:rsid w:val="0048426C"/>
    <w:rsid w:val="0048533C"/>
    <w:rsid w:val="0049050B"/>
    <w:rsid w:val="00491DAC"/>
    <w:rsid w:val="004A27E8"/>
    <w:rsid w:val="004A4AB7"/>
    <w:rsid w:val="004A6D2C"/>
    <w:rsid w:val="004B3BF6"/>
    <w:rsid w:val="004B742B"/>
    <w:rsid w:val="004C3390"/>
    <w:rsid w:val="004C3B89"/>
    <w:rsid w:val="004C427E"/>
    <w:rsid w:val="004C4BD6"/>
    <w:rsid w:val="004C6D76"/>
    <w:rsid w:val="004D3AD9"/>
    <w:rsid w:val="004D7844"/>
    <w:rsid w:val="004E2D34"/>
    <w:rsid w:val="004E6419"/>
    <w:rsid w:val="004E7C7A"/>
    <w:rsid w:val="004F0809"/>
    <w:rsid w:val="004F33E4"/>
    <w:rsid w:val="004F6C40"/>
    <w:rsid w:val="004F6DD0"/>
    <w:rsid w:val="005037EF"/>
    <w:rsid w:val="0050466A"/>
    <w:rsid w:val="00505B60"/>
    <w:rsid w:val="00507CBF"/>
    <w:rsid w:val="005115F6"/>
    <w:rsid w:val="005127F5"/>
    <w:rsid w:val="00515C06"/>
    <w:rsid w:val="005177D6"/>
    <w:rsid w:val="0052339A"/>
    <w:rsid w:val="00525B76"/>
    <w:rsid w:val="005316D9"/>
    <w:rsid w:val="00544254"/>
    <w:rsid w:val="0054732A"/>
    <w:rsid w:val="0055266F"/>
    <w:rsid w:val="005561EF"/>
    <w:rsid w:val="00556687"/>
    <w:rsid w:val="00556BDC"/>
    <w:rsid w:val="00562B5F"/>
    <w:rsid w:val="0056503F"/>
    <w:rsid w:val="005671CB"/>
    <w:rsid w:val="005673DD"/>
    <w:rsid w:val="00567A3B"/>
    <w:rsid w:val="0057650D"/>
    <w:rsid w:val="00580C8A"/>
    <w:rsid w:val="005818F6"/>
    <w:rsid w:val="005868F7"/>
    <w:rsid w:val="00587256"/>
    <w:rsid w:val="0059025B"/>
    <w:rsid w:val="0059209A"/>
    <w:rsid w:val="005924B8"/>
    <w:rsid w:val="005933DC"/>
    <w:rsid w:val="00597E5B"/>
    <w:rsid w:val="005A1A8F"/>
    <w:rsid w:val="005B536D"/>
    <w:rsid w:val="005B7500"/>
    <w:rsid w:val="005C11C5"/>
    <w:rsid w:val="005C3BFF"/>
    <w:rsid w:val="005C56A9"/>
    <w:rsid w:val="005D0C75"/>
    <w:rsid w:val="005D4A05"/>
    <w:rsid w:val="005D71BA"/>
    <w:rsid w:val="005E0ADE"/>
    <w:rsid w:val="005E0DD2"/>
    <w:rsid w:val="005E0E0C"/>
    <w:rsid w:val="005E6C2B"/>
    <w:rsid w:val="005F050E"/>
    <w:rsid w:val="005F5BDE"/>
    <w:rsid w:val="00600A2B"/>
    <w:rsid w:val="00602296"/>
    <w:rsid w:val="0061707D"/>
    <w:rsid w:val="00621BFB"/>
    <w:rsid w:val="006220F3"/>
    <w:rsid w:val="00625AC8"/>
    <w:rsid w:val="00626368"/>
    <w:rsid w:val="00626517"/>
    <w:rsid w:val="00630DB0"/>
    <w:rsid w:val="006325D1"/>
    <w:rsid w:val="006335FD"/>
    <w:rsid w:val="006343BF"/>
    <w:rsid w:val="00635E21"/>
    <w:rsid w:val="00636645"/>
    <w:rsid w:val="0064222E"/>
    <w:rsid w:val="00642D34"/>
    <w:rsid w:val="006449B9"/>
    <w:rsid w:val="00646A7F"/>
    <w:rsid w:val="006478F8"/>
    <w:rsid w:val="00650273"/>
    <w:rsid w:val="006515F7"/>
    <w:rsid w:val="00651E4A"/>
    <w:rsid w:val="0065772D"/>
    <w:rsid w:val="00663F17"/>
    <w:rsid w:val="0066602B"/>
    <w:rsid w:val="00667461"/>
    <w:rsid w:val="00670CF0"/>
    <w:rsid w:val="00673F3D"/>
    <w:rsid w:val="00674583"/>
    <w:rsid w:val="006774CE"/>
    <w:rsid w:val="006802DC"/>
    <w:rsid w:val="006813AA"/>
    <w:rsid w:val="00683594"/>
    <w:rsid w:val="00686CAA"/>
    <w:rsid w:val="0069301F"/>
    <w:rsid w:val="00695181"/>
    <w:rsid w:val="00696058"/>
    <w:rsid w:val="00696A3C"/>
    <w:rsid w:val="00697223"/>
    <w:rsid w:val="006A13D7"/>
    <w:rsid w:val="006B2C43"/>
    <w:rsid w:val="006B40B2"/>
    <w:rsid w:val="006B6DD2"/>
    <w:rsid w:val="006C0F77"/>
    <w:rsid w:val="006C1037"/>
    <w:rsid w:val="006C2F12"/>
    <w:rsid w:val="006C34AB"/>
    <w:rsid w:val="006C4766"/>
    <w:rsid w:val="006E139C"/>
    <w:rsid w:val="006E7D02"/>
    <w:rsid w:val="006F0B7A"/>
    <w:rsid w:val="006F3C02"/>
    <w:rsid w:val="006F42EC"/>
    <w:rsid w:val="006F4AD1"/>
    <w:rsid w:val="00701FE0"/>
    <w:rsid w:val="00703692"/>
    <w:rsid w:val="00712553"/>
    <w:rsid w:val="0071348E"/>
    <w:rsid w:val="007134D8"/>
    <w:rsid w:val="00713B61"/>
    <w:rsid w:val="00714F4A"/>
    <w:rsid w:val="00715D21"/>
    <w:rsid w:val="00715DF9"/>
    <w:rsid w:val="007200EE"/>
    <w:rsid w:val="00724854"/>
    <w:rsid w:val="00731CA6"/>
    <w:rsid w:val="00731EE4"/>
    <w:rsid w:val="00735C33"/>
    <w:rsid w:val="00736ADC"/>
    <w:rsid w:val="00740E4E"/>
    <w:rsid w:val="00742B38"/>
    <w:rsid w:val="00744224"/>
    <w:rsid w:val="00746CEC"/>
    <w:rsid w:val="007507DC"/>
    <w:rsid w:val="0075246D"/>
    <w:rsid w:val="007533FB"/>
    <w:rsid w:val="00754DD5"/>
    <w:rsid w:val="00755BC7"/>
    <w:rsid w:val="00756FDB"/>
    <w:rsid w:val="00757312"/>
    <w:rsid w:val="00774CF8"/>
    <w:rsid w:val="0077780D"/>
    <w:rsid w:val="00777E3E"/>
    <w:rsid w:val="00780CA5"/>
    <w:rsid w:val="00794B43"/>
    <w:rsid w:val="007A2B6D"/>
    <w:rsid w:val="007A40DE"/>
    <w:rsid w:val="007B044F"/>
    <w:rsid w:val="007B1248"/>
    <w:rsid w:val="007B6EC9"/>
    <w:rsid w:val="007C4444"/>
    <w:rsid w:val="007D4808"/>
    <w:rsid w:val="007D520B"/>
    <w:rsid w:val="007E0ACB"/>
    <w:rsid w:val="007E1212"/>
    <w:rsid w:val="007E6761"/>
    <w:rsid w:val="007F0502"/>
    <w:rsid w:val="007F08A5"/>
    <w:rsid w:val="007F12F6"/>
    <w:rsid w:val="007F3D85"/>
    <w:rsid w:val="007F7708"/>
    <w:rsid w:val="00800188"/>
    <w:rsid w:val="00803C90"/>
    <w:rsid w:val="00810478"/>
    <w:rsid w:val="008127B9"/>
    <w:rsid w:val="00813010"/>
    <w:rsid w:val="00815870"/>
    <w:rsid w:val="00816520"/>
    <w:rsid w:val="00816EC6"/>
    <w:rsid w:val="00820923"/>
    <w:rsid w:val="00821359"/>
    <w:rsid w:val="00821F0A"/>
    <w:rsid w:val="008246D9"/>
    <w:rsid w:val="00827BDB"/>
    <w:rsid w:val="00830BEE"/>
    <w:rsid w:val="00830FA3"/>
    <w:rsid w:val="00831CD5"/>
    <w:rsid w:val="008346FE"/>
    <w:rsid w:val="00840279"/>
    <w:rsid w:val="008445AF"/>
    <w:rsid w:val="00845024"/>
    <w:rsid w:val="00855809"/>
    <w:rsid w:val="00855EEB"/>
    <w:rsid w:val="0086242A"/>
    <w:rsid w:val="008630FC"/>
    <w:rsid w:val="0087217B"/>
    <w:rsid w:val="00872780"/>
    <w:rsid w:val="008752CD"/>
    <w:rsid w:val="00881E73"/>
    <w:rsid w:val="00882B0F"/>
    <w:rsid w:val="0088404B"/>
    <w:rsid w:val="00886E5C"/>
    <w:rsid w:val="0089755D"/>
    <w:rsid w:val="008A1377"/>
    <w:rsid w:val="008A2E3F"/>
    <w:rsid w:val="008B354F"/>
    <w:rsid w:val="008B44C8"/>
    <w:rsid w:val="008C0B79"/>
    <w:rsid w:val="008C175B"/>
    <w:rsid w:val="008C55B0"/>
    <w:rsid w:val="008D5C9C"/>
    <w:rsid w:val="008E2E91"/>
    <w:rsid w:val="008F059F"/>
    <w:rsid w:val="008F3F08"/>
    <w:rsid w:val="008F5979"/>
    <w:rsid w:val="008F6420"/>
    <w:rsid w:val="008F7678"/>
    <w:rsid w:val="00903761"/>
    <w:rsid w:val="00911B82"/>
    <w:rsid w:val="00912D6E"/>
    <w:rsid w:val="0091308F"/>
    <w:rsid w:val="0091338A"/>
    <w:rsid w:val="00913E8E"/>
    <w:rsid w:val="00913E93"/>
    <w:rsid w:val="00914210"/>
    <w:rsid w:val="00914DD2"/>
    <w:rsid w:val="0091720E"/>
    <w:rsid w:val="009176BC"/>
    <w:rsid w:val="00917D38"/>
    <w:rsid w:val="00922E69"/>
    <w:rsid w:val="00933194"/>
    <w:rsid w:val="00937731"/>
    <w:rsid w:val="009408D4"/>
    <w:rsid w:val="009444EB"/>
    <w:rsid w:val="00952C6B"/>
    <w:rsid w:val="0095337F"/>
    <w:rsid w:val="00953F60"/>
    <w:rsid w:val="00957777"/>
    <w:rsid w:val="0096150A"/>
    <w:rsid w:val="00962252"/>
    <w:rsid w:val="00964EE5"/>
    <w:rsid w:val="0096511D"/>
    <w:rsid w:val="009668A1"/>
    <w:rsid w:val="00970EB0"/>
    <w:rsid w:val="009727EB"/>
    <w:rsid w:val="00973586"/>
    <w:rsid w:val="00976867"/>
    <w:rsid w:val="00976C17"/>
    <w:rsid w:val="0097733F"/>
    <w:rsid w:val="009834F8"/>
    <w:rsid w:val="00983E4B"/>
    <w:rsid w:val="00990D75"/>
    <w:rsid w:val="00995390"/>
    <w:rsid w:val="009A0A40"/>
    <w:rsid w:val="009A4918"/>
    <w:rsid w:val="009B6665"/>
    <w:rsid w:val="009B792A"/>
    <w:rsid w:val="009C1267"/>
    <w:rsid w:val="009C13E8"/>
    <w:rsid w:val="009C1A3A"/>
    <w:rsid w:val="009C22CA"/>
    <w:rsid w:val="009C2DB7"/>
    <w:rsid w:val="009C3207"/>
    <w:rsid w:val="009C48A3"/>
    <w:rsid w:val="009C4AE8"/>
    <w:rsid w:val="009D244B"/>
    <w:rsid w:val="009D5A09"/>
    <w:rsid w:val="009E03E7"/>
    <w:rsid w:val="009E07B2"/>
    <w:rsid w:val="009E15E4"/>
    <w:rsid w:val="009E2177"/>
    <w:rsid w:val="009E2B7A"/>
    <w:rsid w:val="009E4D84"/>
    <w:rsid w:val="009E786D"/>
    <w:rsid w:val="009F78CE"/>
    <w:rsid w:val="00A014DE"/>
    <w:rsid w:val="00A017A1"/>
    <w:rsid w:val="00A103B0"/>
    <w:rsid w:val="00A14DE6"/>
    <w:rsid w:val="00A162B0"/>
    <w:rsid w:val="00A24498"/>
    <w:rsid w:val="00A26D7F"/>
    <w:rsid w:val="00A322F2"/>
    <w:rsid w:val="00A33DC6"/>
    <w:rsid w:val="00A362CD"/>
    <w:rsid w:val="00A37E7D"/>
    <w:rsid w:val="00A46C53"/>
    <w:rsid w:val="00A542CE"/>
    <w:rsid w:val="00A6653A"/>
    <w:rsid w:val="00A71063"/>
    <w:rsid w:val="00A7617F"/>
    <w:rsid w:val="00A81233"/>
    <w:rsid w:val="00A84793"/>
    <w:rsid w:val="00A850FE"/>
    <w:rsid w:val="00A87FC8"/>
    <w:rsid w:val="00A9177B"/>
    <w:rsid w:val="00A93606"/>
    <w:rsid w:val="00A94DDB"/>
    <w:rsid w:val="00A96296"/>
    <w:rsid w:val="00AA15E2"/>
    <w:rsid w:val="00AA5321"/>
    <w:rsid w:val="00AA7F30"/>
    <w:rsid w:val="00AB3B8B"/>
    <w:rsid w:val="00AB40A8"/>
    <w:rsid w:val="00AB41A7"/>
    <w:rsid w:val="00AB7E61"/>
    <w:rsid w:val="00AC1E33"/>
    <w:rsid w:val="00AC26BA"/>
    <w:rsid w:val="00AC26F4"/>
    <w:rsid w:val="00AC7681"/>
    <w:rsid w:val="00AD0DAB"/>
    <w:rsid w:val="00AD1307"/>
    <w:rsid w:val="00AD75FD"/>
    <w:rsid w:val="00AE52F4"/>
    <w:rsid w:val="00AE72B5"/>
    <w:rsid w:val="00AF21B7"/>
    <w:rsid w:val="00AF3DD6"/>
    <w:rsid w:val="00B0024C"/>
    <w:rsid w:val="00B03BBC"/>
    <w:rsid w:val="00B06B4A"/>
    <w:rsid w:val="00B10417"/>
    <w:rsid w:val="00B150AB"/>
    <w:rsid w:val="00B234AD"/>
    <w:rsid w:val="00B3107E"/>
    <w:rsid w:val="00B31869"/>
    <w:rsid w:val="00B3655E"/>
    <w:rsid w:val="00B376F4"/>
    <w:rsid w:val="00B44BEF"/>
    <w:rsid w:val="00B50B5E"/>
    <w:rsid w:val="00B514C8"/>
    <w:rsid w:val="00B5597C"/>
    <w:rsid w:val="00B571AB"/>
    <w:rsid w:val="00B60A53"/>
    <w:rsid w:val="00B6146A"/>
    <w:rsid w:val="00B66ACB"/>
    <w:rsid w:val="00B7259D"/>
    <w:rsid w:val="00B72FEE"/>
    <w:rsid w:val="00B7439F"/>
    <w:rsid w:val="00B76308"/>
    <w:rsid w:val="00B76D27"/>
    <w:rsid w:val="00B86B51"/>
    <w:rsid w:val="00B91855"/>
    <w:rsid w:val="00B929FF"/>
    <w:rsid w:val="00B96459"/>
    <w:rsid w:val="00BA40EC"/>
    <w:rsid w:val="00BB4D5F"/>
    <w:rsid w:val="00BB6C73"/>
    <w:rsid w:val="00BC0631"/>
    <w:rsid w:val="00BC3774"/>
    <w:rsid w:val="00BC603F"/>
    <w:rsid w:val="00BD5757"/>
    <w:rsid w:val="00BE1CB8"/>
    <w:rsid w:val="00BF331E"/>
    <w:rsid w:val="00BF787E"/>
    <w:rsid w:val="00C0077F"/>
    <w:rsid w:val="00C0089A"/>
    <w:rsid w:val="00C00F33"/>
    <w:rsid w:val="00C07C13"/>
    <w:rsid w:val="00C158BB"/>
    <w:rsid w:val="00C173C3"/>
    <w:rsid w:val="00C17B9D"/>
    <w:rsid w:val="00C3188E"/>
    <w:rsid w:val="00C322AD"/>
    <w:rsid w:val="00C34ED3"/>
    <w:rsid w:val="00C37277"/>
    <w:rsid w:val="00C55062"/>
    <w:rsid w:val="00C8019C"/>
    <w:rsid w:val="00C80A37"/>
    <w:rsid w:val="00C845C3"/>
    <w:rsid w:val="00C87820"/>
    <w:rsid w:val="00C9200D"/>
    <w:rsid w:val="00C93049"/>
    <w:rsid w:val="00CA2D77"/>
    <w:rsid w:val="00CA3666"/>
    <w:rsid w:val="00CA43D6"/>
    <w:rsid w:val="00CA7E28"/>
    <w:rsid w:val="00CB3FC8"/>
    <w:rsid w:val="00CB4223"/>
    <w:rsid w:val="00CC1ABD"/>
    <w:rsid w:val="00CC37D6"/>
    <w:rsid w:val="00CD0DCF"/>
    <w:rsid w:val="00CD43B8"/>
    <w:rsid w:val="00CE4C73"/>
    <w:rsid w:val="00CE4DE3"/>
    <w:rsid w:val="00CE713E"/>
    <w:rsid w:val="00CF6213"/>
    <w:rsid w:val="00CF7BAA"/>
    <w:rsid w:val="00D02483"/>
    <w:rsid w:val="00D04FBC"/>
    <w:rsid w:val="00D06151"/>
    <w:rsid w:val="00D06A9C"/>
    <w:rsid w:val="00D113B0"/>
    <w:rsid w:val="00D162D1"/>
    <w:rsid w:val="00D1734F"/>
    <w:rsid w:val="00D20424"/>
    <w:rsid w:val="00D21018"/>
    <w:rsid w:val="00D21A6E"/>
    <w:rsid w:val="00D41943"/>
    <w:rsid w:val="00D4302C"/>
    <w:rsid w:val="00D466DE"/>
    <w:rsid w:val="00D46ED7"/>
    <w:rsid w:val="00D473F2"/>
    <w:rsid w:val="00D57823"/>
    <w:rsid w:val="00D578D9"/>
    <w:rsid w:val="00D60062"/>
    <w:rsid w:val="00D60985"/>
    <w:rsid w:val="00D615A1"/>
    <w:rsid w:val="00D635CB"/>
    <w:rsid w:val="00D6566A"/>
    <w:rsid w:val="00D67328"/>
    <w:rsid w:val="00D7121A"/>
    <w:rsid w:val="00D72CB8"/>
    <w:rsid w:val="00D73D09"/>
    <w:rsid w:val="00D73EFB"/>
    <w:rsid w:val="00D77964"/>
    <w:rsid w:val="00D95384"/>
    <w:rsid w:val="00D9648B"/>
    <w:rsid w:val="00D96C22"/>
    <w:rsid w:val="00D97078"/>
    <w:rsid w:val="00DA04E7"/>
    <w:rsid w:val="00DA209B"/>
    <w:rsid w:val="00DA3059"/>
    <w:rsid w:val="00DA7E74"/>
    <w:rsid w:val="00DB6BFC"/>
    <w:rsid w:val="00DB6DA8"/>
    <w:rsid w:val="00DC00C1"/>
    <w:rsid w:val="00DC069F"/>
    <w:rsid w:val="00DC25E8"/>
    <w:rsid w:val="00DC5608"/>
    <w:rsid w:val="00DC741F"/>
    <w:rsid w:val="00DC7AC1"/>
    <w:rsid w:val="00DD0131"/>
    <w:rsid w:val="00DD630D"/>
    <w:rsid w:val="00DE0CF5"/>
    <w:rsid w:val="00DE2296"/>
    <w:rsid w:val="00DE4611"/>
    <w:rsid w:val="00DE5EB8"/>
    <w:rsid w:val="00DE7478"/>
    <w:rsid w:val="00DF2922"/>
    <w:rsid w:val="00DF31C0"/>
    <w:rsid w:val="00DF3AE1"/>
    <w:rsid w:val="00E03790"/>
    <w:rsid w:val="00E04775"/>
    <w:rsid w:val="00E055E1"/>
    <w:rsid w:val="00E065AB"/>
    <w:rsid w:val="00E07209"/>
    <w:rsid w:val="00E14E11"/>
    <w:rsid w:val="00E15C1C"/>
    <w:rsid w:val="00E16BEF"/>
    <w:rsid w:val="00E174AE"/>
    <w:rsid w:val="00E17777"/>
    <w:rsid w:val="00E20035"/>
    <w:rsid w:val="00E21547"/>
    <w:rsid w:val="00E21A21"/>
    <w:rsid w:val="00E21F4C"/>
    <w:rsid w:val="00E25FC3"/>
    <w:rsid w:val="00E35D2D"/>
    <w:rsid w:val="00E412D4"/>
    <w:rsid w:val="00E51DDD"/>
    <w:rsid w:val="00E60045"/>
    <w:rsid w:val="00E60FBD"/>
    <w:rsid w:val="00E62D36"/>
    <w:rsid w:val="00E656A9"/>
    <w:rsid w:val="00E7011F"/>
    <w:rsid w:val="00E720CD"/>
    <w:rsid w:val="00E73C6E"/>
    <w:rsid w:val="00E76087"/>
    <w:rsid w:val="00E817D6"/>
    <w:rsid w:val="00E855E3"/>
    <w:rsid w:val="00E86777"/>
    <w:rsid w:val="00E917F2"/>
    <w:rsid w:val="00E9202F"/>
    <w:rsid w:val="00E948DF"/>
    <w:rsid w:val="00EA0C69"/>
    <w:rsid w:val="00EA193B"/>
    <w:rsid w:val="00EA1C9C"/>
    <w:rsid w:val="00EA47BF"/>
    <w:rsid w:val="00EA4EF4"/>
    <w:rsid w:val="00EA71F7"/>
    <w:rsid w:val="00EC1CF8"/>
    <w:rsid w:val="00EC276C"/>
    <w:rsid w:val="00EC3138"/>
    <w:rsid w:val="00EC3DEA"/>
    <w:rsid w:val="00EC6893"/>
    <w:rsid w:val="00ED0E29"/>
    <w:rsid w:val="00ED19BA"/>
    <w:rsid w:val="00ED70E3"/>
    <w:rsid w:val="00EE19E1"/>
    <w:rsid w:val="00EE4A37"/>
    <w:rsid w:val="00EE72DC"/>
    <w:rsid w:val="00EE77E4"/>
    <w:rsid w:val="00EF007B"/>
    <w:rsid w:val="00EF50C4"/>
    <w:rsid w:val="00EF5C00"/>
    <w:rsid w:val="00EF6E2E"/>
    <w:rsid w:val="00F03DBB"/>
    <w:rsid w:val="00F04BC4"/>
    <w:rsid w:val="00F07BD2"/>
    <w:rsid w:val="00F11C28"/>
    <w:rsid w:val="00F2384D"/>
    <w:rsid w:val="00F24E1D"/>
    <w:rsid w:val="00F27CC0"/>
    <w:rsid w:val="00F3339A"/>
    <w:rsid w:val="00F370C6"/>
    <w:rsid w:val="00F43101"/>
    <w:rsid w:val="00F51729"/>
    <w:rsid w:val="00F54C10"/>
    <w:rsid w:val="00F55A3E"/>
    <w:rsid w:val="00F60103"/>
    <w:rsid w:val="00F6622E"/>
    <w:rsid w:val="00F67BF8"/>
    <w:rsid w:val="00F701B1"/>
    <w:rsid w:val="00F71DEE"/>
    <w:rsid w:val="00F75848"/>
    <w:rsid w:val="00F76D14"/>
    <w:rsid w:val="00F86F4C"/>
    <w:rsid w:val="00F87E1F"/>
    <w:rsid w:val="00F946AF"/>
    <w:rsid w:val="00F953C7"/>
    <w:rsid w:val="00F96349"/>
    <w:rsid w:val="00FA199F"/>
    <w:rsid w:val="00FA3CBA"/>
    <w:rsid w:val="00FB1852"/>
    <w:rsid w:val="00FB24C9"/>
    <w:rsid w:val="00FB445A"/>
    <w:rsid w:val="00FB73AB"/>
    <w:rsid w:val="00FB73B4"/>
    <w:rsid w:val="00FB76E6"/>
    <w:rsid w:val="00FB7767"/>
    <w:rsid w:val="00FC0C09"/>
    <w:rsid w:val="00FC4162"/>
    <w:rsid w:val="00FC419B"/>
    <w:rsid w:val="00FC5060"/>
    <w:rsid w:val="00FD18BA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FECC-89CC-4BD9-BA07-7AE274B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F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0B5E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0B5E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50B5E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B50B5E"/>
  </w:style>
  <w:style w:type="character" w:customStyle="1" w:styleId="FontStyle11">
    <w:name w:val="Font Style11"/>
    <w:basedOn w:val="a0"/>
    <w:rsid w:val="00B50B5E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B50B5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50B5E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50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B5E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0B5E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50B5E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B50B5E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B50B5E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50B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50B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B50B5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B50B5E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50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50B5E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B5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B50B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B50B5E"/>
    <w:rPr>
      <w:rFonts w:ascii="Calibri" w:eastAsia="Calibri" w:hAnsi="Calibri" w:cs="Times New Roman"/>
    </w:rPr>
  </w:style>
  <w:style w:type="character" w:styleId="a9">
    <w:name w:val="Hyperlink"/>
    <w:basedOn w:val="a0"/>
    <w:rsid w:val="00B50B5E"/>
    <w:rPr>
      <w:color w:val="0000FF"/>
      <w:sz w:val="28"/>
      <w:szCs w:val="28"/>
      <w:u w:val="single"/>
      <w:lang w:val="ru-RU" w:eastAsia="en-US" w:bidi="ar-SA"/>
    </w:rPr>
  </w:style>
  <w:style w:type="paragraph" w:customStyle="1" w:styleId="aa">
    <w:name w:val="адрес"/>
    <w:basedOn w:val="a"/>
    <w:rsid w:val="00B50B5E"/>
    <w:pPr>
      <w:widowControl/>
      <w:overflowPunct w:val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50B5E"/>
    <w:pPr>
      <w:widowControl/>
      <w:autoSpaceDE/>
      <w:autoSpaceDN/>
      <w:adjustRightInd/>
      <w:spacing w:after="150"/>
    </w:pPr>
    <w:rPr>
      <w:rFonts w:ascii="Times New Roman" w:hAnsi="Times New Roman"/>
    </w:rPr>
  </w:style>
  <w:style w:type="character" w:customStyle="1" w:styleId="date1">
    <w:name w:val="date1"/>
    <w:basedOn w:val="a0"/>
    <w:rsid w:val="00B50B5E"/>
    <w:rPr>
      <w:b/>
      <w:bCs/>
      <w:color w:val="CC0000"/>
    </w:rPr>
  </w:style>
  <w:style w:type="table" w:styleId="ac">
    <w:name w:val="Table Grid"/>
    <w:basedOn w:val="a1"/>
    <w:uiPriority w:val="59"/>
    <w:rsid w:val="00B5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концевой сноски Знак"/>
    <w:basedOn w:val="a0"/>
    <w:link w:val="ae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B50B5E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50B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0B5E"/>
    <w:rPr>
      <w:vertAlign w:val="superscript"/>
    </w:rPr>
  </w:style>
  <w:style w:type="paragraph" w:styleId="af2">
    <w:name w:val="Body Text"/>
    <w:basedOn w:val="a"/>
    <w:link w:val="af3"/>
    <w:rsid w:val="00EC3DEA"/>
    <w:pPr>
      <w:widowControl/>
      <w:autoSpaceDE/>
      <w:autoSpaceDN/>
      <w:adjustRightInd/>
      <w:jc w:val="both"/>
    </w:pPr>
    <w:rPr>
      <w:rFonts w:ascii="Times New Roman" w:hAnsi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EC3D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048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880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E2D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E2D03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ConsNormal">
    <w:name w:val="ConsNormal"/>
    <w:rsid w:val="004D3A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58E55EA9BEBB2F231BA8107126AF97087FFF21D37F57ABFB6110118055F607BF46618C94FBg6H4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58E55EA9BEBB2F231BA8107126AF97087FFF21D37F57ABFB61101180g5H5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AB9914D7BEACA4C88CD02EF6EB91E89E578A74CD5901214E8D47164317210D08FD8E7E23F1D68CF15E961481E14B4961F4CB0173324314G5i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16209AB54AE9B2361217123742961C8635B38D4774A7A4A4C0121CC83C3B1D0835C909DA5C30D3C348D49DF59BE77D2321B7CD53C53804FD2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B9914D7BEACA4C88CD02EF6EB91E89E578A74CD5901214E8D47164317210D08FD8E7E23F1D68CF15E961481E14B4961F4CB0173324314G5i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0E5DE-AF3A-4DA0-9D11-F2491D00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Pages>19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SorhO</cp:lastModifiedBy>
  <cp:revision>65</cp:revision>
  <cp:lastPrinted>2020-09-24T01:49:00Z</cp:lastPrinted>
  <dcterms:created xsi:type="dcterms:W3CDTF">2019-06-03T05:10:00Z</dcterms:created>
  <dcterms:modified xsi:type="dcterms:W3CDTF">2020-09-28T07:14:00Z</dcterms:modified>
</cp:coreProperties>
</file>