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54" w:rsidRDefault="00D56054" w:rsidP="00D56054">
      <w:pPr>
        <w:spacing w:before="0"/>
        <w:jc w:val="center"/>
      </w:pPr>
      <w:r>
        <w:rPr>
          <w:noProof/>
        </w:rPr>
        <w:drawing>
          <wp:inline distT="0" distB="0" distL="0" distR="0">
            <wp:extent cx="5619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054" w:rsidRPr="005B28A0" w:rsidRDefault="00D56054" w:rsidP="00D56054">
      <w:pPr>
        <w:spacing w:before="0"/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56054" w:rsidRPr="005B28A0" w:rsidRDefault="00D56054" w:rsidP="00D56054">
      <w:pPr>
        <w:spacing w:before="0"/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56054" w:rsidRPr="005B28A0" w:rsidRDefault="00D56054" w:rsidP="00D56054">
      <w:pPr>
        <w:spacing w:before="0"/>
        <w:jc w:val="center"/>
        <w:rPr>
          <w:b/>
          <w:sz w:val="16"/>
          <w:szCs w:val="16"/>
        </w:rPr>
      </w:pPr>
    </w:p>
    <w:p w:rsidR="00D56054" w:rsidRDefault="0098276E" w:rsidP="00D5605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990D2D" w:rsidRPr="00990D2D" w:rsidRDefault="00990D2D" w:rsidP="00990D2D">
      <w:pPr>
        <w:jc w:val="right"/>
        <w:rPr>
          <w:sz w:val="22"/>
          <w:szCs w:val="22"/>
        </w:rPr>
      </w:pPr>
      <w:r w:rsidRPr="00990D2D">
        <w:rPr>
          <w:sz w:val="22"/>
          <w:szCs w:val="22"/>
        </w:rPr>
        <w:t>Проект</w:t>
      </w:r>
    </w:p>
    <w:p w:rsidR="00D56054" w:rsidRDefault="00D56054" w:rsidP="00D56054">
      <w:pPr>
        <w:jc w:val="center"/>
        <w:rPr>
          <w:b/>
          <w:sz w:val="44"/>
          <w:szCs w:val="44"/>
        </w:rPr>
      </w:pPr>
    </w:p>
    <w:p w:rsidR="00904946" w:rsidRDefault="00C8220B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00</w:t>
      </w:r>
      <w:r w:rsidR="00D56054">
        <w:rPr>
          <w:sz w:val="28"/>
          <w:szCs w:val="28"/>
        </w:rPr>
        <w:t>.</w:t>
      </w:r>
      <w:r w:rsidR="006D340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BB1574">
        <w:rPr>
          <w:sz w:val="28"/>
          <w:szCs w:val="28"/>
        </w:rPr>
        <w:t>.2021</w:t>
      </w:r>
      <w:r w:rsidR="00D56054">
        <w:rPr>
          <w:sz w:val="28"/>
          <w:szCs w:val="28"/>
        </w:rPr>
        <w:t xml:space="preserve">                              </w:t>
      </w:r>
      <w:r w:rsidR="00013E31"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      г. Ужур            </w:t>
      </w:r>
      <w:r w:rsidR="00904946">
        <w:rPr>
          <w:sz w:val="28"/>
          <w:szCs w:val="28"/>
        </w:rPr>
        <w:t xml:space="preserve">                        </w:t>
      </w:r>
      <w:r w:rsidR="0098276E">
        <w:rPr>
          <w:sz w:val="28"/>
          <w:szCs w:val="28"/>
        </w:rPr>
        <w:t xml:space="preserve">   </w:t>
      </w:r>
      <w:r w:rsidR="00904946">
        <w:rPr>
          <w:sz w:val="28"/>
          <w:szCs w:val="28"/>
        </w:rPr>
        <w:t xml:space="preserve">      </w:t>
      </w:r>
      <w:r w:rsidR="00D56054">
        <w:rPr>
          <w:sz w:val="28"/>
          <w:szCs w:val="28"/>
        </w:rPr>
        <w:t xml:space="preserve">   № </w:t>
      </w:r>
      <w:r>
        <w:rPr>
          <w:sz w:val="28"/>
          <w:szCs w:val="28"/>
        </w:rPr>
        <w:t>000</w:t>
      </w:r>
    </w:p>
    <w:p w:rsidR="0098276E" w:rsidRDefault="00990D2D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</w:p>
    <w:p w:rsidR="00990D2D" w:rsidRDefault="00990D2D" w:rsidP="00904946">
      <w:pPr>
        <w:ind w:firstLine="0"/>
        <w:rPr>
          <w:sz w:val="28"/>
          <w:szCs w:val="28"/>
        </w:rPr>
      </w:pPr>
    </w:p>
    <w:p w:rsidR="00D56054" w:rsidRPr="00C8220B" w:rsidRDefault="00C8220B" w:rsidP="00C8220B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2B68E9" w:rsidRPr="00C8220B">
        <w:rPr>
          <w:rFonts w:eastAsiaTheme="minorHAnsi"/>
          <w:sz w:val="28"/>
          <w:szCs w:val="28"/>
          <w:lang w:eastAsia="en-US"/>
        </w:rPr>
        <w:t>В соответствии с</w:t>
      </w:r>
      <w:r w:rsidR="00990D2D">
        <w:rPr>
          <w:sz w:val="28"/>
          <w:szCs w:val="28"/>
        </w:rPr>
        <w:t>о статьей 44</w:t>
      </w:r>
      <w:r w:rsidR="002B68E9" w:rsidRPr="00C8220B">
        <w:rPr>
          <w:rFonts w:eastAsiaTheme="minorHAnsi"/>
          <w:sz w:val="28"/>
          <w:szCs w:val="28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</w:t>
      </w:r>
      <w:r w:rsidR="00990D2D">
        <w:rPr>
          <w:rFonts w:eastAsiaTheme="minorHAnsi"/>
          <w:sz w:val="28"/>
          <w:szCs w:val="28"/>
          <w:lang w:eastAsia="en-US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990D2D" w:rsidRPr="00990D2D">
        <w:t xml:space="preserve"> </w:t>
      </w:r>
      <w:r w:rsidR="00990D2D">
        <w:t>ПОСТАНОВЛЯЮ</w:t>
      </w:r>
      <w:r w:rsidR="00013E31" w:rsidRPr="00C8220B">
        <w:rPr>
          <w:sz w:val="28"/>
          <w:szCs w:val="28"/>
        </w:rPr>
        <w:t>:</w:t>
      </w:r>
    </w:p>
    <w:p w:rsidR="00D56054" w:rsidRPr="00567899" w:rsidRDefault="00567899" w:rsidP="00C8220B">
      <w:pPr>
        <w:spacing w:before="0"/>
        <w:rPr>
          <w:sz w:val="28"/>
          <w:szCs w:val="28"/>
        </w:rPr>
      </w:pPr>
      <w:r w:rsidRPr="00567899">
        <w:rPr>
          <w:sz w:val="28"/>
          <w:szCs w:val="28"/>
        </w:rPr>
        <w:t>1.</w:t>
      </w:r>
      <w:r w:rsidR="003E7C74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 xml:space="preserve">Утвердить Программу профилактики </w:t>
      </w:r>
      <w:r w:rsidR="002B68E9">
        <w:rPr>
          <w:sz w:val="28"/>
          <w:szCs w:val="28"/>
        </w:rPr>
        <w:t>рисков причинения вреда (ущерба) охраняемым законом ценностям</w:t>
      </w:r>
      <w:r w:rsidR="006D3405">
        <w:rPr>
          <w:sz w:val="28"/>
          <w:szCs w:val="28"/>
        </w:rPr>
        <w:t xml:space="preserve">, </w:t>
      </w:r>
      <w:r w:rsidR="00990D2D">
        <w:rPr>
          <w:sz w:val="28"/>
          <w:szCs w:val="28"/>
        </w:rPr>
        <w:t>в сфере муниципального земельного контроля на террит</w:t>
      </w:r>
      <w:r w:rsidR="00D54D76">
        <w:rPr>
          <w:sz w:val="28"/>
          <w:szCs w:val="28"/>
        </w:rPr>
        <w:t>о</w:t>
      </w:r>
      <w:r w:rsidR="00990D2D">
        <w:rPr>
          <w:sz w:val="28"/>
          <w:szCs w:val="28"/>
        </w:rPr>
        <w:t>ри</w:t>
      </w:r>
      <w:r w:rsidR="00D54D76">
        <w:rPr>
          <w:sz w:val="28"/>
          <w:szCs w:val="28"/>
        </w:rPr>
        <w:t>ях</w:t>
      </w:r>
      <w:r w:rsidR="00990D2D">
        <w:rPr>
          <w:sz w:val="28"/>
          <w:szCs w:val="28"/>
        </w:rPr>
        <w:t xml:space="preserve"> сельских поселений </w:t>
      </w:r>
      <w:proofErr w:type="spellStart"/>
      <w:r w:rsidR="00990D2D">
        <w:rPr>
          <w:sz w:val="28"/>
          <w:szCs w:val="28"/>
        </w:rPr>
        <w:t>Ужурского</w:t>
      </w:r>
      <w:proofErr w:type="spellEnd"/>
      <w:r w:rsidR="00990D2D">
        <w:rPr>
          <w:sz w:val="28"/>
          <w:szCs w:val="28"/>
        </w:rPr>
        <w:t xml:space="preserve"> района Красноярского </w:t>
      </w:r>
      <w:proofErr w:type="gramStart"/>
      <w:r w:rsidR="00990D2D">
        <w:rPr>
          <w:sz w:val="28"/>
          <w:szCs w:val="28"/>
        </w:rPr>
        <w:t xml:space="preserve">края </w:t>
      </w:r>
      <w:r w:rsidR="006D3405">
        <w:rPr>
          <w:sz w:val="28"/>
          <w:szCs w:val="28"/>
        </w:rPr>
        <w:t xml:space="preserve"> </w:t>
      </w:r>
      <w:r w:rsidR="00D54D76">
        <w:rPr>
          <w:sz w:val="28"/>
          <w:szCs w:val="28"/>
        </w:rPr>
        <w:t>на</w:t>
      </w:r>
      <w:proofErr w:type="gramEnd"/>
      <w:r w:rsidR="00D54D76">
        <w:rPr>
          <w:sz w:val="28"/>
          <w:szCs w:val="28"/>
        </w:rPr>
        <w:t xml:space="preserve"> 2022 год</w:t>
      </w:r>
      <w:r w:rsidR="00C8220B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>согласно приложению</w:t>
      </w:r>
      <w:r w:rsidR="00CA70D8">
        <w:rPr>
          <w:sz w:val="28"/>
          <w:szCs w:val="28"/>
        </w:rPr>
        <w:t>.</w:t>
      </w:r>
    </w:p>
    <w:p w:rsidR="00D56054" w:rsidRPr="00BB1574" w:rsidRDefault="00BB1574" w:rsidP="00C8220B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024F4">
        <w:rPr>
          <w:rFonts w:ascii="Times New Roman" w:hAnsi="Times New Roman"/>
          <w:sz w:val="28"/>
          <w:szCs w:val="28"/>
        </w:rPr>
        <w:t>. Постановление</w:t>
      </w:r>
      <w:r w:rsidRPr="00155F1D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 xml:space="preserve">ет в силу со дня его </w:t>
      </w:r>
      <w:r w:rsidR="00D54D76">
        <w:rPr>
          <w:rFonts w:ascii="Times New Roman" w:hAnsi="Times New Roman"/>
          <w:sz w:val="28"/>
          <w:szCs w:val="28"/>
        </w:rPr>
        <w:t>официального опубликования</w:t>
      </w:r>
      <w:r w:rsidR="00567899" w:rsidRPr="00BB1574">
        <w:rPr>
          <w:rFonts w:ascii="Times New Roman" w:hAnsi="Times New Roman"/>
          <w:sz w:val="28"/>
          <w:szCs w:val="28"/>
        </w:rPr>
        <w:t xml:space="preserve"> на официально</w:t>
      </w:r>
      <w:r w:rsidR="00D54D76">
        <w:rPr>
          <w:rFonts w:ascii="Times New Roman" w:hAnsi="Times New Roman"/>
          <w:sz w:val="28"/>
          <w:szCs w:val="28"/>
        </w:rPr>
        <w:t>м</w:t>
      </w:r>
      <w:r w:rsidR="00567899" w:rsidRPr="00BB1574"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 w:rsidR="00567899" w:rsidRPr="00BB1574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567899" w:rsidRPr="00BB1574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D56054" w:rsidRPr="00BB1574">
        <w:rPr>
          <w:rFonts w:ascii="Times New Roman" w:hAnsi="Times New Roman"/>
          <w:sz w:val="28"/>
          <w:szCs w:val="28"/>
        </w:rPr>
        <w:t>.</w:t>
      </w:r>
    </w:p>
    <w:p w:rsidR="00D56054" w:rsidRDefault="00D56054" w:rsidP="00BB157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6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         </w:t>
      </w:r>
      <w:r w:rsidR="00CA70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К.Н. Зарецкий            </w:t>
      </w:r>
      <w:r w:rsidRPr="00061135">
        <w:rPr>
          <w:sz w:val="28"/>
          <w:szCs w:val="28"/>
        </w:rPr>
        <w:t xml:space="preserve"> </w:t>
      </w: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552033" w:rsidRDefault="00D54D76" w:rsidP="00552033">
      <w:pPr>
        <w:tabs>
          <w:tab w:val="left" w:pos="7323"/>
        </w:tabs>
        <w:spacing w:after="780" w:line="302" w:lineRule="exact"/>
        <w:ind w:left="5600" w:firstLine="0"/>
        <w:jc w:val="left"/>
      </w:pPr>
      <w:r>
        <w:lastRenderedPageBreak/>
        <w:t>П</w:t>
      </w:r>
      <w:r w:rsidR="00552033">
        <w:t xml:space="preserve">риложение к </w:t>
      </w:r>
      <w:r w:rsidR="0098276E">
        <w:t>постановлению</w:t>
      </w:r>
      <w:r w:rsidR="00552033">
        <w:t xml:space="preserve"> администрации </w:t>
      </w:r>
      <w:proofErr w:type="spellStart"/>
      <w:r w:rsidR="00552033">
        <w:t>Ужурского</w:t>
      </w:r>
      <w:proofErr w:type="spellEnd"/>
      <w:r w:rsidR="00552033">
        <w:t xml:space="preserve"> района № </w:t>
      </w:r>
      <w:r w:rsidR="00C8220B">
        <w:t>000 от 00</w:t>
      </w:r>
      <w:r w:rsidR="00552033">
        <w:t>.0</w:t>
      </w:r>
      <w:r w:rsidR="00C8220B">
        <w:t>0</w:t>
      </w:r>
      <w:r w:rsidR="00BB1574">
        <w:t>.2021</w:t>
      </w:r>
      <w:r w:rsidR="00552033">
        <w:t>г.</w:t>
      </w:r>
    </w:p>
    <w:p w:rsidR="00552033" w:rsidRPr="00552033" w:rsidRDefault="00552033" w:rsidP="00552033">
      <w:pPr>
        <w:pStyle w:val="3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552033">
        <w:rPr>
          <w:sz w:val="28"/>
          <w:szCs w:val="28"/>
        </w:rPr>
        <w:t xml:space="preserve">Программа профилактики </w:t>
      </w:r>
      <w:r w:rsidR="00C8220B">
        <w:rPr>
          <w:sz w:val="28"/>
          <w:szCs w:val="28"/>
        </w:rPr>
        <w:t>рисков причинения вреда (ущерба) охраняемым законом ценностям</w:t>
      </w:r>
      <w:r w:rsidR="00F72E83" w:rsidRPr="00F72E83">
        <w:rPr>
          <w:sz w:val="28"/>
          <w:szCs w:val="28"/>
        </w:rPr>
        <w:t xml:space="preserve"> </w:t>
      </w:r>
      <w:r w:rsidR="00F72E83">
        <w:rPr>
          <w:sz w:val="28"/>
          <w:szCs w:val="28"/>
        </w:rPr>
        <w:t xml:space="preserve">в сфере муниципального земельного контроля на территориях сельских поселений </w:t>
      </w:r>
      <w:proofErr w:type="spellStart"/>
      <w:r w:rsidR="00F72E83">
        <w:rPr>
          <w:sz w:val="28"/>
          <w:szCs w:val="28"/>
        </w:rPr>
        <w:t>Ужурского</w:t>
      </w:r>
      <w:proofErr w:type="spellEnd"/>
      <w:r w:rsidR="00F72E83">
        <w:rPr>
          <w:sz w:val="28"/>
          <w:szCs w:val="28"/>
        </w:rPr>
        <w:t xml:space="preserve"> района Красноярского </w:t>
      </w:r>
      <w:proofErr w:type="gramStart"/>
      <w:r w:rsidR="00F72E83">
        <w:rPr>
          <w:sz w:val="28"/>
          <w:szCs w:val="28"/>
        </w:rPr>
        <w:t>края  на</w:t>
      </w:r>
      <w:proofErr w:type="gramEnd"/>
      <w:r w:rsidR="00F72E83">
        <w:rPr>
          <w:sz w:val="28"/>
          <w:szCs w:val="28"/>
        </w:rPr>
        <w:t xml:space="preserve"> 2022 год</w:t>
      </w:r>
      <w:r w:rsidRPr="00552033">
        <w:rPr>
          <w:sz w:val="28"/>
          <w:szCs w:val="28"/>
        </w:rPr>
        <w:br/>
      </w:r>
    </w:p>
    <w:p w:rsidR="00AC2FF5" w:rsidRDefault="00C8220B" w:rsidP="00AC2FF5">
      <w:pPr>
        <w:widowControl/>
        <w:spacing w:before="0"/>
        <w:ind w:firstLine="0"/>
        <w:rPr>
          <w:sz w:val="28"/>
          <w:szCs w:val="28"/>
        </w:rPr>
      </w:pPr>
      <w:r w:rsidRPr="00AC2FF5">
        <w:rPr>
          <w:sz w:val="28"/>
          <w:szCs w:val="28"/>
        </w:rPr>
        <w:t xml:space="preserve">     </w:t>
      </w:r>
      <w:r w:rsidR="00AC2FF5">
        <w:rPr>
          <w:sz w:val="28"/>
          <w:szCs w:val="28"/>
        </w:rPr>
        <w:t xml:space="preserve"> </w:t>
      </w:r>
      <w:r w:rsidRPr="00AC2FF5">
        <w:rPr>
          <w:sz w:val="28"/>
          <w:szCs w:val="28"/>
        </w:rPr>
        <w:t xml:space="preserve">  </w:t>
      </w:r>
      <w:r w:rsidR="00552033" w:rsidRPr="00AC2FF5">
        <w:rPr>
          <w:sz w:val="28"/>
          <w:szCs w:val="28"/>
        </w:rPr>
        <w:t xml:space="preserve">Программа профилактики </w:t>
      </w:r>
      <w:r w:rsidRPr="00AC2FF5">
        <w:rPr>
          <w:sz w:val="28"/>
          <w:szCs w:val="28"/>
        </w:rPr>
        <w:t xml:space="preserve">рисков причинения вреда (ущерба) </w:t>
      </w:r>
      <w:r w:rsidR="00195443" w:rsidRPr="00AC2FF5">
        <w:rPr>
          <w:sz w:val="28"/>
          <w:szCs w:val="28"/>
        </w:rPr>
        <w:t>разработана в целях установления профилактических мер</w:t>
      </w:r>
      <w:r w:rsidR="00667454" w:rsidRPr="00AC2FF5">
        <w:rPr>
          <w:sz w:val="28"/>
          <w:szCs w:val="28"/>
        </w:rPr>
        <w:t xml:space="preserve">, направленных на снижение риска причинения вреда </w:t>
      </w:r>
      <w:r w:rsidR="00F72E83" w:rsidRPr="00AC2FF5">
        <w:rPr>
          <w:sz w:val="28"/>
          <w:szCs w:val="28"/>
        </w:rPr>
        <w:t>(ущерба) охраняемым законом ценностям</w:t>
      </w:r>
      <w:r w:rsidR="00667454" w:rsidRPr="00AC2FF5">
        <w:rPr>
          <w:sz w:val="28"/>
          <w:szCs w:val="28"/>
        </w:rPr>
        <w:t xml:space="preserve"> и периодичности их проведения в рамках о</w:t>
      </w:r>
      <w:r w:rsidR="00F72E83" w:rsidRPr="00AC2FF5">
        <w:rPr>
          <w:sz w:val="28"/>
          <w:szCs w:val="28"/>
        </w:rPr>
        <w:t>существлени</w:t>
      </w:r>
      <w:r w:rsidR="00667454" w:rsidRPr="00AC2FF5">
        <w:rPr>
          <w:sz w:val="28"/>
          <w:szCs w:val="28"/>
        </w:rPr>
        <w:t>я</w:t>
      </w:r>
      <w:r w:rsidR="00F72E83" w:rsidRPr="00AC2FF5">
        <w:rPr>
          <w:sz w:val="28"/>
          <w:szCs w:val="28"/>
        </w:rPr>
        <w:t xml:space="preserve"> муниципального </w:t>
      </w:r>
      <w:r w:rsidR="000B2B55" w:rsidRPr="00AC2FF5">
        <w:rPr>
          <w:sz w:val="28"/>
          <w:szCs w:val="28"/>
        </w:rPr>
        <w:t xml:space="preserve">земельного </w:t>
      </w:r>
      <w:r w:rsidR="00F72E83" w:rsidRPr="00AC2FF5">
        <w:rPr>
          <w:sz w:val="28"/>
          <w:szCs w:val="28"/>
        </w:rPr>
        <w:t xml:space="preserve">контроля на территориях сельских поселений </w:t>
      </w:r>
      <w:proofErr w:type="spellStart"/>
      <w:r w:rsidR="00F72E83" w:rsidRPr="00AC2FF5">
        <w:rPr>
          <w:sz w:val="28"/>
          <w:szCs w:val="28"/>
        </w:rPr>
        <w:t>Ужурского</w:t>
      </w:r>
      <w:proofErr w:type="spellEnd"/>
      <w:r w:rsidR="00F72E83" w:rsidRPr="00AC2FF5">
        <w:rPr>
          <w:sz w:val="28"/>
          <w:szCs w:val="28"/>
        </w:rPr>
        <w:t xml:space="preserve"> района Красноярского края.  </w:t>
      </w:r>
    </w:p>
    <w:p w:rsidR="00AC2FF5" w:rsidRDefault="00AC2FF5" w:rsidP="00AC2FF5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443" w:rsidRPr="00AC2FF5">
        <w:rPr>
          <w:sz w:val="28"/>
          <w:szCs w:val="28"/>
        </w:rPr>
        <w:t xml:space="preserve">Мероприятия по муниципальному земельному контролю на территориях сельских поселений </w:t>
      </w:r>
      <w:proofErr w:type="spellStart"/>
      <w:r w:rsidR="00195443" w:rsidRPr="00AC2FF5">
        <w:rPr>
          <w:sz w:val="28"/>
          <w:szCs w:val="28"/>
        </w:rPr>
        <w:t>Ужурского</w:t>
      </w:r>
      <w:proofErr w:type="spellEnd"/>
      <w:r w:rsidR="00195443" w:rsidRPr="00AC2FF5">
        <w:rPr>
          <w:sz w:val="28"/>
          <w:szCs w:val="28"/>
        </w:rPr>
        <w:t xml:space="preserve"> района Красноярского края осуществляется в форме проведения внеплановых контрольных мероприятий, направленных на предупреждение, выявление и пресечение нарушений обязательных требований, установленных </w:t>
      </w:r>
      <w:proofErr w:type="gramStart"/>
      <w:r w:rsidR="00195443" w:rsidRPr="00AC2FF5">
        <w:rPr>
          <w:sz w:val="28"/>
          <w:szCs w:val="28"/>
        </w:rPr>
        <w:t>законодательством  Российской</w:t>
      </w:r>
      <w:proofErr w:type="gramEnd"/>
      <w:r w:rsidR="00195443" w:rsidRPr="00AC2FF5">
        <w:rPr>
          <w:sz w:val="28"/>
          <w:szCs w:val="28"/>
        </w:rPr>
        <w:t xml:space="preserve"> Федерации.</w:t>
      </w:r>
    </w:p>
    <w:p w:rsidR="007852D3" w:rsidRDefault="00AC2FF5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5443" w:rsidRPr="00AC2FF5">
        <w:rPr>
          <w:sz w:val="28"/>
          <w:szCs w:val="28"/>
        </w:rPr>
        <w:t xml:space="preserve">Субъектами профилактических </w:t>
      </w:r>
      <w:proofErr w:type="gramStart"/>
      <w:r w:rsidR="00195443" w:rsidRPr="00AC2FF5">
        <w:rPr>
          <w:sz w:val="28"/>
          <w:szCs w:val="28"/>
        </w:rPr>
        <w:t>мероприятий  являются</w:t>
      </w:r>
      <w:proofErr w:type="gramEnd"/>
      <w:r w:rsidR="00195443" w:rsidRPr="00AC2FF5">
        <w:rPr>
          <w:sz w:val="28"/>
          <w:szCs w:val="28"/>
        </w:rPr>
        <w:t xml:space="preserve"> граждане (физические лица), юридические лица и индивидуальные предприниматели.</w:t>
      </w:r>
    </w:p>
    <w:p w:rsidR="00667454" w:rsidRPr="00AC2FF5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7454" w:rsidRPr="00AC2FF5">
        <w:rPr>
          <w:sz w:val="28"/>
          <w:szCs w:val="28"/>
        </w:rPr>
        <w:t xml:space="preserve">Органом, уполномоченным на проведение муниципального земельного </w:t>
      </w:r>
      <w:proofErr w:type="gramStart"/>
      <w:r w:rsidR="00667454" w:rsidRPr="00AC2FF5">
        <w:rPr>
          <w:sz w:val="28"/>
          <w:szCs w:val="28"/>
        </w:rPr>
        <w:t>контроля  является</w:t>
      </w:r>
      <w:proofErr w:type="gramEnd"/>
      <w:r w:rsidR="00667454" w:rsidRPr="00AC2FF5">
        <w:rPr>
          <w:sz w:val="28"/>
          <w:szCs w:val="28"/>
        </w:rPr>
        <w:t xml:space="preserve"> администрация </w:t>
      </w:r>
      <w:proofErr w:type="spellStart"/>
      <w:r w:rsidR="00667454" w:rsidRPr="00AC2FF5">
        <w:rPr>
          <w:sz w:val="28"/>
          <w:szCs w:val="28"/>
        </w:rPr>
        <w:t>Ужурского</w:t>
      </w:r>
      <w:proofErr w:type="spellEnd"/>
      <w:r w:rsidR="00667454" w:rsidRPr="00AC2FF5">
        <w:rPr>
          <w:sz w:val="28"/>
          <w:szCs w:val="28"/>
        </w:rPr>
        <w:t xml:space="preserve"> района Красноярского края.</w:t>
      </w:r>
    </w:p>
    <w:p w:rsidR="00667454" w:rsidRPr="00AC2FF5" w:rsidRDefault="00667454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Анализ </w:t>
      </w:r>
      <w:r w:rsidR="005169E5" w:rsidRPr="00AC2FF5">
        <w:rPr>
          <w:b/>
          <w:sz w:val="28"/>
          <w:szCs w:val="28"/>
        </w:rPr>
        <w:t xml:space="preserve">текущего </w:t>
      </w:r>
      <w:r w:rsidRPr="00AC2FF5">
        <w:rPr>
          <w:b/>
          <w:sz w:val="28"/>
          <w:szCs w:val="28"/>
        </w:rPr>
        <w:t xml:space="preserve">состояния </w:t>
      </w:r>
      <w:r w:rsidR="005169E5" w:rsidRPr="00AC2FF5">
        <w:rPr>
          <w:b/>
          <w:sz w:val="28"/>
          <w:szCs w:val="28"/>
        </w:rPr>
        <w:t>осуществления муниципального земельного контроля</w:t>
      </w:r>
    </w:p>
    <w:p w:rsidR="000526AF" w:rsidRPr="00AC2FF5" w:rsidRDefault="00667454" w:rsidP="00AC2FF5">
      <w:pPr>
        <w:widowControl/>
        <w:rPr>
          <w:rFonts w:eastAsia="Calibri"/>
          <w:sz w:val="28"/>
          <w:szCs w:val="28"/>
        </w:rPr>
      </w:pPr>
      <w:r w:rsidRPr="00AC2FF5">
        <w:rPr>
          <w:sz w:val="28"/>
          <w:szCs w:val="28"/>
        </w:rPr>
        <w:t xml:space="preserve">Администрацией </w:t>
      </w:r>
      <w:proofErr w:type="spellStart"/>
      <w:r w:rsidRPr="00AC2FF5">
        <w:rPr>
          <w:sz w:val="28"/>
          <w:szCs w:val="28"/>
        </w:rPr>
        <w:t>Ужурского</w:t>
      </w:r>
      <w:proofErr w:type="spellEnd"/>
      <w:r w:rsidRPr="00AC2FF5">
        <w:rPr>
          <w:sz w:val="28"/>
          <w:szCs w:val="28"/>
        </w:rPr>
        <w:t xml:space="preserve"> района на 2021 год утвержден План проведения </w:t>
      </w:r>
      <w:r w:rsidR="00435AC9" w:rsidRPr="00AC2FF5">
        <w:rPr>
          <w:sz w:val="28"/>
          <w:szCs w:val="28"/>
        </w:rPr>
        <w:t xml:space="preserve">плановых </w:t>
      </w:r>
      <w:proofErr w:type="gramStart"/>
      <w:r w:rsidR="00435AC9" w:rsidRPr="00AC2FF5">
        <w:rPr>
          <w:sz w:val="28"/>
          <w:szCs w:val="28"/>
        </w:rPr>
        <w:t>проверок  юридических</w:t>
      </w:r>
      <w:proofErr w:type="gramEnd"/>
      <w:r w:rsidR="00435AC9" w:rsidRPr="00AC2FF5">
        <w:rPr>
          <w:sz w:val="28"/>
          <w:szCs w:val="28"/>
        </w:rPr>
        <w:t xml:space="preserve"> лиц и План проведения плановых проверок граждан. Все проверки были проведены в сроки. В ходе проведения плановых проверок были выявлены нарушения земельного законодательства, выразившегося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законодательством РФ прав на земельный участок.</w:t>
      </w:r>
      <w:r w:rsidR="000526AF" w:rsidRPr="00AC2FF5">
        <w:rPr>
          <w:sz w:val="28"/>
          <w:szCs w:val="28"/>
        </w:rPr>
        <w:t xml:space="preserve"> Проведены плановые рейдовые осмотры земельных участков, в результате чего выявлены признаки нарушений земельного законодательства, </w:t>
      </w:r>
      <w:proofErr w:type="gramStart"/>
      <w:r w:rsidR="000526AF" w:rsidRPr="00AC2FF5">
        <w:rPr>
          <w:sz w:val="28"/>
          <w:szCs w:val="28"/>
        </w:rPr>
        <w:t>выразившееся  в</w:t>
      </w:r>
      <w:proofErr w:type="gramEnd"/>
      <w:r w:rsidR="000526AF" w:rsidRPr="00AC2FF5">
        <w:rPr>
          <w:sz w:val="28"/>
          <w:szCs w:val="28"/>
        </w:rPr>
        <w:t xml:space="preserve"> неисполнении требований  статьи 42 Земельного Кодекса Российской Федерации, а именно </w:t>
      </w:r>
      <w:r w:rsidR="000526AF" w:rsidRPr="00AC2FF5">
        <w:rPr>
          <w:rFonts w:eastAsia="Calibri"/>
          <w:sz w:val="28"/>
          <w:szCs w:val="28"/>
        </w:rPr>
        <w:t xml:space="preserve">собственники земельного участка, </w:t>
      </w:r>
      <w:r w:rsidR="000526AF" w:rsidRPr="00AC2FF5">
        <w:rPr>
          <w:rFonts w:eastAsia="Calibri"/>
          <w:color w:val="000000"/>
          <w:sz w:val="28"/>
          <w:szCs w:val="28"/>
          <w:lang w:eastAsia="en-US"/>
        </w:rPr>
        <w:t xml:space="preserve">не </w:t>
      </w:r>
      <w:r w:rsidR="000526AF" w:rsidRPr="00AC2FF5">
        <w:rPr>
          <w:rFonts w:eastAsia="Calibri"/>
          <w:sz w:val="28"/>
          <w:szCs w:val="28"/>
        </w:rPr>
        <w:t>используют земельный участок предназначенный для ведения личного подсобного хозяйства.</w:t>
      </w:r>
    </w:p>
    <w:p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Fonts w:eastAsia="Calibri"/>
          <w:sz w:val="28"/>
          <w:szCs w:val="28"/>
        </w:rPr>
        <w:lastRenderedPageBreak/>
        <w:t xml:space="preserve">Администрацией </w:t>
      </w:r>
      <w:proofErr w:type="spellStart"/>
      <w:r w:rsidRPr="00AC2FF5">
        <w:rPr>
          <w:rFonts w:eastAsia="Calibri"/>
          <w:sz w:val="28"/>
          <w:szCs w:val="28"/>
        </w:rPr>
        <w:t>Ужурского</w:t>
      </w:r>
      <w:proofErr w:type="spellEnd"/>
      <w:r w:rsidRPr="00AC2FF5">
        <w:rPr>
          <w:rFonts w:eastAsia="Calibri"/>
          <w:sz w:val="28"/>
          <w:szCs w:val="28"/>
        </w:rPr>
        <w:t xml:space="preserve"> района на 2021 год </w:t>
      </w:r>
      <w:proofErr w:type="gramStart"/>
      <w:r w:rsidRPr="00AC2FF5">
        <w:rPr>
          <w:rFonts w:eastAsia="Calibri"/>
          <w:sz w:val="28"/>
          <w:szCs w:val="28"/>
        </w:rPr>
        <w:t xml:space="preserve">утверждена </w:t>
      </w:r>
      <w:r w:rsidRPr="00AC2FF5">
        <w:rPr>
          <w:sz w:val="28"/>
          <w:szCs w:val="28"/>
        </w:rPr>
        <w:t xml:space="preserve"> Программа</w:t>
      </w:r>
      <w:proofErr w:type="gramEnd"/>
      <w:r w:rsidRPr="00AC2FF5">
        <w:rPr>
          <w:sz w:val="28"/>
          <w:szCs w:val="28"/>
        </w:rPr>
        <w:t xml:space="preserve"> профилактики нарушений обязательных требований.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администрацией района были проведены следующие мероприятия:</w:t>
      </w:r>
      <w:r w:rsidRPr="00AC2FF5">
        <w:rPr>
          <w:rStyle w:val="2"/>
          <w:sz w:val="28"/>
          <w:szCs w:val="28"/>
        </w:rPr>
        <w:t xml:space="preserve"> </w:t>
      </w:r>
    </w:p>
    <w:p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</w:t>
      </w:r>
      <w:r w:rsidRPr="00AC2FF5">
        <w:rPr>
          <w:rStyle w:val="2"/>
          <w:sz w:val="28"/>
          <w:szCs w:val="28"/>
        </w:rPr>
        <w:t>размещен</w:t>
      </w:r>
      <w:r w:rsidR="007852D3">
        <w:rPr>
          <w:rStyle w:val="2"/>
          <w:sz w:val="28"/>
          <w:szCs w:val="28"/>
        </w:rPr>
        <w:t>ы</w:t>
      </w:r>
      <w:r w:rsidRPr="00AC2FF5">
        <w:rPr>
          <w:rStyle w:val="2"/>
          <w:sz w:val="28"/>
          <w:szCs w:val="28"/>
        </w:rPr>
        <w:t xml:space="preserve"> на официальном интернет-сайте муниципального образования </w:t>
      </w:r>
      <w:proofErr w:type="spellStart"/>
      <w:r w:rsidRPr="00AC2FF5">
        <w:rPr>
          <w:rStyle w:val="2"/>
          <w:sz w:val="28"/>
          <w:szCs w:val="28"/>
        </w:rPr>
        <w:t>Ужурский</w:t>
      </w:r>
      <w:proofErr w:type="spellEnd"/>
      <w:r w:rsidRPr="00AC2FF5">
        <w:rPr>
          <w:rStyle w:val="2"/>
          <w:sz w:val="28"/>
          <w:szCs w:val="28"/>
        </w:rPr>
        <w:t xml:space="preserve"> район, перечн</w:t>
      </w:r>
      <w:r w:rsidR="007852D3">
        <w:rPr>
          <w:rStyle w:val="2"/>
          <w:sz w:val="28"/>
          <w:szCs w:val="28"/>
        </w:rPr>
        <w:t>и</w:t>
      </w:r>
      <w:r w:rsidRPr="00AC2FF5">
        <w:rPr>
          <w:rStyle w:val="2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тексты соответствующих нормативных правовых актов;</w:t>
      </w:r>
    </w:p>
    <w:p w:rsidR="007852D3" w:rsidRDefault="000526AF" w:rsidP="007852D3">
      <w:pPr>
        <w:widowControl/>
        <w:spacing w:before="0"/>
        <w:ind w:firstLin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 xml:space="preserve">        </w:t>
      </w:r>
      <w:r w:rsidR="00767E7A" w:rsidRPr="00AC2FF5">
        <w:rPr>
          <w:rStyle w:val="2"/>
          <w:sz w:val="28"/>
          <w:szCs w:val="28"/>
        </w:rPr>
        <w:t xml:space="preserve">    </w:t>
      </w: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и</w:t>
      </w:r>
      <w:r w:rsidRPr="00AC2FF5">
        <w:rPr>
          <w:rStyle w:val="2"/>
          <w:sz w:val="28"/>
          <w:szCs w:val="28"/>
        </w:rPr>
        <w:t>нформирование юридических лиц, индивидуальных предпринимателей по вопросам соблюдения обязательных требований, в средствах массовой информации, в газете «Сибирский хлебороб».</w:t>
      </w:r>
    </w:p>
    <w:p w:rsidR="007852D3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       </w:t>
      </w:r>
      <w:r w:rsidR="007325F9" w:rsidRPr="00AC2FF5">
        <w:rPr>
          <w:sz w:val="28"/>
          <w:szCs w:val="28"/>
        </w:rPr>
        <w:t>В связи с проведенным анализом сферы муниципального земельного контроля в предыдущие годы при осуществлении муниципального земельного контроля система оценки и управлениями рисками не применяется. Муниципальный контроль осуществляется без проведения плановых контрольных (надзорных) мероприятий.</w:t>
      </w:r>
    </w:p>
    <w:p w:rsidR="007852D3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25F9" w:rsidRPr="00AC2FF5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РФ являются:</w:t>
      </w:r>
    </w:p>
    <w:p w:rsidR="007852D3" w:rsidRDefault="007852D3" w:rsidP="007852D3">
      <w:pPr>
        <w:widowControl/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7852D3">
        <w:rPr>
          <w:sz w:val="28"/>
          <w:szCs w:val="28"/>
        </w:rPr>
        <w:t>н</w:t>
      </w:r>
      <w:r w:rsidR="007325F9" w:rsidRPr="007852D3">
        <w:rPr>
          <w:sz w:val="28"/>
          <w:szCs w:val="28"/>
        </w:rPr>
        <w:t>изкие</w:t>
      </w:r>
      <w:proofErr w:type="gramEnd"/>
      <w:r w:rsidR="007325F9" w:rsidRPr="007852D3">
        <w:rPr>
          <w:sz w:val="28"/>
          <w:szCs w:val="28"/>
        </w:rPr>
        <w:t xml:space="preserve"> знания правообладателей земельных участков требований, предъявляемых к ним земельным законодательством РФ о порядке, способах и ограничениях использования земельных участков.</w:t>
      </w:r>
    </w:p>
    <w:p w:rsidR="007852D3" w:rsidRDefault="007852D3" w:rsidP="007852D3">
      <w:pPr>
        <w:widowControl/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2)с</w:t>
      </w:r>
      <w:r w:rsidR="007325F9" w:rsidRPr="007852D3">
        <w:rPr>
          <w:sz w:val="28"/>
          <w:szCs w:val="28"/>
        </w:rPr>
        <w:t>ознательное</w:t>
      </w:r>
      <w:proofErr w:type="gramEnd"/>
      <w:r w:rsidR="007325F9" w:rsidRPr="007852D3">
        <w:rPr>
          <w:sz w:val="28"/>
          <w:szCs w:val="28"/>
        </w:rPr>
        <w:t xml:space="preserve"> бездействие правообладателей земельных участков</w:t>
      </w:r>
      <w:r>
        <w:rPr>
          <w:sz w:val="28"/>
          <w:szCs w:val="28"/>
        </w:rPr>
        <w:t xml:space="preserve"> (п</w:t>
      </w:r>
      <w:r w:rsidR="005169E5" w:rsidRPr="007852D3">
        <w:rPr>
          <w:sz w:val="28"/>
          <w:szCs w:val="28"/>
        </w:rPr>
        <w:t>равообладатели земельных участков помимо прав на такие земельные участки</w:t>
      </w:r>
      <w:r>
        <w:rPr>
          <w:sz w:val="28"/>
          <w:szCs w:val="28"/>
        </w:rPr>
        <w:t>,</w:t>
      </w:r>
      <w:r w:rsidR="005169E5" w:rsidRPr="007852D3">
        <w:rPr>
          <w:sz w:val="28"/>
          <w:szCs w:val="28"/>
        </w:rPr>
        <w:t xml:space="preserve"> имеют и обязанности по поддержанию их состоянии, пригодном для использования. Правообладатели земельных участков, как правило изначально не планируют использовать земельный участок по его назначению). Выявить таких правообладателей и провести с ними профилактические мероприятия, возможно при проведении контрольных мероприятий </w:t>
      </w:r>
      <w:proofErr w:type="gramStart"/>
      <w:r w:rsidR="005169E5" w:rsidRPr="007852D3">
        <w:rPr>
          <w:sz w:val="28"/>
          <w:szCs w:val="28"/>
        </w:rPr>
        <w:t>без взаимодействии</w:t>
      </w:r>
      <w:proofErr w:type="gramEnd"/>
      <w:r w:rsidR="005169E5" w:rsidRPr="007852D3">
        <w:rPr>
          <w:sz w:val="28"/>
          <w:szCs w:val="28"/>
        </w:rPr>
        <w:t>.</w:t>
      </w:r>
    </w:p>
    <w:p w:rsidR="007852D3" w:rsidRDefault="007852D3" w:rsidP="007852D3">
      <w:pPr>
        <w:widowControl/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3)и</w:t>
      </w:r>
      <w:r w:rsidR="005169E5" w:rsidRPr="007852D3">
        <w:rPr>
          <w:sz w:val="28"/>
          <w:szCs w:val="28"/>
        </w:rPr>
        <w:t>зменение</w:t>
      </w:r>
      <w:proofErr w:type="gramEnd"/>
      <w:r w:rsidR="005169E5" w:rsidRPr="007852D3">
        <w:rPr>
          <w:sz w:val="28"/>
          <w:szCs w:val="28"/>
        </w:rPr>
        <w:t xml:space="preserve"> фактических границ земельных участков, в результате которых увеличивается площадь земельного участка за счет смежных  земельных участках.</w:t>
      </w:r>
    </w:p>
    <w:p w:rsidR="005169E5" w:rsidRPr="007852D3" w:rsidRDefault="007852D3" w:rsidP="007852D3">
      <w:pPr>
        <w:widowControl/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4)с</w:t>
      </w:r>
      <w:r w:rsidR="005169E5" w:rsidRPr="007852D3">
        <w:rPr>
          <w:sz w:val="28"/>
          <w:szCs w:val="28"/>
        </w:rPr>
        <w:t>амым</w:t>
      </w:r>
      <w:proofErr w:type="gramEnd"/>
      <w:r w:rsidR="005169E5" w:rsidRPr="007852D3">
        <w:rPr>
          <w:sz w:val="28"/>
          <w:szCs w:val="28"/>
        </w:rPr>
        <w:t xml:space="preserve"> распространенным нарушением является самовольное занятие земельного участка или его части, выражающееся в размещении строений, зданий, сооружений.</w:t>
      </w:r>
    </w:p>
    <w:p w:rsidR="00B354E0" w:rsidRPr="00AC2FF5" w:rsidRDefault="007325F9" w:rsidP="007852D3">
      <w:pPr>
        <w:widowControl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Цели и задачи </w:t>
      </w:r>
      <w:proofErr w:type="gramStart"/>
      <w:r w:rsidR="005169E5" w:rsidRPr="00AC2FF5">
        <w:rPr>
          <w:b/>
          <w:sz w:val="28"/>
          <w:szCs w:val="28"/>
        </w:rPr>
        <w:t>реализации  программы</w:t>
      </w:r>
      <w:proofErr w:type="gramEnd"/>
      <w:r w:rsidR="005169E5" w:rsidRPr="00AC2FF5">
        <w:rPr>
          <w:b/>
          <w:sz w:val="28"/>
          <w:szCs w:val="28"/>
        </w:rPr>
        <w:t xml:space="preserve"> профилактики рисков причинения вреда</w:t>
      </w:r>
    </w:p>
    <w:p w:rsidR="00B354E0" w:rsidRPr="00AC2FF5" w:rsidRDefault="00B354E0" w:rsidP="007852D3">
      <w:pPr>
        <w:widowControl/>
        <w:tabs>
          <w:tab w:val="left" w:pos="3225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Цели Программы</w:t>
      </w:r>
    </w:p>
    <w:p w:rsidR="00B354E0" w:rsidRPr="00AC2FF5" w:rsidRDefault="00B354E0" w:rsidP="00AC2FF5">
      <w:pPr>
        <w:widowControl/>
        <w:tabs>
          <w:tab w:val="left" w:pos="3225"/>
        </w:tabs>
        <w:rPr>
          <w:b/>
          <w:sz w:val="28"/>
          <w:szCs w:val="28"/>
        </w:rPr>
      </w:pPr>
    </w:p>
    <w:p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стимулирование добросовестного соблюдения обязательных требований всеми контролируемыми лицами;</w:t>
      </w:r>
    </w:p>
    <w:p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54E0" w:rsidRPr="00AC2FF5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54E0" w:rsidRDefault="00B354E0" w:rsidP="00AC2FF5">
      <w:pPr>
        <w:tabs>
          <w:tab w:val="left" w:pos="4005"/>
        </w:tabs>
        <w:rPr>
          <w:b/>
          <w:sz w:val="28"/>
          <w:szCs w:val="28"/>
        </w:rPr>
      </w:pPr>
      <w:r w:rsidRPr="00AC2FF5">
        <w:rPr>
          <w:sz w:val="28"/>
          <w:szCs w:val="28"/>
        </w:rPr>
        <w:t xml:space="preserve">                                   </w:t>
      </w:r>
      <w:r w:rsidRPr="00AC2FF5">
        <w:rPr>
          <w:b/>
          <w:sz w:val="28"/>
          <w:szCs w:val="28"/>
        </w:rPr>
        <w:t>Задачи Программы</w:t>
      </w:r>
    </w:p>
    <w:p w:rsidR="007852D3" w:rsidRPr="00AC2FF5" w:rsidRDefault="007852D3" w:rsidP="00AC2FF5">
      <w:pPr>
        <w:tabs>
          <w:tab w:val="left" w:pos="4005"/>
        </w:tabs>
        <w:rPr>
          <w:b/>
          <w:sz w:val="28"/>
          <w:szCs w:val="28"/>
        </w:rPr>
      </w:pPr>
    </w:p>
    <w:p w:rsidR="007852D3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ценностей;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повышение правосознания и правовой культуры руководителей юридических лиц, индивидуальных предпринимателей, граждан.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</w:p>
    <w:p w:rsidR="0036735F" w:rsidRPr="00AC2FF5" w:rsidRDefault="00B354E0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852D3" w:rsidRDefault="0036735F" w:rsidP="007852D3">
      <w:pPr>
        <w:rPr>
          <w:sz w:val="28"/>
          <w:szCs w:val="28"/>
        </w:rPr>
      </w:pPr>
      <w:r w:rsidRPr="00AC2FF5">
        <w:rPr>
          <w:sz w:val="28"/>
          <w:szCs w:val="28"/>
        </w:rPr>
        <w:t xml:space="preserve">Администрация </w:t>
      </w:r>
      <w:proofErr w:type="spellStart"/>
      <w:r w:rsidRPr="00AC2FF5">
        <w:rPr>
          <w:sz w:val="28"/>
          <w:szCs w:val="28"/>
        </w:rPr>
        <w:t>Ужурского</w:t>
      </w:r>
      <w:proofErr w:type="spellEnd"/>
      <w:r w:rsidRPr="00AC2FF5">
        <w:rPr>
          <w:sz w:val="28"/>
          <w:szCs w:val="28"/>
        </w:rPr>
        <w:t xml:space="preserve"> района Красноярского края проводит следующие профилактические мероприятия:</w:t>
      </w:r>
    </w:p>
    <w:p w:rsidR="0036735F" w:rsidRPr="007852D3" w:rsidRDefault="0036735F" w:rsidP="007852D3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 w:rsidRPr="007852D3">
        <w:rPr>
          <w:b/>
          <w:sz w:val="28"/>
          <w:szCs w:val="28"/>
        </w:rPr>
        <w:t>Информирование</w:t>
      </w:r>
      <w:r w:rsidR="001457E2" w:rsidRPr="007852D3">
        <w:rPr>
          <w:b/>
          <w:sz w:val="28"/>
          <w:szCs w:val="28"/>
        </w:rPr>
        <w:t>.</w:t>
      </w:r>
    </w:p>
    <w:p w:rsidR="007852D3" w:rsidRDefault="001457E2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</w:t>
      </w:r>
      <w:r w:rsidR="007852D3">
        <w:rPr>
          <w:rFonts w:eastAsiaTheme="minorHAnsi"/>
          <w:sz w:val="28"/>
          <w:szCs w:val="28"/>
          <w:lang w:eastAsia="en-US"/>
        </w:rPr>
        <w:t xml:space="preserve">   </w:t>
      </w:r>
      <w:r w:rsidRPr="00AC2FF5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C2FF5">
        <w:rPr>
          <w:rFonts w:eastAsiaTheme="minorHAnsi"/>
          <w:sz w:val="28"/>
          <w:szCs w:val="28"/>
          <w:lang w:eastAsia="en-US"/>
        </w:rPr>
        <w:t>района  осуществляет</w:t>
      </w:r>
      <w:proofErr w:type="gramEnd"/>
      <w:r w:rsidRPr="00AC2FF5">
        <w:rPr>
          <w:rFonts w:eastAsiaTheme="minorHAnsi"/>
          <w:sz w:val="28"/>
          <w:szCs w:val="28"/>
          <w:lang w:eastAsia="en-US"/>
        </w:rPr>
        <w:t xml:space="preserve"> информирование контролируемых лиц и иных заинтересованных лиц по вопросам соблюдения обязательных требований.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Информирование осуществляется посредством размещения соответствующих сведений на официальном сайте администрации </w:t>
      </w:r>
      <w:proofErr w:type="spellStart"/>
      <w:r w:rsidR="001457E2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457E2" w:rsidRPr="00AC2FF5">
        <w:rPr>
          <w:rFonts w:eastAsiaTheme="minorHAnsi"/>
          <w:sz w:val="28"/>
          <w:szCs w:val="28"/>
          <w:lang w:eastAsia="en-US"/>
        </w:rPr>
        <w:t>района  в</w:t>
      </w:r>
      <w:proofErr w:type="gramEnd"/>
      <w:r w:rsidR="001457E2" w:rsidRPr="00AC2FF5">
        <w:rPr>
          <w:rFonts w:eastAsiaTheme="minorHAnsi"/>
          <w:sz w:val="28"/>
          <w:szCs w:val="28"/>
          <w:lang w:eastAsia="en-US"/>
        </w:rPr>
        <w:t xml:space="preserve"> сети "Интернет", в средствах массовой информации.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1457E2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457E2" w:rsidRPr="00AC2FF5">
        <w:rPr>
          <w:rFonts w:eastAsiaTheme="minorHAnsi"/>
          <w:sz w:val="28"/>
          <w:szCs w:val="28"/>
          <w:lang w:eastAsia="en-US"/>
        </w:rPr>
        <w:t>района  размещает</w:t>
      </w:r>
      <w:proofErr w:type="gramEnd"/>
      <w:r w:rsidR="001457E2" w:rsidRPr="00AC2FF5">
        <w:rPr>
          <w:rFonts w:eastAsiaTheme="minorHAnsi"/>
          <w:sz w:val="28"/>
          <w:szCs w:val="28"/>
          <w:lang w:eastAsia="en-US"/>
        </w:rPr>
        <w:t xml:space="preserve"> и поддерживает в актуальном состоянии на своем официальном сайте в сети "Интернет":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7852D3">
        <w:rPr>
          <w:rFonts w:eastAsiaTheme="minorHAnsi"/>
          <w:sz w:val="28"/>
          <w:szCs w:val="28"/>
          <w:lang w:eastAsia="en-US"/>
        </w:rPr>
        <w:t xml:space="preserve">- </w:t>
      </w:r>
      <w:hyperlink r:id="rId8" w:history="1">
        <w:r w:rsidR="001457E2" w:rsidRPr="007852D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1457E2" w:rsidRPr="00AC2FF5">
        <w:rPr>
          <w:rFonts w:eastAsiaTheme="minorHAnsi"/>
          <w:sz w:val="28"/>
          <w:szCs w:val="28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</w:r>
      <w:r w:rsidR="001457E2" w:rsidRPr="00AC2FF5">
        <w:rPr>
          <w:rFonts w:eastAsiaTheme="minorHAnsi"/>
          <w:sz w:val="28"/>
          <w:szCs w:val="28"/>
          <w:lang w:eastAsia="en-US"/>
        </w:rPr>
        <w:lastRenderedPageBreak/>
        <w:t>мерах ответственности, применяемых при нарушении обязательных требований, с текстами в действующей редакции;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доклады о муниципальном контроле;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1457E2" w:rsidRPr="00AC2FF5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AD320B" w:rsidRPr="00AC2FF5">
        <w:rPr>
          <w:rFonts w:eastAsiaTheme="minorHAnsi"/>
          <w:sz w:val="28"/>
          <w:szCs w:val="28"/>
          <w:lang w:eastAsia="en-US"/>
        </w:rPr>
        <w:t>И</w:t>
      </w:r>
      <w:r w:rsidR="005C3372" w:rsidRPr="00AC2FF5">
        <w:rPr>
          <w:rFonts w:eastAsiaTheme="minorHAnsi"/>
          <w:sz w:val="28"/>
          <w:szCs w:val="28"/>
          <w:lang w:eastAsia="en-US"/>
        </w:rPr>
        <w:t>нформирование осуществляется в течение года.</w:t>
      </w:r>
    </w:p>
    <w:p w:rsidR="0036735F" w:rsidRPr="007852D3" w:rsidRDefault="0036735F" w:rsidP="007852D3">
      <w:pPr>
        <w:pStyle w:val="a5"/>
        <w:numPr>
          <w:ilvl w:val="0"/>
          <w:numId w:val="8"/>
        </w:numPr>
        <w:rPr>
          <w:b/>
          <w:sz w:val="28"/>
          <w:szCs w:val="28"/>
        </w:rPr>
      </w:pPr>
      <w:r w:rsidRPr="007852D3">
        <w:rPr>
          <w:b/>
          <w:sz w:val="28"/>
          <w:szCs w:val="28"/>
        </w:rPr>
        <w:t>К</w:t>
      </w:r>
      <w:r w:rsidR="001457E2" w:rsidRPr="007852D3">
        <w:rPr>
          <w:b/>
          <w:sz w:val="28"/>
          <w:szCs w:val="28"/>
        </w:rPr>
        <w:t>онсультирование.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Должностное лицо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Консультирование может осуществляться должностным лицом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10 минут.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Консультирование осуществляется по следующим вопросам: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осуществления муниципального земельного контроля;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совершения контрольных действий должностным лиц</w:t>
      </w:r>
      <w:r w:rsidR="00AD320B" w:rsidRPr="00AC2FF5">
        <w:rPr>
          <w:rFonts w:eastAsiaTheme="minorHAnsi"/>
          <w:sz w:val="28"/>
          <w:szCs w:val="28"/>
          <w:lang w:eastAsia="en-US"/>
        </w:rPr>
        <w:t>ом</w:t>
      </w:r>
      <w:r w:rsidRPr="00AC2FF5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контроля.</w:t>
      </w:r>
    </w:p>
    <w:p w:rsidR="005C3372" w:rsidRPr="00AC2FF5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7852D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C2FF5">
        <w:rPr>
          <w:rFonts w:eastAsiaTheme="minorHAnsi"/>
          <w:sz w:val="28"/>
          <w:szCs w:val="28"/>
          <w:lang w:eastAsia="en-US"/>
        </w:rPr>
        <w:t xml:space="preserve"> от 2 мая 2006 года N 59-ФЗ "О порядке рассмотрения обращений граждан Российской Федерации".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lastRenderedPageBreak/>
        <w:t xml:space="preserve"> При осуществлении консультирования должностное лицо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</w:t>
      </w:r>
      <w:r w:rsidR="00AD320B" w:rsidRPr="00AC2FF5">
        <w:rPr>
          <w:rFonts w:eastAsiaTheme="minorHAnsi"/>
          <w:sz w:val="28"/>
          <w:szCs w:val="28"/>
          <w:lang w:eastAsia="en-US"/>
        </w:rPr>
        <w:t>ого</w:t>
      </w:r>
      <w:r w:rsidRPr="00AC2FF5">
        <w:rPr>
          <w:rFonts w:eastAsiaTheme="minorHAnsi"/>
          <w:sz w:val="28"/>
          <w:szCs w:val="28"/>
          <w:lang w:eastAsia="en-US"/>
        </w:rPr>
        <w:t xml:space="preserve"> лиц</w:t>
      </w:r>
      <w:r w:rsidR="00AD320B" w:rsidRPr="00AC2FF5">
        <w:rPr>
          <w:rFonts w:eastAsiaTheme="minorHAnsi"/>
          <w:sz w:val="28"/>
          <w:szCs w:val="28"/>
          <w:lang w:eastAsia="en-US"/>
        </w:rPr>
        <w:t>а</w:t>
      </w: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Информация, ставшая известной должностному лицу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консультирования, не может использоваться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целях оценки контролируемого лица по вопросам соблюдения обязательных требований.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осуществляют учет консультирований.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 </w:t>
      </w:r>
      <w:r w:rsidRPr="00AC2FF5">
        <w:rPr>
          <w:rFonts w:eastAsiaTheme="minorHAnsi"/>
          <w:sz w:val="28"/>
          <w:szCs w:val="28"/>
          <w:lang w:eastAsia="en-US"/>
        </w:rPr>
        <w:t xml:space="preserve">в сети "Интернет" письменного разъяснения, подписанного уполномоченным должностным лицом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>.</w:t>
      </w:r>
    </w:p>
    <w:p w:rsidR="001457E2" w:rsidRPr="00AC2FF5" w:rsidRDefault="00AD320B" w:rsidP="007852D3">
      <w:pPr>
        <w:widowControl/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Консультирование осуществляется в течение года.</w:t>
      </w:r>
    </w:p>
    <w:p w:rsidR="0036735F" w:rsidRPr="007841E8" w:rsidRDefault="0036735F" w:rsidP="007841E8">
      <w:pPr>
        <w:pStyle w:val="a5"/>
        <w:numPr>
          <w:ilvl w:val="0"/>
          <w:numId w:val="8"/>
        </w:numPr>
        <w:rPr>
          <w:sz w:val="28"/>
          <w:szCs w:val="28"/>
        </w:rPr>
      </w:pPr>
      <w:r w:rsidRPr="007841E8">
        <w:rPr>
          <w:b/>
          <w:sz w:val="28"/>
          <w:szCs w:val="28"/>
        </w:rPr>
        <w:t>Профилактический визит</w:t>
      </w:r>
      <w:r w:rsidR="00AD320B" w:rsidRPr="007841E8">
        <w:rPr>
          <w:sz w:val="28"/>
          <w:szCs w:val="28"/>
        </w:rPr>
        <w:t>.</w:t>
      </w:r>
    </w:p>
    <w:p w:rsidR="00AD320B" w:rsidRPr="00AC2FF5" w:rsidRDefault="007841E8" w:rsidP="00AC2FF5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Профилактический визит проводится должностным лицом 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841E8" w:rsidRDefault="00E17D34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отношении объектов земельных отношений, не позднее чем в течение одного года с момента начало такой деятельности.</w:t>
      </w:r>
    </w:p>
    <w:p w:rsidR="007841E8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должностным лицом 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 может осуществляться консультирование контролируемого лица.</w:t>
      </w:r>
    </w:p>
    <w:p w:rsidR="00AD320B" w:rsidRPr="00AC2FF5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7841E8" w:rsidRDefault="00AD320B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lastRenderedPageBreak/>
        <w:t xml:space="preserve"> Контролируемое лицо вправе отказаться от проведения обязательного профилактического визита, уведомив об этом администрацию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не позднее чем за три раб</w:t>
      </w:r>
      <w:r w:rsidR="007841E8">
        <w:rPr>
          <w:rFonts w:eastAsiaTheme="minorHAnsi"/>
          <w:sz w:val="28"/>
          <w:szCs w:val="28"/>
          <w:lang w:eastAsia="en-US"/>
        </w:rPr>
        <w:t>очих дня до даты его проведения.</w:t>
      </w:r>
    </w:p>
    <w:p w:rsidR="007841E8" w:rsidRDefault="00AD320B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841E8" w:rsidRDefault="007841E8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D60F9A" w:rsidRPr="00AC2FF5">
        <w:rPr>
          <w:rFonts w:eastAsiaTheme="minorHAnsi"/>
          <w:sz w:val="28"/>
          <w:szCs w:val="28"/>
          <w:lang w:eastAsia="en-US"/>
        </w:rPr>
        <w:t xml:space="preserve">должностное лицо администрации </w:t>
      </w:r>
      <w:proofErr w:type="spellStart"/>
      <w:r w:rsidR="00D60F9A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D60F9A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незамедлительно направляет информацию об этом </w:t>
      </w:r>
      <w:r w:rsidR="00D60F9A" w:rsidRPr="00AC2FF5">
        <w:rPr>
          <w:rFonts w:eastAsiaTheme="minorHAnsi"/>
          <w:sz w:val="28"/>
          <w:szCs w:val="28"/>
          <w:lang w:eastAsia="en-US"/>
        </w:rPr>
        <w:t>глав</w:t>
      </w:r>
      <w:r>
        <w:rPr>
          <w:rFonts w:eastAsiaTheme="minorHAnsi"/>
          <w:sz w:val="28"/>
          <w:szCs w:val="28"/>
          <w:lang w:eastAsia="en-US"/>
        </w:rPr>
        <w:t>е</w:t>
      </w:r>
      <w:r w:rsidR="00D60F9A"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60F9A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D60F9A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для принятия решения о проведении контрольных (надзорных) мероприятий.</w:t>
      </w:r>
    </w:p>
    <w:p w:rsidR="00D60F9A" w:rsidRPr="00AC2FF5" w:rsidRDefault="00D60F9A" w:rsidP="007841E8">
      <w:pPr>
        <w:widowControl/>
        <w:spacing w:before="0"/>
        <w:ind w:firstLine="540"/>
        <w:rPr>
          <w:sz w:val="28"/>
          <w:szCs w:val="28"/>
        </w:rPr>
      </w:pPr>
      <w:r w:rsidRPr="00AC2FF5">
        <w:rPr>
          <w:sz w:val="28"/>
          <w:szCs w:val="28"/>
        </w:rPr>
        <w:t xml:space="preserve">Профилактический визит осуществляется </w:t>
      </w:r>
      <w:r w:rsidR="00E17D34" w:rsidRPr="00AC2FF5">
        <w:rPr>
          <w:sz w:val="28"/>
          <w:szCs w:val="28"/>
        </w:rPr>
        <w:t>ежеквартально во втором месяце 2022</w:t>
      </w:r>
      <w:r w:rsidRPr="00AC2FF5">
        <w:rPr>
          <w:sz w:val="28"/>
          <w:szCs w:val="28"/>
        </w:rPr>
        <w:t xml:space="preserve"> год</w:t>
      </w:r>
      <w:r w:rsidR="00E17D34" w:rsidRPr="00AC2FF5">
        <w:rPr>
          <w:sz w:val="28"/>
          <w:szCs w:val="28"/>
        </w:rPr>
        <w:t>а</w:t>
      </w:r>
      <w:r w:rsidRPr="00AC2FF5">
        <w:rPr>
          <w:sz w:val="28"/>
          <w:szCs w:val="28"/>
        </w:rPr>
        <w:t>.</w:t>
      </w:r>
    </w:p>
    <w:p w:rsidR="007B4459" w:rsidRPr="00AC2FF5" w:rsidRDefault="00EA6A46" w:rsidP="007841E8">
      <w:pPr>
        <w:ind w:left="840" w:firstLine="0"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Перечень уполномоченных лиц, ответственных за </w:t>
      </w:r>
      <w:proofErr w:type="gramStart"/>
      <w:r w:rsidRPr="00AC2FF5">
        <w:rPr>
          <w:b/>
          <w:sz w:val="28"/>
          <w:szCs w:val="28"/>
        </w:rPr>
        <w:t>организацию  и</w:t>
      </w:r>
      <w:proofErr w:type="gramEnd"/>
      <w:r w:rsidRPr="00AC2FF5">
        <w:rPr>
          <w:b/>
          <w:sz w:val="28"/>
          <w:szCs w:val="28"/>
        </w:rPr>
        <w:t xml:space="preserve"> проведение профилактических мероприятий в сфере муниципального земельного контроля</w:t>
      </w:r>
    </w:p>
    <w:p w:rsidR="00EA6A46" w:rsidRPr="00AC2FF5" w:rsidRDefault="00EA6A46" w:rsidP="00AC2FF5">
      <w:pPr>
        <w:tabs>
          <w:tab w:val="left" w:pos="1920"/>
        </w:tabs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6"/>
        <w:gridCol w:w="2412"/>
        <w:gridCol w:w="4472"/>
      </w:tblGrid>
      <w:tr w:rsidR="00EA6A46" w:rsidRPr="00AC2FF5" w:rsidTr="00EA6A46"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Функция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Контакты</w:t>
            </w:r>
          </w:p>
        </w:tc>
      </w:tr>
      <w:tr w:rsidR="00EA6A46" w:rsidRPr="00AC2FF5" w:rsidTr="00EA6A46"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 xml:space="preserve">Ведущий специалист по муниципальному </w:t>
            </w:r>
            <w:proofErr w:type="gramStart"/>
            <w:r w:rsidRPr="00AC2FF5">
              <w:rPr>
                <w:sz w:val="28"/>
                <w:szCs w:val="28"/>
              </w:rPr>
              <w:t>контролю  отдела</w:t>
            </w:r>
            <w:proofErr w:type="gramEnd"/>
            <w:r w:rsidRPr="00AC2FF5">
              <w:rPr>
                <w:sz w:val="28"/>
                <w:szCs w:val="28"/>
              </w:rPr>
              <w:t xml:space="preserve"> по управлению муниципальным имуществом и земельными отношениями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83915621936</w:t>
            </w:r>
          </w:p>
          <w:p w:rsidR="00EA6A46" w:rsidRPr="00AC2FF5" w:rsidRDefault="00EA6A46" w:rsidP="007841E8">
            <w:pPr>
              <w:jc w:val="center"/>
              <w:rPr>
                <w:sz w:val="28"/>
                <w:szCs w:val="28"/>
              </w:rPr>
            </w:pPr>
          </w:p>
          <w:p w:rsidR="00EA6A46" w:rsidRPr="00AC2FF5" w:rsidRDefault="0038575D" w:rsidP="007841E8">
            <w:pPr>
              <w:ind w:firstLine="0"/>
              <w:jc w:val="center"/>
              <w:rPr>
                <w:sz w:val="28"/>
                <w:szCs w:val="28"/>
              </w:rPr>
            </w:pPr>
            <w:hyperlink r:id="rId10" w:history="1">
              <w:r w:rsidR="00EA6A46" w:rsidRPr="00AC2FF5">
                <w:rPr>
                  <w:rStyle w:val="ab"/>
                  <w:color w:val="auto"/>
                  <w:sz w:val="28"/>
                  <w:szCs w:val="28"/>
                  <w:u w:val="none"/>
                </w:rPr>
                <w:t>munitsipalnoe.imushchestvo@mail.ru</w:t>
              </w:r>
            </w:hyperlink>
          </w:p>
        </w:tc>
      </w:tr>
    </w:tbl>
    <w:p w:rsidR="00D60F9A" w:rsidRPr="00AC2FF5" w:rsidRDefault="007B4459" w:rsidP="007841E8">
      <w:pPr>
        <w:tabs>
          <w:tab w:val="left" w:pos="1920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Показатели результативности и эффективности Программы профилактики рисков причинения вреда</w:t>
      </w:r>
    </w:p>
    <w:p w:rsidR="00D56054" w:rsidRPr="00AC2FF5" w:rsidRDefault="00AC2FF5" w:rsidP="00AC2FF5">
      <w:pPr>
        <w:rPr>
          <w:sz w:val="28"/>
          <w:szCs w:val="28"/>
        </w:rPr>
      </w:pPr>
      <w:r w:rsidRPr="00AC2FF5">
        <w:rPr>
          <w:sz w:val="28"/>
          <w:szCs w:val="28"/>
        </w:rPr>
        <w:t>Целевые показатели результативности мероприятий Программы в сфере муниципального земельного контроля: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отношений.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Количество проведенных профилактических мероприятий.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 xml:space="preserve">Проведение совместных межведомственных профилактических мероприятий юридических лиц, индивидуальных </w:t>
      </w:r>
      <w:r w:rsidRPr="00AC2FF5">
        <w:rPr>
          <w:sz w:val="28"/>
          <w:szCs w:val="28"/>
        </w:rPr>
        <w:lastRenderedPageBreak/>
        <w:t>предпринимателей, физических лиц (граждан).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Ожидаемый результат от реализации Программы-снижение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D56054" w:rsidRPr="00AC2FF5" w:rsidRDefault="00D56054" w:rsidP="00AC2FF5">
      <w:pPr>
        <w:rPr>
          <w:sz w:val="28"/>
          <w:szCs w:val="28"/>
        </w:rPr>
      </w:pPr>
      <w:bookmarkStart w:id="0" w:name="_GoBack"/>
      <w:bookmarkEnd w:id="0"/>
    </w:p>
    <w:p w:rsidR="00D56054" w:rsidRPr="00AC2FF5" w:rsidRDefault="00D56054" w:rsidP="00AC2FF5">
      <w:pPr>
        <w:rPr>
          <w:sz w:val="28"/>
          <w:szCs w:val="28"/>
        </w:rPr>
      </w:pPr>
    </w:p>
    <w:p w:rsidR="00D56054" w:rsidRPr="00AC2FF5" w:rsidRDefault="00D56054" w:rsidP="00AC2FF5">
      <w:pPr>
        <w:rPr>
          <w:sz w:val="28"/>
          <w:szCs w:val="28"/>
        </w:rPr>
      </w:pPr>
    </w:p>
    <w:p w:rsidR="00FB77A5" w:rsidRPr="00AC2FF5" w:rsidRDefault="0038575D" w:rsidP="00AC2FF5">
      <w:pPr>
        <w:rPr>
          <w:sz w:val="28"/>
          <w:szCs w:val="28"/>
        </w:rPr>
      </w:pPr>
    </w:p>
    <w:sectPr w:rsidR="00FB77A5" w:rsidRPr="00AC2FF5" w:rsidSect="001A6BE9">
      <w:headerReference w:type="default" r:id="rId11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5D" w:rsidRDefault="0038575D" w:rsidP="00990D2D">
      <w:pPr>
        <w:spacing w:before="0"/>
      </w:pPr>
      <w:r>
        <w:separator/>
      </w:r>
    </w:p>
  </w:endnote>
  <w:endnote w:type="continuationSeparator" w:id="0">
    <w:p w:rsidR="0038575D" w:rsidRDefault="0038575D" w:rsidP="00990D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5D" w:rsidRDefault="0038575D" w:rsidP="00990D2D">
      <w:pPr>
        <w:spacing w:before="0"/>
      </w:pPr>
      <w:r>
        <w:separator/>
      </w:r>
    </w:p>
  </w:footnote>
  <w:footnote w:type="continuationSeparator" w:id="0">
    <w:p w:rsidR="0038575D" w:rsidRDefault="0038575D" w:rsidP="00990D2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2D" w:rsidRDefault="00990D2D" w:rsidP="00990D2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736"/>
    <w:multiLevelType w:val="hybridMultilevel"/>
    <w:tmpl w:val="A70029E2"/>
    <w:lvl w:ilvl="0" w:tplc="209C4A74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333C7F"/>
    <w:multiLevelType w:val="hybridMultilevel"/>
    <w:tmpl w:val="E2D80D58"/>
    <w:lvl w:ilvl="0" w:tplc="42C270E8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46625F"/>
    <w:multiLevelType w:val="hybridMultilevel"/>
    <w:tmpl w:val="6FBCFB06"/>
    <w:lvl w:ilvl="0" w:tplc="64CAFA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10B2A3E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4901304"/>
    <w:multiLevelType w:val="hybridMultilevel"/>
    <w:tmpl w:val="D564D6B2"/>
    <w:lvl w:ilvl="0" w:tplc="A948DA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996AA5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0D95028"/>
    <w:multiLevelType w:val="hybridMultilevel"/>
    <w:tmpl w:val="5926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F6A6F"/>
    <w:multiLevelType w:val="hybridMultilevel"/>
    <w:tmpl w:val="D5FCA29A"/>
    <w:lvl w:ilvl="0" w:tplc="8E22528C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054"/>
    <w:rsid w:val="00013E31"/>
    <w:rsid w:val="000526AF"/>
    <w:rsid w:val="000756C4"/>
    <w:rsid w:val="000B2B55"/>
    <w:rsid w:val="000C32D2"/>
    <w:rsid w:val="001457E2"/>
    <w:rsid w:val="00195443"/>
    <w:rsid w:val="001B54B5"/>
    <w:rsid w:val="002B68E9"/>
    <w:rsid w:val="002E1764"/>
    <w:rsid w:val="00305A73"/>
    <w:rsid w:val="0036735F"/>
    <w:rsid w:val="00384B34"/>
    <w:rsid w:val="0038575D"/>
    <w:rsid w:val="003E7C74"/>
    <w:rsid w:val="00435AC9"/>
    <w:rsid w:val="004945E8"/>
    <w:rsid w:val="005169E5"/>
    <w:rsid w:val="00552033"/>
    <w:rsid w:val="00562110"/>
    <w:rsid w:val="00567899"/>
    <w:rsid w:val="005C3372"/>
    <w:rsid w:val="006411E7"/>
    <w:rsid w:val="00656318"/>
    <w:rsid w:val="00667454"/>
    <w:rsid w:val="006828BF"/>
    <w:rsid w:val="006D3405"/>
    <w:rsid w:val="007325F9"/>
    <w:rsid w:val="00767E7A"/>
    <w:rsid w:val="00771482"/>
    <w:rsid w:val="007841E8"/>
    <w:rsid w:val="007852D3"/>
    <w:rsid w:val="007B4459"/>
    <w:rsid w:val="00904946"/>
    <w:rsid w:val="0098276E"/>
    <w:rsid w:val="00990D2D"/>
    <w:rsid w:val="009D03EE"/>
    <w:rsid w:val="00A51FC2"/>
    <w:rsid w:val="00A65DEC"/>
    <w:rsid w:val="00AC2FF5"/>
    <w:rsid w:val="00AD320B"/>
    <w:rsid w:val="00AF5965"/>
    <w:rsid w:val="00B354E0"/>
    <w:rsid w:val="00B95881"/>
    <w:rsid w:val="00BB1574"/>
    <w:rsid w:val="00C14315"/>
    <w:rsid w:val="00C8220B"/>
    <w:rsid w:val="00CA70D8"/>
    <w:rsid w:val="00D54D76"/>
    <w:rsid w:val="00D56054"/>
    <w:rsid w:val="00D60F9A"/>
    <w:rsid w:val="00E17D34"/>
    <w:rsid w:val="00E60448"/>
    <w:rsid w:val="00EA6A46"/>
    <w:rsid w:val="00EF18C0"/>
    <w:rsid w:val="00F704B9"/>
    <w:rsid w:val="00F7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670B-8E47-48E6-9AD9-497E1017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54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05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789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20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55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33"/>
    <w:pPr>
      <w:shd w:val="clear" w:color="auto" w:fill="FFFFFF"/>
      <w:autoSpaceDE/>
      <w:autoSpaceDN/>
      <w:adjustRightInd/>
      <w:spacing w:before="360" w:after="240" w:line="0" w:lineRule="atLeast"/>
      <w:ind w:firstLine="0"/>
      <w:jc w:val="center"/>
    </w:pPr>
    <w:rPr>
      <w:b/>
      <w:bCs/>
      <w:sz w:val="26"/>
      <w:szCs w:val="26"/>
      <w:lang w:eastAsia="en-US"/>
    </w:rPr>
  </w:style>
  <w:style w:type="paragraph" w:customStyle="1" w:styleId="ConsNonformat">
    <w:name w:val="ConsNonformat"/>
    <w:rsid w:val="00BB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A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EA6A46"/>
  </w:style>
  <w:style w:type="character" w:styleId="ab">
    <w:name w:val="Hyperlink"/>
    <w:basedOn w:val="a0"/>
    <w:uiPriority w:val="99"/>
    <w:semiHidden/>
    <w:unhideWhenUsed/>
    <w:rsid w:val="00EA6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43DCF20C098CD42D9B87109954824BAF2DABAC03BC6C5CAA36A551D5187B5AC8C624D6BE2DFAA4E2A0ABBE8c0n5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.mail.ru/compose?To=munitsipalnoe.imushchest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C36218E7757F1AEA49CA949733E970B251691365B842ADAD3054637BB579589C453A2328E9BEF9998DBE5F0E6AE885832B2125DB75429765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Гарифулина Ирина Викторовна</cp:lastModifiedBy>
  <cp:revision>26</cp:revision>
  <cp:lastPrinted>2021-02-24T07:08:00Z</cp:lastPrinted>
  <dcterms:created xsi:type="dcterms:W3CDTF">2016-09-29T03:12:00Z</dcterms:created>
  <dcterms:modified xsi:type="dcterms:W3CDTF">2021-10-05T02:07:00Z</dcterms:modified>
</cp:coreProperties>
</file>