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30C" w:rsidRDefault="0086330C" w:rsidP="001468F9">
      <w:pPr>
        <w:tabs>
          <w:tab w:val="left" w:pos="6379"/>
        </w:tabs>
        <w:autoSpaceDE w:val="0"/>
        <w:autoSpaceDN w:val="0"/>
        <w:adjustRightInd w:val="0"/>
        <w:ind w:right="-3"/>
        <w:jc w:val="left"/>
        <w:outlineLvl w:val="1"/>
        <w:rPr>
          <w:szCs w:val="20"/>
        </w:rPr>
        <w:sectPr w:rsidR="0086330C" w:rsidSect="001468F9">
          <w:headerReference w:type="even" r:id="rId8"/>
          <w:headerReference w:type="default" r:id="rId9"/>
          <w:footerReference w:type="even" r:id="rId10"/>
          <w:headerReference w:type="first" r:id="rId11"/>
          <w:pgSz w:w="11906" w:h="16838"/>
          <w:pgMar w:top="-993" w:right="851" w:bottom="1134" w:left="1701" w:header="709" w:footer="709" w:gutter="0"/>
          <w:cols w:space="708"/>
          <w:titlePg/>
          <w:docGrid w:linePitch="381"/>
        </w:sectPr>
      </w:pPr>
    </w:p>
    <w:p w:rsidR="001468F9" w:rsidRDefault="001468F9" w:rsidP="001468F9">
      <w:pPr>
        <w:tabs>
          <w:tab w:val="left" w:pos="6379"/>
        </w:tabs>
        <w:autoSpaceDE w:val="0"/>
        <w:autoSpaceDN w:val="0"/>
        <w:adjustRightInd w:val="0"/>
        <w:ind w:right="-3"/>
        <w:jc w:val="left"/>
        <w:outlineLvl w:val="1"/>
        <w:rPr>
          <w:szCs w:val="20"/>
        </w:rPr>
      </w:pPr>
    </w:p>
    <w:p w:rsidR="001468F9" w:rsidRDefault="001468F9" w:rsidP="001468F9">
      <w:pPr>
        <w:tabs>
          <w:tab w:val="left" w:pos="6379"/>
        </w:tabs>
        <w:autoSpaceDE w:val="0"/>
        <w:autoSpaceDN w:val="0"/>
        <w:adjustRightInd w:val="0"/>
        <w:ind w:right="-3"/>
        <w:jc w:val="left"/>
        <w:outlineLvl w:val="1"/>
        <w:rPr>
          <w:szCs w:val="20"/>
        </w:rPr>
      </w:pPr>
    </w:p>
    <w:p w:rsidR="001468F9" w:rsidRDefault="001468F9" w:rsidP="001468F9">
      <w:pPr>
        <w:tabs>
          <w:tab w:val="left" w:pos="6379"/>
        </w:tabs>
        <w:autoSpaceDE w:val="0"/>
        <w:autoSpaceDN w:val="0"/>
        <w:adjustRightInd w:val="0"/>
        <w:ind w:right="-3"/>
        <w:jc w:val="left"/>
        <w:outlineLvl w:val="1"/>
        <w:rPr>
          <w:szCs w:val="20"/>
        </w:rPr>
      </w:pPr>
    </w:p>
    <w:p w:rsidR="001468F9" w:rsidRDefault="001468F9" w:rsidP="001468F9">
      <w:pPr>
        <w:tabs>
          <w:tab w:val="left" w:pos="6379"/>
        </w:tabs>
        <w:autoSpaceDE w:val="0"/>
        <w:autoSpaceDN w:val="0"/>
        <w:adjustRightInd w:val="0"/>
        <w:ind w:right="-3"/>
        <w:jc w:val="left"/>
        <w:outlineLvl w:val="1"/>
        <w:rPr>
          <w:szCs w:val="20"/>
        </w:rPr>
      </w:pPr>
    </w:p>
    <w:p w:rsidR="001468F9" w:rsidRPr="006F3F6A" w:rsidRDefault="001468F9" w:rsidP="001468F9">
      <w:pPr>
        <w:tabs>
          <w:tab w:val="left" w:pos="6379"/>
        </w:tabs>
        <w:autoSpaceDE w:val="0"/>
        <w:autoSpaceDN w:val="0"/>
        <w:adjustRightInd w:val="0"/>
        <w:ind w:left="993" w:right="-3"/>
        <w:jc w:val="left"/>
        <w:outlineLvl w:val="1"/>
        <w:rPr>
          <w:szCs w:val="20"/>
        </w:rPr>
      </w:pPr>
      <w:r w:rsidRPr="006F3F6A">
        <w:rPr>
          <w:szCs w:val="20"/>
        </w:rPr>
        <w:t>Приложение</w:t>
      </w:r>
      <w:r>
        <w:rPr>
          <w:szCs w:val="20"/>
        </w:rPr>
        <w:t xml:space="preserve">                                                                               </w:t>
      </w:r>
      <w:r w:rsidRPr="006F3F6A">
        <w:rPr>
          <w:szCs w:val="20"/>
        </w:rPr>
        <w:t xml:space="preserve">к постановлению </w:t>
      </w:r>
      <w:r>
        <w:rPr>
          <w:szCs w:val="20"/>
        </w:rPr>
        <w:t xml:space="preserve">                                                                            </w:t>
      </w:r>
      <w:r w:rsidRPr="006F3F6A">
        <w:rPr>
          <w:szCs w:val="20"/>
        </w:rPr>
        <w:t xml:space="preserve">администрации </w:t>
      </w:r>
      <w:r>
        <w:rPr>
          <w:szCs w:val="20"/>
        </w:rPr>
        <w:t xml:space="preserve">                                                                                 </w:t>
      </w:r>
      <w:r w:rsidRPr="006F3F6A">
        <w:rPr>
          <w:szCs w:val="20"/>
        </w:rPr>
        <w:t xml:space="preserve">Ужурского района </w:t>
      </w:r>
    </w:p>
    <w:p w:rsidR="001468F9" w:rsidRPr="006F3F6A" w:rsidRDefault="001468F9" w:rsidP="001468F9">
      <w:pPr>
        <w:spacing w:line="264" w:lineRule="auto"/>
        <w:ind w:left="993"/>
        <w:rPr>
          <w:szCs w:val="20"/>
        </w:rPr>
      </w:pPr>
      <w:r w:rsidRPr="006F3F6A">
        <w:rPr>
          <w:szCs w:val="20"/>
        </w:rPr>
        <w:t xml:space="preserve">от </w:t>
      </w:r>
      <w:r w:rsidR="00790BCF">
        <w:rPr>
          <w:szCs w:val="20"/>
        </w:rPr>
        <w:t>09</w:t>
      </w:r>
      <w:r w:rsidRPr="006F3F6A">
        <w:rPr>
          <w:szCs w:val="20"/>
        </w:rPr>
        <w:t>.11.20</w:t>
      </w:r>
      <w:r w:rsidR="00790BCF">
        <w:rPr>
          <w:szCs w:val="20"/>
        </w:rPr>
        <w:t>20</w:t>
      </w:r>
      <w:r w:rsidRPr="006F3F6A">
        <w:rPr>
          <w:szCs w:val="20"/>
        </w:rPr>
        <w:t xml:space="preserve"> №</w:t>
      </w:r>
      <w:r>
        <w:rPr>
          <w:szCs w:val="20"/>
        </w:rPr>
        <w:t xml:space="preserve"> </w:t>
      </w:r>
      <w:r w:rsidR="00790BCF">
        <w:rPr>
          <w:szCs w:val="20"/>
        </w:rPr>
        <w:t>732</w:t>
      </w:r>
    </w:p>
    <w:p w:rsidR="001468F9" w:rsidRDefault="001468F9" w:rsidP="001468F9">
      <w:pPr>
        <w:pStyle w:val="12"/>
        <w:tabs>
          <w:tab w:val="clear" w:pos="9401"/>
          <w:tab w:val="left" w:pos="7230"/>
        </w:tabs>
        <w:sectPr w:rsidR="001468F9" w:rsidSect="001468F9">
          <w:type w:val="continuous"/>
          <w:pgSz w:w="11906" w:h="16838"/>
          <w:pgMar w:top="-993" w:right="851" w:bottom="1134" w:left="1701" w:header="709" w:footer="709" w:gutter="0"/>
          <w:cols w:num="2" w:space="1986"/>
          <w:titlePg/>
          <w:docGrid w:linePitch="381"/>
        </w:sectPr>
      </w:pPr>
    </w:p>
    <w:p w:rsidR="001468F9" w:rsidRDefault="001468F9" w:rsidP="001468F9">
      <w:pPr>
        <w:pStyle w:val="12"/>
        <w:tabs>
          <w:tab w:val="clear" w:pos="9401"/>
          <w:tab w:val="left" w:pos="7230"/>
        </w:tabs>
      </w:pPr>
    </w:p>
    <w:p w:rsidR="006F3F6A" w:rsidRDefault="006F3F6A" w:rsidP="007D4697">
      <w:pPr>
        <w:keepNext/>
        <w:spacing w:after="60"/>
        <w:jc w:val="center"/>
        <w:outlineLvl w:val="0"/>
        <w:rPr>
          <w:b/>
          <w:bCs/>
          <w:kern w:val="28"/>
          <w:sz w:val="56"/>
          <w:szCs w:val="56"/>
        </w:rPr>
      </w:pPr>
    </w:p>
    <w:p w:rsidR="001468F9" w:rsidRDefault="001468F9" w:rsidP="007D4697">
      <w:pPr>
        <w:keepNext/>
        <w:spacing w:after="60"/>
        <w:jc w:val="center"/>
        <w:outlineLvl w:val="0"/>
        <w:rPr>
          <w:b/>
          <w:bCs/>
          <w:kern w:val="28"/>
          <w:sz w:val="56"/>
          <w:szCs w:val="56"/>
        </w:rPr>
      </w:pPr>
    </w:p>
    <w:p w:rsidR="001468F9" w:rsidRDefault="001468F9" w:rsidP="007D4697">
      <w:pPr>
        <w:keepNext/>
        <w:spacing w:after="60"/>
        <w:jc w:val="center"/>
        <w:outlineLvl w:val="0"/>
        <w:rPr>
          <w:b/>
          <w:bCs/>
          <w:kern w:val="28"/>
          <w:sz w:val="56"/>
          <w:szCs w:val="56"/>
        </w:rPr>
      </w:pPr>
    </w:p>
    <w:p w:rsidR="007D4697" w:rsidRPr="007D4697" w:rsidRDefault="007D4697" w:rsidP="007D4697">
      <w:pPr>
        <w:keepNext/>
        <w:spacing w:after="60"/>
        <w:jc w:val="center"/>
        <w:outlineLvl w:val="0"/>
        <w:rPr>
          <w:b/>
          <w:bCs/>
          <w:kern w:val="28"/>
          <w:sz w:val="56"/>
          <w:szCs w:val="56"/>
        </w:rPr>
      </w:pPr>
      <w:r w:rsidRPr="007D4697">
        <w:rPr>
          <w:b/>
          <w:bCs/>
          <w:kern w:val="28"/>
          <w:sz w:val="56"/>
          <w:szCs w:val="56"/>
        </w:rPr>
        <w:t>Основные направления</w:t>
      </w:r>
      <w:bookmarkStart w:id="0" w:name="_Toc336620785"/>
      <w:bookmarkStart w:id="1" w:name="_Toc336620865"/>
      <w:bookmarkStart w:id="2" w:name="_Toc336787439"/>
      <w:bookmarkStart w:id="3" w:name="_Toc336787620"/>
      <w:bookmarkStart w:id="4" w:name="_Toc337224164"/>
      <w:bookmarkStart w:id="5" w:name="_Toc337224222"/>
      <w:bookmarkStart w:id="6" w:name="_Toc337809435"/>
    </w:p>
    <w:p w:rsidR="007D4697" w:rsidRPr="007D4697" w:rsidRDefault="007D4697" w:rsidP="007D4697">
      <w:pPr>
        <w:keepNext/>
        <w:spacing w:after="60"/>
        <w:jc w:val="center"/>
        <w:outlineLvl w:val="0"/>
        <w:rPr>
          <w:b/>
          <w:bCs/>
          <w:kern w:val="28"/>
          <w:sz w:val="56"/>
          <w:szCs w:val="56"/>
        </w:rPr>
      </w:pPr>
      <w:r w:rsidRPr="007D4697">
        <w:rPr>
          <w:b/>
          <w:bCs/>
          <w:kern w:val="28"/>
          <w:sz w:val="56"/>
          <w:szCs w:val="56"/>
        </w:rPr>
        <w:t xml:space="preserve">бюджетной и налоговой политики </w:t>
      </w:r>
      <w:bookmarkStart w:id="7" w:name="_Toc274821244"/>
      <w:bookmarkStart w:id="8" w:name="_Toc274821373"/>
      <w:bookmarkStart w:id="9" w:name="_Toc299986477"/>
      <w:bookmarkStart w:id="10" w:name="_Toc304457356"/>
      <w:bookmarkStart w:id="11" w:name="_Toc304457493"/>
      <w:bookmarkStart w:id="12" w:name="_Toc304457601"/>
      <w:bookmarkStart w:id="13" w:name="_Toc304999599"/>
      <w:bookmarkStart w:id="14" w:name="_Toc305000040"/>
      <w:bookmarkStart w:id="15" w:name="_Toc305002809"/>
      <w:bookmarkStart w:id="16" w:name="_Toc305003125"/>
      <w:bookmarkStart w:id="17" w:name="_Toc305155267"/>
      <w:bookmarkStart w:id="18" w:name="_Toc305158444"/>
      <w:bookmarkStart w:id="19" w:name="_Toc305163061"/>
      <w:bookmarkStart w:id="20" w:name="_Toc305165921"/>
      <w:bookmarkStart w:id="21" w:name="_Toc305166940"/>
      <w:bookmarkStart w:id="22" w:name="_Toc305935229"/>
      <w:bookmarkStart w:id="23" w:name="_Toc305939290"/>
      <w:r w:rsidRPr="007D4697">
        <w:rPr>
          <w:b/>
          <w:bCs/>
          <w:kern w:val="28"/>
          <w:sz w:val="56"/>
          <w:szCs w:val="56"/>
        </w:rPr>
        <w:t>Ужурского района</w:t>
      </w:r>
    </w:p>
    <w:p w:rsidR="007D4697" w:rsidRPr="007D4697" w:rsidRDefault="007D4697" w:rsidP="007D4697">
      <w:pPr>
        <w:keepNext/>
        <w:spacing w:after="60"/>
        <w:jc w:val="center"/>
        <w:outlineLvl w:val="0"/>
        <w:rPr>
          <w:b/>
          <w:bCs/>
          <w:kern w:val="28"/>
          <w:sz w:val="56"/>
          <w:szCs w:val="56"/>
        </w:rPr>
      </w:pPr>
      <w:bookmarkStart w:id="24" w:name="_Toc367968139"/>
      <w:bookmarkStart w:id="25" w:name="_Toc367978120"/>
      <w:bookmarkStart w:id="26" w:name="_Toc368665040"/>
      <w:bookmarkStart w:id="27" w:name="_Toc399349772"/>
      <w:bookmarkStart w:id="28" w:name="_Toc399744352"/>
      <w:bookmarkStart w:id="29" w:name="_Toc399751876"/>
      <w:bookmarkStart w:id="30" w:name="_Toc400634437"/>
      <w:bookmarkStart w:id="31" w:name="_Toc400654024"/>
      <w:bookmarkStart w:id="32" w:name="_Toc400654500"/>
      <w:r w:rsidRPr="007D4697">
        <w:rPr>
          <w:b/>
          <w:bCs/>
          <w:kern w:val="28"/>
          <w:sz w:val="56"/>
          <w:szCs w:val="56"/>
        </w:rPr>
        <w:t>на 20</w:t>
      </w:r>
      <w:r w:rsidR="00920E21">
        <w:rPr>
          <w:b/>
          <w:bCs/>
          <w:kern w:val="28"/>
          <w:sz w:val="56"/>
          <w:szCs w:val="56"/>
        </w:rPr>
        <w:t>2</w:t>
      </w:r>
      <w:r w:rsidR="00A60AF0">
        <w:rPr>
          <w:b/>
          <w:bCs/>
          <w:kern w:val="28"/>
          <w:sz w:val="56"/>
          <w:szCs w:val="56"/>
        </w:rPr>
        <w:t>1</w:t>
      </w:r>
      <w:r w:rsidRPr="007D4697">
        <w:rPr>
          <w:b/>
          <w:bCs/>
          <w:kern w:val="28"/>
          <w:sz w:val="56"/>
          <w:szCs w:val="56"/>
        </w:rPr>
        <w:t xml:space="preserve"> год</w:t>
      </w:r>
      <w:bookmarkEnd w:id="0"/>
      <w:bookmarkEnd w:id="1"/>
      <w:bookmarkEnd w:id="2"/>
      <w:bookmarkEnd w:id="3"/>
      <w:bookmarkEnd w:id="4"/>
      <w:bookmarkEnd w:id="5"/>
      <w:bookmarkEnd w:id="6"/>
      <w:r w:rsidRPr="007D4697">
        <w:rPr>
          <w:b/>
          <w:bCs/>
          <w:kern w:val="28"/>
          <w:sz w:val="56"/>
          <w:szCs w:val="56"/>
        </w:rPr>
        <w:t xml:space="preserve"> </w:t>
      </w:r>
      <w:bookmarkStart w:id="33" w:name="_Toc336620786"/>
      <w:bookmarkStart w:id="34" w:name="_Toc336620866"/>
      <w:bookmarkStart w:id="35" w:name="_Toc336787440"/>
      <w:bookmarkStart w:id="36" w:name="_Toc336787621"/>
      <w:bookmarkStart w:id="37" w:name="_Toc337224165"/>
      <w:bookmarkStart w:id="38" w:name="_Toc337224223"/>
      <w:bookmarkStart w:id="39" w:name="_Toc337809436"/>
      <w:r w:rsidRPr="007D4697">
        <w:rPr>
          <w:b/>
          <w:bCs/>
          <w:kern w:val="28"/>
          <w:sz w:val="56"/>
          <w:szCs w:val="56"/>
        </w:rPr>
        <w:t>и плановый период 202</w:t>
      </w:r>
      <w:r w:rsidR="00A60AF0">
        <w:rPr>
          <w:b/>
          <w:bCs/>
          <w:kern w:val="28"/>
          <w:sz w:val="56"/>
          <w:szCs w:val="56"/>
        </w:rPr>
        <w:t>2</w:t>
      </w:r>
      <w:r w:rsidRPr="007D4697">
        <w:rPr>
          <w:b/>
          <w:bCs/>
          <w:kern w:val="28"/>
          <w:sz w:val="56"/>
          <w:szCs w:val="56"/>
        </w:rPr>
        <w:t> - 202</w:t>
      </w:r>
      <w:r w:rsidR="00A60AF0">
        <w:rPr>
          <w:b/>
          <w:bCs/>
          <w:kern w:val="28"/>
          <w:sz w:val="56"/>
          <w:szCs w:val="56"/>
        </w:rPr>
        <w:t>3</w:t>
      </w:r>
      <w:r w:rsidRPr="007D4697">
        <w:rPr>
          <w:b/>
          <w:bCs/>
          <w:kern w:val="28"/>
          <w:sz w:val="56"/>
          <w:szCs w:val="56"/>
        </w:rPr>
        <w:t xml:space="preserve"> год</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00700B42">
        <w:rPr>
          <w:b/>
          <w:bCs/>
          <w:kern w:val="28"/>
          <w:sz w:val="56"/>
          <w:szCs w:val="56"/>
        </w:rPr>
        <w:t>ов</w:t>
      </w:r>
    </w:p>
    <w:p w:rsidR="00FD3D4A" w:rsidRPr="00955F2E" w:rsidRDefault="00FD3D4A" w:rsidP="00127CE9">
      <w:pPr>
        <w:pStyle w:val="12"/>
      </w:pPr>
    </w:p>
    <w:p w:rsidR="00FD3D4A" w:rsidRPr="00955F2E" w:rsidRDefault="00FD3D4A" w:rsidP="00127CE9">
      <w:pPr>
        <w:pStyle w:val="12"/>
      </w:pPr>
    </w:p>
    <w:p w:rsidR="00FD3D4A" w:rsidRPr="00955F2E" w:rsidRDefault="00FD3D4A" w:rsidP="00127CE9">
      <w:pPr>
        <w:pStyle w:val="12"/>
      </w:pPr>
    </w:p>
    <w:p w:rsidR="00FD3D4A" w:rsidRPr="00955F2E" w:rsidRDefault="00FD3D4A" w:rsidP="00127CE9">
      <w:pPr>
        <w:pStyle w:val="12"/>
      </w:pPr>
    </w:p>
    <w:p w:rsidR="00FD3D4A" w:rsidRPr="00955F2E" w:rsidRDefault="00FD3D4A" w:rsidP="00127CE9">
      <w:pPr>
        <w:pStyle w:val="12"/>
      </w:pPr>
    </w:p>
    <w:p w:rsidR="00FD3D4A" w:rsidRDefault="00FD3D4A" w:rsidP="00127CE9">
      <w:pPr>
        <w:pStyle w:val="12"/>
      </w:pPr>
    </w:p>
    <w:p w:rsidR="001468F9" w:rsidRDefault="001468F9" w:rsidP="001468F9"/>
    <w:p w:rsidR="0062188A" w:rsidRDefault="0062188A" w:rsidP="001468F9"/>
    <w:p w:rsidR="001468F9" w:rsidRPr="001468F9" w:rsidRDefault="001468F9" w:rsidP="001468F9"/>
    <w:p w:rsidR="00127CE9" w:rsidRDefault="00127CE9" w:rsidP="00127CE9">
      <w:pPr>
        <w:pStyle w:val="12"/>
      </w:pPr>
      <w:bookmarkStart w:id="40" w:name="_Toc243048054"/>
    </w:p>
    <w:p w:rsidR="00023B80" w:rsidRPr="00127CE9" w:rsidRDefault="00127CE9" w:rsidP="00023B80">
      <w:pPr>
        <w:pStyle w:val="12"/>
      </w:pPr>
      <w:r>
        <w:lastRenderedPageBreak/>
        <w:t xml:space="preserve">        </w:t>
      </w:r>
      <w:r w:rsidR="00023B80" w:rsidRPr="00767A21">
        <w:t>Основные направления бюджетной и налоговой политики Ужурского района на 20</w:t>
      </w:r>
      <w:r w:rsidR="00023B80">
        <w:t>21</w:t>
      </w:r>
      <w:r w:rsidR="00023B80" w:rsidRPr="00767A21">
        <w:t xml:space="preserve"> год и плановый период 202</w:t>
      </w:r>
      <w:r w:rsidR="00023B80">
        <w:t>2</w:t>
      </w:r>
      <w:r w:rsidR="00023B80" w:rsidRPr="00767A21">
        <w:t xml:space="preserve"> и 202</w:t>
      </w:r>
      <w:r w:rsidR="00023B80">
        <w:t>3</w:t>
      </w:r>
      <w:r w:rsidR="00023B80" w:rsidRPr="00767A21">
        <w:t xml:space="preserve"> год</w:t>
      </w:r>
      <w:r w:rsidR="00023B80">
        <w:t>ов</w:t>
      </w:r>
      <w:r w:rsidR="00023B80" w:rsidRPr="00767A21">
        <w:t xml:space="preserve"> (далее – Основные направления)  подготовлены в соответствии с бюджетным и налоговым законодательством Российской Федерации и Красноярского края в целях составления проекта районного бюджета на 20</w:t>
      </w:r>
      <w:r w:rsidR="00023B80">
        <w:t>21</w:t>
      </w:r>
      <w:r w:rsidR="00023B80" w:rsidRPr="00767A21">
        <w:t xml:space="preserve"> год и плановый период 202</w:t>
      </w:r>
      <w:r w:rsidR="00023B80">
        <w:t>2</w:t>
      </w:r>
      <w:r w:rsidR="00023B80" w:rsidRPr="00767A21">
        <w:t xml:space="preserve"> </w:t>
      </w:r>
      <w:r w:rsidR="00023B80">
        <w:t>–</w:t>
      </w:r>
      <w:r w:rsidR="00023B80" w:rsidRPr="00767A21">
        <w:t xml:space="preserve"> 202</w:t>
      </w:r>
      <w:r w:rsidR="00023B80">
        <w:t>3 г</w:t>
      </w:r>
      <w:r w:rsidR="00023B80" w:rsidRPr="00767A21">
        <w:t>од</w:t>
      </w:r>
      <w:r w:rsidR="00023B80">
        <w:t>ов</w:t>
      </w:r>
      <w:r w:rsidR="00023B80" w:rsidRPr="00767A21">
        <w:t xml:space="preserve"> (далее </w:t>
      </w:r>
      <w:r w:rsidR="00023B80" w:rsidRPr="00767A21">
        <w:sym w:font="Symbol" w:char="F02D"/>
      </w:r>
      <w:r w:rsidR="00023B80" w:rsidRPr="00767A21">
        <w:t xml:space="preserve"> проект районного бюджета на 20</w:t>
      </w:r>
      <w:r w:rsidR="00023B80">
        <w:t xml:space="preserve">21 </w:t>
      </w:r>
      <w:r w:rsidR="00023B80" w:rsidRPr="00767A21">
        <w:t>-</w:t>
      </w:r>
      <w:r w:rsidR="00023B80">
        <w:t xml:space="preserve"> </w:t>
      </w:r>
      <w:r w:rsidR="00023B80" w:rsidRPr="00767A21">
        <w:t>202</w:t>
      </w:r>
      <w:r w:rsidR="00023B80">
        <w:t>3</w:t>
      </w:r>
      <w:r w:rsidR="00023B80" w:rsidRPr="00767A21">
        <w:t xml:space="preserve"> годы).</w:t>
      </w:r>
      <w:r w:rsidR="00023B80">
        <w:t xml:space="preserve"> </w:t>
      </w:r>
      <w:r w:rsidR="00023B80" w:rsidRPr="00767A21">
        <w:t>Разработка Основных направлений осуществлялась с учетом базовых целей и задач бюджетной и налоговой политики Красноярского края на 20</w:t>
      </w:r>
      <w:r w:rsidR="00023B80">
        <w:t>21</w:t>
      </w:r>
      <w:r w:rsidR="00023B80" w:rsidRPr="00767A21">
        <w:t xml:space="preserve"> – 202</w:t>
      </w:r>
      <w:r w:rsidR="00023B80">
        <w:t>3</w:t>
      </w:r>
      <w:r w:rsidR="00023B80" w:rsidRPr="00767A21">
        <w:t xml:space="preserve"> годы.</w:t>
      </w:r>
    </w:p>
    <w:p w:rsidR="00023B80" w:rsidRPr="00767A21" w:rsidRDefault="00023B80" w:rsidP="00023B80">
      <w:pPr>
        <w:tabs>
          <w:tab w:val="left" w:pos="709"/>
        </w:tabs>
        <w:rPr>
          <w:color w:val="000000"/>
        </w:rPr>
      </w:pPr>
      <w:r w:rsidRPr="00767A21">
        <w:rPr>
          <w:color w:val="000000"/>
        </w:rPr>
        <w:t xml:space="preserve">        </w:t>
      </w:r>
      <w:r>
        <w:rPr>
          <w:color w:val="000000"/>
        </w:rPr>
        <w:t xml:space="preserve">  </w:t>
      </w:r>
      <w:r w:rsidRPr="00767A21">
        <w:rPr>
          <w:color w:val="000000"/>
        </w:rPr>
        <w:t>Целью Основных направлений бюджетной и налоговой политики является определение условий, принимаемых для составления проекта районного бюджета на 20</w:t>
      </w:r>
      <w:r>
        <w:rPr>
          <w:color w:val="000000"/>
        </w:rPr>
        <w:t>21</w:t>
      </w:r>
      <w:r w:rsidRPr="00767A21">
        <w:rPr>
          <w:color w:val="000000"/>
        </w:rPr>
        <w:t>-202</w:t>
      </w:r>
      <w:r>
        <w:rPr>
          <w:color w:val="000000"/>
        </w:rPr>
        <w:t>3</w:t>
      </w:r>
      <w:r w:rsidRPr="00767A21">
        <w:rPr>
          <w:color w:val="000000"/>
        </w:rPr>
        <w:t xml:space="preserve"> год</w:t>
      </w:r>
      <w:r>
        <w:rPr>
          <w:color w:val="000000"/>
        </w:rPr>
        <w:t>ов</w:t>
      </w:r>
      <w:r w:rsidRPr="00767A21">
        <w:rPr>
          <w:color w:val="000000"/>
        </w:rPr>
        <w:t>, подходов к его формированию, а также обеспечение прозрачности и открытости бюджетного планирования.</w:t>
      </w:r>
    </w:p>
    <w:p w:rsidR="00023B80" w:rsidRDefault="00023B80" w:rsidP="00023B80">
      <w:pPr>
        <w:tabs>
          <w:tab w:val="left" w:pos="709"/>
        </w:tabs>
        <w:rPr>
          <w:color w:val="000000"/>
        </w:rPr>
      </w:pPr>
      <w:r w:rsidRPr="00767A21">
        <w:rPr>
          <w:color w:val="000000"/>
        </w:rPr>
        <w:t xml:space="preserve">        </w:t>
      </w:r>
      <w:r>
        <w:rPr>
          <w:color w:val="000000"/>
        </w:rPr>
        <w:t xml:space="preserve">  </w:t>
      </w:r>
      <w:r w:rsidRPr="00767A21">
        <w:rPr>
          <w:color w:val="000000"/>
        </w:rPr>
        <w:t>Задачами Основных направлений бюджетной и налоговой политики является определение подходов к планированию доходов и расходов, источников финансирования дефицита районного бюджета, финансовых взаимоотношений с бюджетами поселений района.</w:t>
      </w:r>
    </w:p>
    <w:p w:rsidR="00023B80" w:rsidRPr="00767A21" w:rsidRDefault="00023B80" w:rsidP="00023B80">
      <w:pPr>
        <w:tabs>
          <w:tab w:val="left" w:pos="709"/>
        </w:tabs>
        <w:rPr>
          <w:color w:val="000000"/>
        </w:rPr>
      </w:pPr>
    </w:p>
    <w:p w:rsidR="00023B80" w:rsidRDefault="00023B80" w:rsidP="00023B80">
      <w:pPr>
        <w:pStyle w:val="1"/>
        <w:jc w:val="center"/>
        <w:rPr>
          <w:color w:val="000000"/>
          <w:sz w:val="28"/>
          <w:szCs w:val="28"/>
        </w:rPr>
      </w:pPr>
      <w:r w:rsidRPr="008309C9">
        <w:rPr>
          <w:color w:val="000000"/>
          <w:sz w:val="28"/>
          <w:szCs w:val="28"/>
        </w:rPr>
        <w:t xml:space="preserve">Основные направления бюджетной политики Ужурского района </w:t>
      </w:r>
      <w:r>
        <w:rPr>
          <w:color w:val="000000"/>
          <w:sz w:val="28"/>
          <w:szCs w:val="28"/>
        </w:rPr>
        <w:t xml:space="preserve">                 </w:t>
      </w:r>
      <w:r w:rsidRPr="008309C9">
        <w:rPr>
          <w:color w:val="000000"/>
          <w:sz w:val="28"/>
          <w:szCs w:val="28"/>
        </w:rPr>
        <w:t>на 20</w:t>
      </w:r>
      <w:r>
        <w:rPr>
          <w:color w:val="000000"/>
          <w:sz w:val="28"/>
          <w:szCs w:val="28"/>
        </w:rPr>
        <w:t>21</w:t>
      </w:r>
      <w:r w:rsidRPr="008309C9">
        <w:rPr>
          <w:color w:val="000000"/>
          <w:sz w:val="28"/>
          <w:szCs w:val="28"/>
        </w:rPr>
        <w:t xml:space="preserve"> год и плановый период 202</w:t>
      </w:r>
      <w:r>
        <w:rPr>
          <w:color w:val="000000"/>
          <w:sz w:val="28"/>
          <w:szCs w:val="28"/>
        </w:rPr>
        <w:t>2</w:t>
      </w:r>
      <w:r w:rsidRPr="008309C9">
        <w:rPr>
          <w:color w:val="000000"/>
          <w:sz w:val="28"/>
          <w:szCs w:val="28"/>
        </w:rPr>
        <w:t xml:space="preserve"> и 202</w:t>
      </w:r>
      <w:r>
        <w:rPr>
          <w:color w:val="000000"/>
          <w:sz w:val="28"/>
          <w:szCs w:val="28"/>
        </w:rPr>
        <w:t>3</w:t>
      </w:r>
      <w:r w:rsidRPr="008309C9">
        <w:rPr>
          <w:color w:val="000000"/>
          <w:sz w:val="28"/>
          <w:szCs w:val="28"/>
        </w:rPr>
        <w:t xml:space="preserve"> год</w:t>
      </w:r>
      <w:r>
        <w:rPr>
          <w:color w:val="000000"/>
          <w:sz w:val="28"/>
          <w:szCs w:val="28"/>
        </w:rPr>
        <w:t>ов</w:t>
      </w:r>
    </w:p>
    <w:p w:rsidR="00023B80" w:rsidRPr="00296EDD" w:rsidRDefault="00023B80" w:rsidP="00023B80"/>
    <w:p w:rsidR="00023B80" w:rsidRPr="00CD7A9E" w:rsidRDefault="00023B80" w:rsidP="00023B80">
      <w:pPr>
        <w:jc w:val="center"/>
      </w:pPr>
      <w:r w:rsidRPr="00CD7A9E">
        <w:rPr>
          <w:kern w:val="32"/>
        </w:rPr>
        <w:t xml:space="preserve">1. </w:t>
      </w:r>
      <w:r w:rsidRPr="00CD7A9E">
        <w:t xml:space="preserve">Основные итоги реализации бюджетной политики в 2019-2020 годах и условия, определяющие формирование бюджетной политики </w:t>
      </w:r>
    </w:p>
    <w:p w:rsidR="00023B80" w:rsidRPr="00CD7A9E" w:rsidRDefault="00023B80" w:rsidP="00023B80">
      <w:pPr>
        <w:jc w:val="center"/>
        <w:rPr>
          <w:i/>
        </w:rPr>
      </w:pPr>
      <w:r w:rsidRPr="00CD7A9E">
        <w:t>на 2021-2023 годы</w:t>
      </w:r>
    </w:p>
    <w:p w:rsidR="00023B80" w:rsidRPr="00CD7A9E" w:rsidRDefault="00023B80" w:rsidP="00023B80">
      <w:r w:rsidRPr="00CD7A9E">
        <w:t xml:space="preserve">          Оперативные итоги социально-экономического развития района в январе-июне 2020 года оцениваются как позитивные.</w:t>
      </w:r>
    </w:p>
    <w:p w:rsidR="00023B80" w:rsidRPr="00CD7A9E" w:rsidRDefault="00023B80" w:rsidP="00023B80">
      <w:pPr>
        <w:tabs>
          <w:tab w:val="left" w:pos="709"/>
        </w:tabs>
        <w:rPr>
          <w:color w:val="000000"/>
        </w:rPr>
      </w:pPr>
      <w:r w:rsidRPr="00CD7A9E">
        <w:rPr>
          <w:color w:val="000000"/>
        </w:rPr>
        <w:t xml:space="preserve">           По итогам первого полугодия 2020 года индекс промышленного произво</w:t>
      </w:r>
      <w:r w:rsidR="00080090">
        <w:rPr>
          <w:color w:val="000000"/>
        </w:rPr>
        <w:t>дства в районе составил 100,9 %.</w:t>
      </w:r>
    </w:p>
    <w:p w:rsidR="00023B80" w:rsidRPr="00CD7A9E" w:rsidRDefault="00023B80" w:rsidP="00023B80">
      <w:pPr>
        <w:rPr>
          <w:color w:val="000000"/>
        </w:rPr>
      </w:pPr>
      <w:r w:rsidRPr="00CD7A9E">
        <w:rPr>
          <w:color w:val="000000"/>
        </w:rPr>
        <w:t xml:space="preserve">           Положительная динамика зафиксирована в сельском хозяйстве, в обрабатывающем производстве, производстве и распределении электроэнергии, газа и воды.</w:t>
      </w:r>
    </w:p>
    <w:p w:rsidR="00023B80" w:rsidRPr="00CD7A9E" w:rsidRDefault="00023B80" w:rsidP="00023B80">
      <w:pPr>
        <w:rPr>
          <w:color w:val="000000"/>
        </w:rPr>
      </w:pPr>
      <w:r w:rsidRPr="00CD7A9E">
        <w:rPr>
          <w:color w:val="000000"/>
        </w:rPr>
        <w:t xml:space="preserve">           Среднемесячная начисленная заработная плата одного работника за январь-июнь 2020 года составила 38335,1 руб. и увеличилась по отношению к январю-июню 2019 года номинально на 12,65 %, реально – на 8,8 %</w:t>
      </w:r>
      <w:r w:rsidR="00080090">
        <w:rPr>
          <w:color w:val="000000"/>
        </w:rPr>
        <w:t>.</w:t>
      </w:r>
    </w:p>
    <w:p w:rsidR="00023B80" w:rsidRPr="00CD7A9E" w:rsidRDefault="00023B80" w:rsidP="00023B80">
      <w:pPr>
        <w:rPr>
          <w:szCs w:val="28"/>
        </w:rPr>
      </w:pPr>
      <w:r w:rsidRPr="00CD7A9E">
        <w:rPr>
          <w:color w:val="000000"/>
        </w:rPr>
        <w:t xml:space="preserve">           </w:t>
      </w:r>
      <w:r w:rsidRPr="00CD7A9E">
        <w:rPr>
          <w:color w:val="000000"/>
          <w:szCs w:val="20"/>
        </w:rPr>
        <w:t xml:space="preserve">Отличительной особенностью бюджетной политики 2019 года явилось  начало реализации Указа Президента Российской Федерации </w:t>
      </w:r>
      <w:r w:rsidRPr="00CD7A9E">
        <w:rPr>
          <w:szCs w:val="28"/>
        </w:rPr>
        <w:t xml:space="preserve"> от 07.05.2018 № 204 «О национальных целях и стратегических задачах развития Российской Федерации на период до 2024 года».</w:t>
      </w:r>
    </w:p>
    <w:p w:rsidR="00023B80" w:rsidRPr="00BE41B0" w:rsidRDefault="00023B80" w:rsidP="00023B80">
      <w:pPr>
        <w:ind w:firstLine="709"/>
        <w:rPr>
          <w:szCs w:val="28"/>
        </w:rPr>
      </w:pPr>
      <w:r w:rsidRPr="00BE41B0">
        <w:rPr>
          <w:szCs w:val="20"/>
        </w:rPr>
        <w:t xml:space="preserve">Начиная с 2019 года, Ужурский район принимает участие </w:t>
      </w:r>
      <w:r w:rsidRPr="00BE41B0">
        <w:rPr>
          <w:szCs w:val="20"/>
        </w:rPr>
        <w:br/>
      </w:r>
      <w:r w:rsidRPr="00BE41B0">
        <w:rPr>
          <w:szCs w:val="28"/>
        </w:rPr>
        <w:t>в реализации национальных проектов.</w:t>
      </w:r>
    </w:p>
    <w:p w:rsidR="00023B80" w:rsidRDefault="00023B80" w:rsidP="00023B80">
      <w:pPr>
        <w:ind w:firstLine="709"/>
        <w:rPr>
          <w:szCs w:val="28"/>
        </w:rPr>
      </w:pPr>
      <w:r w:rsidRPr="00BE41B0">
        <w:rPr>
          <w:szCs w:val="28"/>
        </w:rPr>
        <w:t>В 2020 году на реализацию национальных проектов планируется направить 108455,5 тыс. рублей, в том числе: 15322,0 тыс. рублей – за счет средств федерального бюджета, 91996,6 тыс. рублей – за счет средств краевого бюджета, 1136,9 тыс. рублей за счет средств районного бюджета.</w:t>
      </w:r>
      <w:r w:rsidRPr="005252E5">
        <w:rPr>
          <w:szCs w:val="28"/>
        </w:rPr>
        <w:t xml:space="preserve"> </w:t>
      </w:r>
    </w:p>
    <w:p w:rsidR="00023B80" w:rsidRDefault="00023B80" w:rsidP="00023B80">
      <w:pPr>
        <w:ind w:firstLine="709"/>
        <w:rPr>
          <w:szCs w:val="28"/>
        </w:rPr>
      </w:pPr>
      <w:r>
        <w:rPr>
          <w:szCs w:val="28"/>
        </w:rPr>
        <w:lastRenderedPageBreak/>
        <w:t>Основные мероприятия бюджетной политики 2021-2023 годов будут направлены на:</w:t>
      </w:r>
    </w:p>
    <w:p w:rsidR="00023B80" w:rsidRDefault="00023B80" w:rsidP="00023B80">
      <w:pPr>
        <w:ind w:firstLine="709"/>
        <w:rPr>
          <w:szCs w:val="28"/>
        </w:rPr>
      </w:pPr>
      <w:r>
        <w:rPr>
          <w:szCs w:val="28"/>
        </w:rPr>
        <w:t>- эффективное использование всех внутренних резервов территории;</w:t>
      </w:r>
    </w:p>
    <w:p w:rsidR="00023B80" w:rsidRPr="005252E5" w:rsidRDefault="00023B80" w:rsidP="00023B80">
      <w:pPr>
        <w:ind w:firstLine="709"/>
        <w:rPr>
          <w:szCs w:val="28"/>
        </w:rPr>
      </w:pPr>
      <w:r>
        <w:rPr>
          <w:szCs w:val="28"/>
        </w:rPr>
        <w:t>- привлечение широких слоев граждан, предпринимательских кругов и общественности к решению проблем района.</w:t>
      </w:r>
      <w:r w:rsidRPr="005252E5">
        <w:rPr>
          <w:szCs w:val="28"/>
        </w:rPr>
        <w:t xml:space="preserve"> </w:t>
      </w:r>
    </w:p>
    <w:p w:rsidR="00023B80" w:rsidRDefault="00023B80" w:rsidP="00023B80">
      <w:pPr>
        <w:tabs>
          <w:tab w:val="left" w:pos="709"/>
        </w:tabs>
        <w:rPr>
          <w:color w:val="000000"/>
        </w:rPr>
      </w:pPr>
    </w:p>
    <w:p w:rsidR="00023B80" w:rsidRPr="00F30D39" w:rsidRDefault="00023B80" w:rsidP="00023B80">
      <w:pPr>
        <w:jc w:val="center"/>
        <w:rPr>
          <w:i/>
        </w:rPr>
      </w:pPr>
      <w:r w:rsidRPr="00F30D39">
        <w:t>2</w:t>
      </w:r>
      <w:r w:rsidRPr="00F30D39">
        <w:rPr>
          <w:i/>
        </w:rPr>
        <w:t xml:space="preserve">. </w:t>
      </w:r>
      <w:r w:rsidRPr="00F30D39">
        <w:t>Цели и задачи бюджетной политики на 202</w:t>
      </w:r>
      <w:r>
        <w:t>1</w:t>
      </w:r>
      <w:r w:rsidRPr="00F30D39">
        <w:t>-202</w:t>
      </w:r>
      <w:r>
        <w:t>3</w:t>
      </w:r>
      <w:r w:rsidRPr="00F30D39">
        <w:t xml:space="preserve"> годы</w:t>
      </w:r>
    </w:p>
    <w:p w:rsidR="00023B80" w:rsidRPr="004046C6" w:rsidRDefault="00023B80" w:rsidP="00023B80">
      <w:pPr>
        <w:rPr>
          <w:szCs w:val="28"/>
        </w:rPr>
      </w:pPr>
      <w:r w:rsidRPr="004046C6">
        <w:rPr>
          <w:szCs w:val="28"/>
        </w:rPr>
        <w:t xml:space="preserve">          Целью бюджетной политики на 202</w:t>
      </w:r>
      <w:r>
        <w:rPr>
          <w:szCs w:val="28"/>
        </w:rPr>
        <w:t>1</w:t>
      </w:r>
      <w:r w:rsidRPr="004046C6">
        <w:rPr>
          <w:szCs w:val="28"/>
        </w:rPr>
        <w:t xml:space="preserve"> год и плановый период 202</w:t>
      </w:r>
      <w:r>
        <w:rPr>
          <w:szCs w:val="28"/>
        </w:rPr>
        <w:t>2</w:t>
      </w:r>
      <w:r w:rsidRPr="004046C6">
        <w:rPr>
          <w:szCs w:val="28"/>
        </w:rPr>
        <w:t xml:space="preserve"> - 202</w:t>
      </w:r>
      <w:r>
        <w:rPr>
          <w:szCs w:val="28"/>
        </w:rPr>
        <w:t>3</w:t>
      </w:r>
      <w:r w:rsidRPr="004046C6">
        <w:rPr>
          <w:szCs w:val="28"/>
        </w:rPr>
        <w:t xml:space="preserve"> год</w:t>
      </w:r>
      <w:r>
        <w:rPr>
          <w:szCs w:val="28"/>
        </w:rPr>
        <w:t>ов</w:t>
      </w:r>
      <w:r w:rsidRPr="004046C6">
        <w:rPr>
          <w:szCs w:val="28"/>
        </w:rPr>
        <w:t xml:space="preserve"> является обеспечение сбалансированного развития Ужурского района в условиях решения ключевых задач, поставленных Президентом Российской Федерации в качестве национальных целей развития страны.  </w:t>
      </w:r>
    </w:p>
    <w:p w:rsidR="00023B80" w:rsidRPr="004046C6" w:rsidRDefault="00023B80" w:rsidP="00023B80">
      <w:pPr>
        <w:ind w:firstLine="708"/>
        <w:rPr>
          <w:color w:val="000000"/>
          <w:szCs w:val="28"/>
        </w:rPr>
      </w:pPr>
      <w:r w:rsidRPr="004046C6">
        <w:rPr>
          <w:color w:val="000000"/>
          <w:szCs w:val="28"/>
        </w:rPr>
        <w:t>Данная цель будет достигаться через решение следующих задач:</w:t>
      </w:r>
    </w:p>
    <w:p w:rsidR="00023B80" w:rsidRPr="004046C6" w:rsidRDefault="00023B80" w:rsidP="00023B80">
      <w:pPr>
        <w:tabs>
          <w:tab w:val="left" w:pos="567"/>
          <w:tab w:val="left" w:pos="709"/>
        </w:tabs>
        <w:rPr>
          <w:color w:val="000000"/>
        </w:rPr>
      </w:pPr>
      <w:r w:rsidRPr="004046C6">
        <w:rPr>
          <w:color w:val="000000"/>
        </w:rPr>
        <w:t xml:space="preserve">          1. реализация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023B80" w:rsidRPr="004046C6" w:rsidRDefault="00023B80" w:rsidP="00023B80">
      <w:pPr>
        <w:rPr>
          <w:color w:val="000000"/>
        </w:rPr>
      </w:pPr>
      <w:r w:rsidRPr="004046C6">
        <w:rPr>
          <w:color w:val="000000"/>
        </w:rPr>
        <w:t xml:space="preserve">         2. повышение э</w:t>
      </w:r>
      <w:r>
        <w:rPr>
          <w:color w:val="000000"/>
        </w:rPr>
        <w:t>ффективности бюджетных расходов;</w:t>
      </w:r>
    </w:p>
    <w:p w:rsidR="00023B80" w:rsidRPr="004046C6" w:rsidRDefault="00023B80" w:rsidP="00023B80">
      <w:pPr>
        <w:rPr>
          <w:color w:val="000000"/>
        </w:rPr>
      </w:pPr>
      <w:r w:rsidRPr="004046C6">
        <w:rPr>
          <w:color w:val="000000"/>
        </w:rPr>
        <w:t xml:space="preserve">        </w:t>
      </w:r>
      <w:r>
        <w:rPr>
          <w:color w:val="000000"/>
        </w:rPr>
        <w:t xml:space="preserve"> </w:t>
      </w:r>
      <w:r w:rsidRPr="004046C6">
        <w:rPr>
          <w:color w:val="000000"/>
        </w:rPr>
        <w:t>3. взаимодействие с региональными органами власти по увеличению объем</w:t>
      </w:r>
      <w:r w:rsidR="00080090">
        <w:rPr>
          <w:color w:val="000000"/>
        </w:rPr>
        <w:t>а</w:t>
      </w:r>
      <w:r w:rsidRPr="004046C6">
        <w:rPr>
          <w:color w:val="000000"/>
        </w:rPr>
        <w:t xml:space="preserve"> финансовой поддержки из краевого бюджета;</w:t>
      </w:r>
    </w:p>
    <w:p w:rsidR="00023B80" w:rsidRPr="004046C6" w:rsidRDefault="00080090" w:rsidP="00023B80">
      <w:pPr>
        <w:tabs>
          <w:tab w:val="left" w:pos="709"/>
        </w:tabs>
        <w:rPr>
          <w:color w:val="000000"/>
        </w:rPr>
      </w:pPr>
      <w:r>
        <w:rPr>
          <w:color w:val="000000"/>
        </w:rPr>
        <w:t xml:space="preserve">         </w:t>
      </w:r>
      <w:r w:rsidR="00023B80" w:rsidRPr="004046C6">
        <w:rPr>
          <w:color w:val="000000"/>
        </w:rPr>
        <w:t>4. обеспечение открытости бюджетного процесса и вовлечение в него граждан.</w:t>
      </w:r>
    </w:p>
    <w:p w:rsidR="00023B80" w:rsidRDefault="00023B80" w:rsidP="00023B80">
      <w:pPr>
        <w:rPr>
          <w:b/>
        </w:rPr>
      </w:pPr>
      <w:r w:rsidRPr="004046C6">
        <w:rPr>
          <w:b/>
        </w:rPr>
        <w:t xml:space="preserve">       </w:t>
      </w:r>
    </w:p>
    <w:p w:rsidR="00023B80" w:rsidRDefault="00023B80" w:rsidP="00023B80">
      <w:pPr>
        <w:autoSpaceDE w:val="0"/>
        <w:autoSpaceDN w:val="0"/>
        <w:adjustRightInd w:val="0"/>
        <w:spacing w:before="120"/>
        <w:ind w:firstLine="709"/>
        <w:rPr>
          <w:szCs w:val="28"/>
        </w:rPr>
      </w:pPr>
      <w:r w:rsidRPr="00CA2F45">
        <w:t>2.1</w:t>
      </w:r>
      <w:r w:rsidRPr="00F30D39">
        <w:t xml:space="preserve">  Реализация Указа Президент</w:t>
      </w:r>
      <w:r w:rsidRPr="00F30D39">
        <w:rPr>
          <w:i/>
        </w:rPr>
        <w:t xml:space="preserve">а Российской Федерации от 7 мая </w:t>
      </w:r>
      <w:r w:rsidRPr="00F30D39">
        <w:t>2018 года № 204 «О национальных целях и стратегических задачах развития Российской Федерации на период до 2024 года»</w:t>
      </w:r>
      <w:r>
        <w:t>.</w:t>
      </w:r>
      <w:r w:rsidRPr="008D08AB">
        <w:rPr>
          <w:szCs w:val="28"/>
        </w:rPr>
        <w:t xml:space="preserve"> </w:t>
      </w:r>
    </w:p>
    <w:p w:rsidR="00023B80" w:rsidRPr="00761DC3" w:rsidRDefault="00023B80" w:rsidP="00023B80">
      <w:pPr>
        <w:autoSpaceDE w:val="0"/>
        <w:autoSpaceDN w:val="0"/>
        <w:adjustRightInd w:val="0"/>
        <w:spacing w:before="120"/>
        <w:ind w:firstLine="709"/>
        <w:rPr>
          <w:szCs w:val="28"/>
        </w:rPr>
      </w:pPr>
      <w:r w:rsidRPr="00761DC3">
        <w:rPr>
          <w:szCs w:val="28"/>
        </w:rPr>
        <w:t>В Указе № 204 в целях осуществления прорывного научно-технологического и социально-экономического развития Российской Федерации, увеличения численности населения страны, повышения уровня жизни граждан, создания комфортных условий для их проживания, а также условий и возможностей для самореализации и раскрытия таланта каждого человека были зафиксированы 9 национальных целей, достижение которых должно быть обеспечено по 12 направлениям: демография,  здравоохранение, образование, жилье и городская среда, экология, безопасные и качественные автомобильные дороги, производительность труда и поддержка занятости, наука, цифровая экономика,  культура, малое и среднее предпринимательство и поддержка индивидуальной предпринимательской инициативы, международная кооперация и экспорт.</w:t>
      </w:r>
    </w:p>
    <w:p w:rsidR="002A2D46" w:rsidRPr="00761DC3" w:rsidRDefault="00023B80" w:rsidP="002A2D46">
      <w:pPr>
        <w:autoSpaceDE w:val="0"/>
        <w:autoSpaceDN w:val="0"/>
        <w:adjustRightInd w:val="0"/>
        <w:spacing w:before="120" w:after="120"/>
        <w:ind w:firstLine="709"/>
        <w:rPr>
          <w:szCs w:val="28"/>
        </w:rPr>
      </w:pPr>
      <w:r w:rsidRPr="002A2D46">
        <w:rPr>
          <w:szCs w:val="28"/>
        </w:rPr>
        <w:t>В частности, для реализации поставленных Президентом Российской Федерации национальных целей развития страны разработаны</w:t>
      </w:r>
      <w:r w:rsidR="002A2D46" w:rsidRPr="002A2D46">
        <w:rPr>
          <w:szCs w:val="28"/>
        </w:rPr>
        <w:t xml:space="preserve"> 67 федеральных проекта в рамках 12 национальных проектов.</w:t>
      </w:r>
    </w:p>
    <w:p w:rsidR="00023B80" w:rsidRPr="004046C6" w:rsidRDefault="00023B80" w:rsidP="00023B80">
      <w:pPr>
        <w:rPr>
          <w:color w:val="000000"/>
        </w:rPr>
      </w:pPr>
      <w:r w:rsidRPr="004046C6">
        <w:rPr>
          <w:color w:val="000000"/>
        </w:rPr>
        <w:t xml:space="preserve">           </w:t>
      </w:r>
      <w:r>
        <w:rPr>
          <w:color w:val="000000"/>
        </w:rPr>
        <w:t>В 2019 году в районе</w:t>
      </w:r>
      <w:r w:rsidRPr="004046C6">
        <w:rPr>
          <w:color w:val="000000"/>
        </w:rPr>
        <w:t xml:space="preserve"> утвержден</w:t>
      </w:r>
      <w:r>
        <w:rPr>
          <w:color w:val="000000"/>
        </w:rPr>
        <w:t>а</w:t>
      </w:r>
      <w:r w:rsidRPr="004046C6">
        <w:rPr>
          <w:color w:val="000000"/>
        </w:rPr>
        <w:t xml:space="preserve"> и реализуется программа реформирования сети</w:t>
      </w:r>
      <w:r>
        <w:rPr>
          <w:color w:val="000000"/>
        </w:rPr>
        <w:t xml:space="preserve"> учреждений</w:t>
      </w:r>
      <w:r w:rsidRPr="004046C6">
        <w:rPr>
          <w:color w:val="000000"/>
        </w:rPr>
        <w:t xml:space="preserve"> в  области образования. </w:t>
      </w:r>
    </w:p>
    <w:p w:rsidR="00023B80" w:rsidRPr="00F30D39" w:rsidRDefault="00023B80" w:rsidP="002A2D46">
      <w:pPr>
        <w:autoSpaceDE w:val="0"/>
        <w:autoSpaceDN w:val="0"/>
        <w:adjustRightInd w:val="0"/>
        <w:spacing w:before="120" w:after="120"/>
        <w:ind w:firstLine="709"/>
        <w:rPr>
          <w:i/>
        </w:rPr>
      </w:pPr>
      <w:r w:rsidRPr="004046C6">
        <w:rPr>
          <w:color w:val="000000"/>
        </w:rPr>
        <w:t xml:space="preserve">         </w:t>
      </w:r>
      <w:r>
        <w:rPr>
          <w:color w:val="000000"/>
        </w:rPr>
        <w:t xml:space="preserve"> В 2020</w:t>
      </w:r>
      <w:r w:rsidRPr="004046C6">
        <w:rPr>
          <w:color w:val="000000"/>
        </w:rPr>
        <w:t xml:space="preserve"> году в ходе реализации мероприятий по реорганизации сети учреждений образования</w:t>
      </w:r>
      <w:r>
        <w:rPr>
          <w:color w:val="000000"/>
        </w:rPr>
        <w:t xml:space="preserve"> начато присоединение</w:t>
      </w:r>
      <w:r w:rsidRPr="004046C6">
        <w:rPr>
          <w:color w:val="000000"/>
        </w:rPr>
        <w:t xml:space="preserve"> к </w:t>
      </w:r>
      <w:r>
        <w:rPr>
          <w:color w:val="000000"/>
        </w:rPr>
        <w:t>МБУО «</w:t>
      </w:r>
      <w:proofErr w:type="spellStart"/>
      <w:r>
        <w:rPr>
          <w:color w:val="000000"/>
        </w:rPr>
        <w:t>Приреченская</w:t>
      </w:r>
      <w:proofErr w:type="spellEnd"/>
      <w:r>
        <w:rPr>
          <w:color w:val="000000"/>
        </w:rPr>
        <w:t xml:space="preserve"> </w:t>
      </w:r>
      <w:r>
        <w:rPr>
          <w:color w:val="000000"/>
        </w:rPr>
        <w:lastRenderedPageBreak/>
        <w:t>СОШ» МБОУ «</w:t>
      </w:r>
      <w:proofErr w:type="spellStart"/>
      <w:r>
        <w:rPr>
          <w:color w:val="000000"/>
        </w:rPr>
        <w:t>Приреченский</w:t>
      </w:r>
      <w:proofErr w:type="spellEnd"/>
      <w:r>
        <w:rPr>
          <w:color w:val="000000"/>
        </w:rPr>
        <w:t xml:space="preserve"> детский сад» и МБУО «</w:t>
      </w:r>
      <w:proofErr w:type="spellStart"/>
      <w:r>
        <w:rPr>
          <w:color w:val="000000"/>
        </w:rPr>
        <w:t>Ашпанская</w:t>
      </w:r>
      <w:proofErr w:type="spellEnd"/>
      <w:r>
        <w:rPr>
          <w:color w:val="000000"/>
        </w:rPr>
        <w:t xml:space="preserve"> ООШ» к МБУО «</w:t>
      </w:r>
      <w:proofErr w:type="spellStart"/>
      <w:r>
        <w:rPr>
          <w:color w:val="000000"/>
        </w:rPr>
        <w:t>Локшинская</w:t>
      </w:r>
      <w:proofErr w:type="spellEnd"/>
      <w:r>
        <w:rPr>
          <w:color w:val="000000"/>
        </w:rPr>
        <w:t xml:space="preserve"> СОШ», которое будет завершено в 2021 </w:t>
      </w:r>
      <w:proofErr w:type="gramStart"/>
      <w:r>
        <w:rPr>
          <w:color w:val="000000"/>
        </w:rPr>
        <w:t>году.</w:t>
      </w:r>
      <w:r w:rsidRPr="004046C6">
        <w:rPr>
          <w:bCs/>
          <w:color w:val="000000"/>
          <w:szCs w:val="28"/>
        </w:rPr>
        <w:t xml:space="preserve">   </w:t>
      </w:r>
      <w:proofErr w:type="gramEnd"/>
      <w:r w:rsidRPr="004046C6">
        <w:rPr>
          <w:bCs/>
          <w:color w:val="000000"/>
          <w:szCs w:val="28"/>
        </w:rPr>
        <w:t xml:space="preserve">   </w:t>
      </w:r>
      <w:r w:rsidRPr="00761DC3">
        <w:rPr>
          <w:szCs w:val="28"/>
        </w:rPr>
        <w:br/>
      </w:r>
    </w:p>
    <w:p w:rsidR="00023B80" w:rsidRPr="00F30D39" w:rsidRDefault="00023B80" w:rsidP="00023B80">
      <w:pPr>
        <w:rPr>
          <w:color w:val="000000"/>
          <w:szCs w:val="28"/>
        </w:rPr>
      </w:pPr>
      <w:r w:rsidRPr="00F30D39">
        <w:t xml:space="preserve">         </w:t>
      </w:r>
      <w:proofErr w:type="gramStart"/>
      <w:r w:rsidRPr="00956B25">
        <w:rPr>
          <w:color w:val="000000"/>
          <w:szCs w:val="28"/>
        </w:rPr>
        <w:t>2.2</w:t>
      </w:r>
      <w:r w:rsidRPr="00F30D39">
        <w:rPr>
          <w:color w:val="000000"/>
          <w:szCs w:val="28"/>
        </w:rPr>
        <w:t xml:space="preserve"> </w:t>
      </w:r>
      <w:r w:rsidRPr="00F30D39">
        <w:rPr>
          <w:color w:val="000000"/>
        </w:rPr>
        <w:t xml:space="preserve"> Повышение</w:t>
      </w:r>
      <w:proofErr w:type="gramEnd"/>
      <w:r w:rsidRPr="00F30D39">
        <w:rPr>
          <w:color w:val="000000"/>
        </w:rPr>
        <w:t xml:space="preserve"> эффективности бюджетных расходов</w:t>
      </w:r>
    </w:p>
    <w:p w:rsidR="00023B80" w:rsidRPr="00761DC3" w:rsidRDefault="00023B80" w:rsidP="00023B80">
      <w:pPr>
        <w:autoSpaceDE w:val="0"/>
        <w:autoSpaceDN w:val="0"/>
        <w:adjustRightInd w:val="0"/>
        <w:spacing w:before="120"/>
        <w:ind w:firstLine="709"/>
        <w:contextualSpacing/>
        <w:rPr>
          <w:szCs w:val="28"/>
        </w:rPr>
      </w:pPr>
      <w:r w:rsidRPr="00761DC3">
        <w:rPr>
          <w:szCs w:val="28"/>
        </w:rPr>
        <w:t>На протяжении последних лет одним их главных направлений работы</w:t>
      </w:r>
      <w:r>
        <w:rPr>
          <w:szCs w:val="28"/>
        </w:rPr>
        <w:t xml:space="preserve"> </w:t>
      </w:r>
      <w:r w:rsidRPr="00761DC3">
        <w:rPr>
          <w:szCs w:val="28"/>
        </w:rPr>
        <w:t>в рамках повышения эффективности бюджетных расходов является повышение эффективности бюджетной сети.</w:t>
      </w:r>
    </w:p>
    <w:p w:rsidR="00023B80" w:rsidRPr="004046C6" w:rsidRDefault="00023B80" w:rsidP="00023B80">
      <w:pPr>
        <w:rPr>
          <w:color w:val="000000"/>
        </w:rPr>
      </w:pPr>
      <w:r>
        <w:rPr>
          <w:color w:val="000000"/>
        </w:rPr>
        <w:tab/>
      </w:r>
      <w:r w:rsidRPr="004046C6">
        <w:rPr>
          <w:color w:val="000000"/>
        </w:rPr>
        <w:t>В 202</w:t>
      </w:r>
      <w:r>
        <w:rPr>
          <w:color w:val="000000"/>
        </w:rPr>
        <w:t>1</w:t>
      </w:r>
      <w:r w:rsidRPr="004046C6">
        <w:rPr>
          <w:color w:val="000000"/>
        </w:rPr>
        <w:t xml:space="preserve"> году будет продолжена работа по реформированию (оптимизации) бюджетной сети (по отраслям) муниципальных учреждений, с учетом потребности населения в предоставлении муниципальных услуг и их качественного предоставления. </w:t>
      </w:r>
    </w:p>
    <w:p w:rsidR="00023B80" w:rsidRPr="004046C6" w:rsidRDefault="00023B80" w:rsidP="00023B80">
      <w:pPr>
        <w:rPr>
          <w:color w:val="000000"/>
        </w:rPr>
      </w:pPr>
      <w:r w:rsidRPr="004046C6">
        <w:rPr>
          <w:color w:val="000000"/>
        </w:rPr>
        <w:t xml:space="preserve">           </w:t>
      </w:r>
      <w:r>
        <w:rPr>
          <w:color w:val="000000"/>
        </w:rPr>
        <w:t>В 2019 году в районе</w:t>
      </w:r>
      <w:r w:rsidRPr="004046C6">
        <w:rPr>
          <w:color w:val="000000"/>
        </w:rPr>
        <w:t xml:space="preserve"> утвержден</w:t>
      </w:r>
      <w:r>
        <w:rPr>
          <w:color w:val="000000"/>
        </w:rPr>
        <w:t>а</w:t>
      </w:r>
      <w:r w:rsidRPr="004046C6">
        <w:rPr>
          <w:color w:val="000000"/>
        </w:rPr>
        <w:t xml:space="preserve"> и реализуется программа реформирования сети</w:t>
      </w:r>
      <w:r>
        <w:rPr>
          <w:color w:val="000000"/>
        </w:rPr>
        <w:t xml:space="preserve"> учреждений</w:t>
      </w:r>
      <w:r w:rsidRPr="004046C6">
        <w:rPr>
          <w:color w:val="000000"/>
        </w:rPr>
        <w:t xml:space="preserve"> в  области образования. </w:t>
      </w:r>
    </w:p>
    <w:p w:rsidR="00023B80" w:rsidRPr="004046C6" w:rsidRDefault="00023B80" w:rsidP="00023B80">
      <w:pPr>
        <w:tabs>
          <w:tab w:val="left" w:pos="709"/>
        </w:tabs>
        <w:rPr>
          <w:b/>
          <w:color w:val="000000"/>
        </w:rPr>
      </w:pPr>
      <w:r w:rsidRPr="004046C6">
        <w:rPr>
          <w:color w:val="000000"/>
        </w:rPr>
        <w:t xml:space="preserve">         </w:t>
      </w:r>
      <w:r>
        <w:rPr>
          <w:color w:val="000000"/>
        </w:rPr>
        <w:t xml:space="preserve"> В 2020</w:t>
      </w:r>
      <w:r w:rsidRPr="004046C6">
        <w:rPr>
          <w:color w:val="000000"/>
        </w:rPr>
        <w:t xml:space="preserve"> году в ходе реализации мероприятий по реорганизации сети учреждений образования</w:t>
      </w:r>
      <w:r>
        <w:rPr>
          <w:color w:val="000000"/>
        </w:rPr>
        <w:t xml:space="preserve"> начато присоединение</w:t>
      </w:r>
      <w:r w:rsidRPr="004046C6">
        <w:rPr>
          <w:color w:val="000000"/>
        </w:rPr>
        <w:t xml:space="preserve"> к </w:t>
      </w:r>
      <w:r>
        <w:rPr>
          <w:color w:val="000000"/>
        </w:rPr>
        <w:t>МБУО «</w:t>
      </w:r>
      <w:proofErr w:type="spellStart"/>
      <w:r>
        <w:rPr>
          <w:color w:val="000000"/>
        </w:rPr>
        <w:t>Приреченская</w:t>
      </w:r>
      <w:proofErr w:type="spellEnd"/>
      <w:r>
        <w:rPr>
          <w:color w:val="000000"/>
        </w:rPr>
        <w:t xml:space="preserve"> СОШ» МБОУ «</w:t>
      </w:r>
      <w:proofErr w:type="spellStart"/>
      <w:r>
        <w:rPr>
          <w:color w:val="000000"/>
        </w:rPr>
        <w:t>Приреченский</w:t>
      </w:r>
      <w:proofErr w:type="spellEnd"/>
      <w:r>
        <w:rPr>
          <w:color w:val="000000"/>
        </w:rPr>
        <w:t xml:space="preserve"> детский сад» и МБУО «</w:t>
      </w:r>
      <w:proofErr w:type="spellStart"/>
      <w:r>
        <w:rPr>
          <w:color w:val="000000"/>
        </w:rPr>
        <w:t>Ашпанская</w:t>
      </w:r>
      <w:proofErr w:type="spellEnd"/>
      <w:r>
        <w:rPr>
          <w:color w:val="000000"/>
        </w:rPr>
        <w:t xml:space="preserve"> ООШ» к МБУО «</w:t>
      </w:r>
      <w:proofErr w:type="spellStart"/>
      <w:r>
        <w:rPr>
          <w:color w:val="000000"/>
        </w:rPr>
        <w:t>Локшинская</w:t>
      </w:r>
      <w:proofErr w:type="spellEnd"/>
      <w:r>
        <w:rPr>
          <w:color w:val="000000"/>
        </w:rPr>
        <w:t xml:space="preserve"> СОШ», которое будет завершено в 2021 году.</w:t>
      </w:r>
      <w:r w:rsidRPr="004046C6">
        <w:rPr>
          <w:bCs/>
          <w:color w:val="000000"/>
          <w:szCs w:val="28"/>
        </w:rPr>
        <w:t xml:space="preserve">      </w:t>
      </w:r>
    </w:p>
    <w:p w:rsidR="00023B80" w:rsidRPr="004046C6" w:rsidRDefault="00023B80" w:rsidP="00023B80">
      <w:pPr>
        <w:rPr>
          <w:color w:val="000000"/>
        </w:rPr>
      </w:pPr>
      <w:r w:rsidRPr="004046C6">
        <w:rPr>
          <w:color w:val="000000"/>
        </w:rPr>
        <w:t xml:space="preserve">         В Ужурском районе с 2011 года муниципальные учреждения осуществляют свою деятельность посредством выполнения муниципального задания по оказанию услуг, выполнению работ. Муниципальное задание формируется для бюджетных и автономных учреждений. Финансовое обеспечение такой деятельности производится путем предоставления учредителем субсидий из соответствующего бюджета.  </w:t>
      </w:r>
    </w:p>
    <w:p w:rsidR="00023B80" w:rsidRPr="004046C6" w:rsidRDefault="00023B80" w:rsidP="00023B80">
      <w:pPr>
        <w:rPr>
          <w:color w:val="000000"/>
        </w:rPr>
      </w:pPr>
      <w:r w:rsidRPr="004046C6">
        <w:rPr>
          <w:color w:val="000000"/>
        </w:rPr>
        <w:t xml:space="preserve">          С 1 января 2018 года в силу вступили изменения в </w:t>
      </w:r>
      <w:hyperlink r:id="rId12" w:anchor="block_692" w:history="1">
        <w:r w:rsidRPr="004046C6">
          <w:rPr>
            <w:color w:val="000000"/>
          </w:rPr>
          <w:t>статью 69.2</w:t>
        </w:r>
      </w:hyperlink>
      <w:r w:rsidRPr="004046C6">
        <w:rPr>
          <w:color w:val="000000"/>
        </w:rPr>
        <w:t xml:space="preserve"> Бюджетного кодекса Российской Федерации (далее – Бюджетный кодекс), предусматривающие возможность формирования муниципальных заданий на оказание муниципальных услуг (выполнение работ) на основании общероссийских базовых (отраслевых) перечней (классификаторов) государственных и муниципальных услуг, оказываемых физическим лицам (далее – общероссийские перечни), без использования ведомственных перечней государственных (муниципальных) услуг (работ). </w:t>
      </w:r>
    </w:p>
    <w:p w:rsidR="00023B80" w:rsidRPr="004046C6" w:rsidRDefault="00023B80" w:rsidP="00023B80">
      <w:pPr>
        <w:rPr>
          <w:color w:val="000000"/>
        </w:rPr>
      </w:pPr>
      <w:r w:rsidRPr="004046C6">
        <w:rPr>
          <w:color w:val="000000"/>
        </w:rPr>
        <w:t xml:space="preserve">          Кроме того, распоряжением Правительства Красноярского края от 27.12.2017 № 961-р «Об утверждении регионального перечня (классификатора)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Красноярского края, в том числе при осуществлении переданных им полномочий Российской Федерации и полномочий по</w:t>
      </w:r>
      <w:r w:rsidRPr="004046C6">
        <w:t xml:space="preserve"> </w:t>
      </w:r>
      <w:r w:rsidRPr="004046C6">
        <w:rPr>
          <w:color w:val="000000"/>
        </w:rPr>
        <w:t>предметам совместного ведения Российской Федерации и Красноярского края» утвержден региональный перечень.</w:t>
      </w:r>
    </w:p>
    <w:p w:rsidR="00023B80" w:rsidRPr="004046C6" w:rsidRDefault="00023B80" w:rsidP="00023B80">
      <w:pPr>
        <w:rPr>
          <w:color w:val="000000"/>
        </w:rPr>
      </w:pPr>
      <w:r w:rsidRPr="004046C6">
        <w:rPr>
          <w:color w:val="000000"/>
        </w:rPr>
        <w:t xml:space="preserve">          В Ужурском районе муниципальное задание в отношении муниципальных учреждений  формируется в соответствии с постановлением администрации Ужурского района от 04.12.2015 № 676 «Об утверждении Порядка формирования муниципального задания на оказание муниципальных услуг в отношении муниципальных учреждений и финансового обеспечения выполнения муниципального задания». </w:t>
      </w:r>
    </w:p>
    <w:p w:rsidR="00023B80" w:rsidRPr="004046C6" w:rsidRDefault="00023B80" w:rsidP="00023B80">
      <w:pPr>
        <w:rPr>
          <w:bCs/>
          <w:color w:val="000000"/>
          <w:szCs w:val="28"/>
        </w:rPr>
      </w:pPr>
      <w:r w:rsidRPr="004046C6">
        <w:rPr>
          <w:color w:val="000000"/>
        </w:rPr>
        <w:t xml:space="preserve">        </w:t>
      </w:r>
      <w:r>
        <w:rPr>
          <w:color w:val="000000"/>
        </w:rPr>
        <w:t>Также б</w:t>
      </w:r>
      <w:r w:rsidRPr="004046C6">
        <w:rPr>
          <w:bCs/>
          <w:color w:val="000000"/>
          <w:szCs w:val="28"/>
        </w:rPr>
        <w:t>удет продолжена практика обязательной публичной отчетности об итогах деятельности, о достигнутых результатах руководителей муниципальных учреждений.</w:t>
      </w:r>
    </w:p>
    <w:p w:rsidR="00023B80" w:rsidRPr="00D421E3" w:rsidRDefault="00023B80" w:rsidP="00023B80">
      <w:pPr>
        <w:rPr>
          <w:bCs/>
          <w:color w:val="000000"/>
          <w:szCs w:val="28"/>
        </w:rPr>
      </w:pPr>
      <w:r>
        <w:rPr>
          <w:bCs/>
          <w:color w:val="000000"/>
          <w:szCs w:val="28"/>
        </w:rPr>
        <w:t xml:space="preserve">            </w:t>
      </w:r>
      <w:r w:rsidRPr="004046C6">
        <w:rPr>
          <w:b/>
          <w:i/>
        </w:rPr>
        <w:t xml:space="preserve">   </w:t>
      </w:r>
    </w:p>
    <w:p w:rsidR="00023B80" w:rsidRPr="00F30D39" w:rsidRDefault="00023B80" w:rsidP="00023B80">
      <w:pPr>
        <w:jc w:val="center"/>
        <w:rPr>
          <w:i/>
        </w:rPr>
      </w:pPr>
      <w:r w:rsidRPr="00D421E3">
        <w:t>2.3</w:t>
      </w:r>
      <w:r w:rsidRPr="00F30D39">
        <w:rPr>
          <w:i/>
        </w:rPr>
        <w:t xml:space="preserve"> </w:t>
      </w:r>
      <w:r w:rsidRPr="00F30D39">
        <w:t>Взаимодействие с региональными органами власти по увеличению объема финансовой поддержки из краевого бюджета</w:t>
      </w:r>
    </w:p>
    <w:p w:rsidR="00023B80" w:rsidRPr="00F30D39" w:rsidRDefault="00023B80" w:rsidP="00023B80">
      <w:r w:rsidRPr="00F30D39">
        <w:t xml:space="preserve">         В проекте краевого закона «О краевом бюджете на 202</w:t>
      </w:r>
      <w:r>
        <w:t>1</w:t>
      </w:r>
      <w:r w:rsidRPr="00F30D39">
        <w:t xml:space="preserve"> год и на плановый период 202</w:t>
      </w:r>
      <w:r>
        <w:t>2</w:t>
      </w:r>
      <w:r w:rsidRPr="00F30D39">
        <w:t xml:space="preserve"> и 202</w:t>
      </w:r>
      <w:r>
        <w:t>3</w:t>
      </w:r>
      <w:r w:rsidRPr="00F30D39">
        <w:t xml:space="preserve"> годов» Ужурскому району на 202</w:t>
      </w:r>
      <w:r>
        <w:t>1</w:t>
      </w:r>
      <w:r w:rsidRPr="00F30D39">
        <w:t xml:space="preserve"> год предусмотрены межбюджетные трансферты в виде дотаций, субвенций, субсидий и иных межбюджетных трансфертов в объеме </w:t>
      </w:r>
      <w:r w:rsidRPr="007326CD">
        <w:t>1173,5 млн. рублей.</w:t>
      </w:r>
      <w:r w:rsidRPr="00F30D39">
        <w:t xml:space="preserve"> </w:t>
      </w:r>
    </w:p>
    <w:p w:rsidR="00023B80" w:rsidRDefault="00023B80" w:rsidP="00023B80">
      <w:pPr>
        <w:tabs>
          <w:tab w:val="left" w:pos="709"/>
        </w:tabs>
        <w:rPr>
          <w:color w:val="000000"/>
        </w:rPr>
      </w:pPr>
      <w:r w:rsidRPr="00F30D39">
        <w:rPr>
          <w:color w:val="000000"/>
        </w:rPr>
        <w:t xml:space="preserve">          В результате активного взаимодействия главы района при участии депутатов Законодательного Собрания Красноярского края с краевыми органами власти</w:t>
      </w:r>
      <w:r>
        <w:rPr>
          <w:color w:val="000000"/>
        </w:rPr>
        <w:t>,</w:t>
      </w:r>
      <w:r w:rsidRPr="00F30D39">
        <w:rPr>
          <w:color w:val="000000"/>
        </w:rPr>
        <w:t xml:space="preserve"> </w:t>
      </w:r>
      <w:r>
        <w:rPr>
          <w:color w:val="000000"/>
        </w:rPr>
        <w:t xml:space="preserve">в 2020 году </w:t>
      </w:r>
      <w:r w:rsidRPr="00F30D39">
        <w:rPr>
          <w:color w:val="000000"/>
        </w:rPr>
        <w:t>удалось привлечь в бюджет дополнительные средства на решение актуальных для Ужурского района вопросов. Это</w:t>
      </w:r>
      <w:r>
        <w:rPr>
          <w:color w:val="000000"/>
        </w:rPr>
        <w:t>:</w:t>
      </w:r>
      <w:r w:rsidRPr="00F30D39">
        <w:rPr>
          <w:color w:val="000000"/>
        </w:rPr>
        <w:t xml:space="preserve"> ремонт </w:t>
      </w:r>
      <w:r>
        <w:rPr>
          <w:color w:val="000000"/>
        </w:rPr>
        <w:t>оконных блоков</w:t>
      </w:r>
      <w:r w:rsidRPr="00F30D39">
        <w:rPr>
          <w:color w:val="000000"/>
        </w:rPr>
        <w:t xml:space="preserve"> МБОУ «</w:t>
      </w:r>
      <w:r>
        <w:rPr>
          <w:color w:val="000000"/>
        </w:rPr>
        <w:t>Михайловская СОШ» и МБОУ «</w:t>
      </w:r>
      <w:proofErr w:type="spellStart"/>
      <w:r>
        <w:rPr>
          <w:color w:val="000000"/>
        </w:rPr>
        <w:t>Озероучумская</w:t>
      </w:r>
      <w:proofErr w:type="spellEnd"/>
      <w:r>
        <w:rPr>
          <w:color w:val="000000"/>
        </w:rPr>
        <w:t xml:space="preserve"> ООШ»</w:t>
      </w:r>
      <w:r w:rsidRPr="00F30D39">
        <w:rPr>
          <w:color w:val="000000"/>
        </w:rPr>
        <w:t>, строительство нового здания МБОУ ДО «Ужурская спортивная школа»,</w:t>
      </w:r>
      <w:r>
        <w:rPr>
          <w:color w:val="000000"/>
        </w:rPr>
        <w:t xml:space="preserve"> устройство плоскостного сооружения (хоккейная коробка) МБОУ «Ильинская ООШ», установку модульной котельной для МБОУ «</w:t>
      </w:r>
      <w:proofErr w:type="spellStart"/>
      <w:r>
        <w:rPr>
          <w:color w:val="000000"/>
        </w:rPr>
        <w:t>Тургужанская</w:t>
      </w:r>
      <w:proofErr w:type="spellEnd"/>
      <w:r>
        <w:rPr>
          <w:color w:val="000000"/>
        </w:rPr>
        <w:t xml:space="preserve"> ООШ», строительство раздевалок на стадионе «Локомотив» </w:t>
      </w:r>
      <w:r w:rsidRPr="00F30D39">
        <w:rPr>
          <w:color w:val="000000"/>
        </w:rPr>
        <w:t>МБОУ ДО «Ужурская спортивная школа»</w:t>
      </w:r>
      <w:r>
        <w:rPr>
          <w:color w:val="000000"/>
        </w:rPr>
        <w:t>, ремонт спортивного зала МБОУ «Ильинская ООШ», строительство теплотрассы к строящемуся детскому саду</w:t>
      </w:r>
      <w:r w:rsidR="00E34E4D">
        <w:rPr>
          <w:color w:val="000000"/>
        </w:rPr>
        <w:t>.</w:t>
      </w:r>
    </w:p>
    <w:p w:rsidR="00023B80" w:rsidRPr="00F30D39" w:rsidRDefault="00023B80" w:rsidP="00023B80">
      <w:pPr>
        <w:tabs>
          <w:tab w:val="left" w:pos="709"/>
        </w:tabs>
        <w:rPr>
          <w:color w:val="000000"/>
        </w:rPr>
      </w:pPr>
      <w:r w:rsidRPr="00F30D39">
        <w:rPr>
          <w:color w:val="000000"/>
        </w:rPr>
        <w:t xml:space="preserve">          В предстоящем периоде администрации района необходимо принять все меры для того, чтобы Ужурский район получил дополнительные средства. Планируется продолжение работы по взаимодействию с региональными органами власти по решению наиболее актуальных для</w:t>
      </w:r>
      <w:r w:rsidRPr="00F30D39">
        <w:t xml:space="preserve"> </w:t>
      </w:r>
      <w:r w:rsidRPr="00F30D39">
        <w:rPr>
          <w:color w:val="000000"/>
        </w:rPr>
        <w:t>Ужурского района вопросов в данном формате, а также усиление координации деятельности  по данному направлению.</w:t>
      </w:r>
    </w:p>
    <w:p w:rsidR="00023B80" w:rsidRPr="00F30D39" w:rsidRDefault="00023B80" w:rsidP="00023B80">
      <w:pPr>
        <w:rPr>
          <w:i/>
        </w:rPr>
      </w:pPr>
      <w:r w:rsidRPr="00F30D39">
        <w:rPr>
          <w:i/>
        </w:rPr>
        <w:t xml:space="preserve">           </w:t>
      </w:r>
    </w:p>
    <w:p w:rsidR="00023B80" w:rsidRPr="00F30D39" w:rsidRDefault="00023B80" w:rsidP="00446D72">
      <w:pPr>
        <w:tabs>
          <w:tab w:val="left" w:pos="709"/>
        </w:tabs>
        <w:jc w:val="center"/>
        <w:rPr>
          <w:i/>
        </w:rPr>
      </w:pPr>
      <w:r w:rsidRPr="00E34E4D">
        <w:t>2.4</w:t>
      </w:r>
      <w:r w:rsidRPr="00F30D39">
        <w:rPr>
          <w:i/>
        </w:rPr>
        <w:t xml:space="preserve"> </w:t>
      </w:r>
      <w:r w:rsidRPr="00F30D39">
        <w:t>Обеспечение открытости бюджетного процесса и вовлечение в него граждан</w:t>
      </w:r>
    </w:p>
    <w:p w:rsidR="00023B80" w:rsidRPr="00F30D39" w:rsidRDefault="00446D72" w:rsidP="00446D72">
      <w:pPr>
        <w:tabs>
          <w:tab w:val="left" w:pos="709"/>
        </w:tabs>
        <w:rPr>
          <w:szCs w:val="28"/>
        </w:rPr>
      </w:pPr>
      <w:r>
        <w:rPr>
          <w:szCs w:val="28"/>
        </w:rPr>
        <w:t xml:space="preserve">         </w:t>
      </w:r>
      <w:r w:rsidR="00023B80" w:rsidRPr="00F30D39">
        <w:rPr>
          <w:szCs w:val="28"/>
        </w:rPr>
        <w:t xml:space="preserve"> На протяжении последних нескольких лет в Ужурском районе поддерживается высокий уровень открытости бюджетных данных. Это подтверждается результатами рейтинга министерства финансов края по уровню открытости бюджетных данных. </w:t>
      </w:r>
    </w:p>
    <w:p w:rsidR="00446D72" w:rsidRDefault="00023B80" w:rsidP="00446D72">
      <w:pPr>
        <w:rPr>
          <w:color w:val="000000"/>
        </w:rPr>
      </w:pPr>
      <w:r w:rsidRPr="00F30D39">
        <w:rPr>
          <w:color w:val="000000"/>
        </w:rPr>
        <w:t xml:space="preserve">          В предстоящем периоде планируется продолжить работу по подготовке и размещению в открытом доступе информации о бюджете на каждом этапе бюджетного цикла, формированию </w:t>
      </w:r>
      <w:r>
        <w:rPr>
          <w:color w:val="000000"/>
        </w:rPr>
        <w:t>п</w:t>
      </w:r>
      <w:r w:rsidRPr="00F30D39">
        <w:rPr>
          <w:color w:val="000000"/>
        </w:rPr>
        <w:t>утеводител</w:t>
      </w:r>
      <w:r>
        <w:rPr>
          <w:color w:val="000000"/>
        </w:rPr>
        <w:t>я</w:t>
      </w:r>
      <w:r w:rsidRPr="00F30D39">
        <w:rPr>
          <w:color w:val="000000"/>
        </w:rPr>
        <w:t xml:space="preserve"> по бюджету Ужурского района.</w:t>
      </w:r>
      <w:r w:rsidR="00446D72">
        <w:rPr>
          <w:color w:val="000000"/>
        </w:rPr>
        <w:t xml:space="preserve">   </w:t>
      </w:r>
    </w:p>
    <w:p w:rsidR="00023B80" w:rsidRPr="00446D72" w:rsidRDefault="00446D72" w:rsidP="00446D72">
      <w:pPr>
        <w:tabs>
          <w:tab w:val="left" w:pos="709"/>
        </w:tabs>
        <w:rPr>
          <w:color w:val="000000"/>
        </w:rPr>
      </w:pPr>
      <w:r>
        <w:rPr>
          <w:color w:val="000000"/>
        </w:rPr>
        <w:t xml:space="preserve">  </w:t>
      </w:r>
      <w:r w:rsidR="00023B80" w:rsidRPr="00F30D39">
        <w:rPr>
          <w:color w:val="000000"/>
        </w:rPr>
        <w:t xml:space="preserve">     </w:t>
      </w:r>
      <w:r>
        <w:rPr>
          <w:color w:val="000000"/>
        </w:rPr>
        <w:t xml:space="preserve"> </w:t>
      </w:r>
      <w:r w:rsidR="00023B80" w:rsidRPr="00F30D39">
        <w:rPr>
          <w:color w:val="000000"/>
        </w:rPr>
        <w:t xml:space="preserve"> </w:t>
      </w:r>
      <w:r w:rsidR="00023B80" w:rsidRPr="002E3040">
        <w:rPr>
          <w:color w:val="000000"/>
          <w:szCs w:val="28"/>
        </w:rPr>
        <w:t>Особое внимание будет уделено вовлечению общественности в бюджетный процесс.</w:t>
      </w:r>
      <w:r w:rsidR="00023B80">
        <w:rPr>
          <w:color w:val="000000"/>
          <w:szCs w:val="28"/>
        </w:rPr>
        <w:t xml:space="preserve"> В ходе изучения мнения населения, будут определяться приоритетные направления расходования средств.</w:t>
      </w:r>
      <w:r w:rsidR="00023B80" w:rsidRPr="0047689F">
        <w:rPr>
          <w:szCs w:val="28"/>
        </w:rPr>
        <w:t xml:space="preserve"> </w:t>
      </w:r>
    </w:p>
    <w:p w:rsidR="00023B80" w:rsidRPr="00761DC3" w:rsidRDefault="00023B80" w:rsidP="00023B80">
      <w:pPr>
        <w:spacing w:before="120"/>
        <w:ind w:firstLine="709"/>
        <w:rPr>
          <w:szCs w:val="28"/>
        </w:rPr>
      </w:pPr>
      <w:r w:rsidRPr="00761DC3">
        <w:rPr>
          <w:szCs w:val="28"/>
        </w:rPr>
        <w:t xml:space="preserve">В соответствии с принятой на федеральном уровне Концепцией к числу приоритетных направлений, реализуемых в Российской Федерации </w:t>
      </w:r>
      <w:r w:rsidRPr="00761DC3">
        <w:rPr>
          <w:szCs w:val="28"/>
        </w:rPr>
        <w:br/>
        <w:t>и нуждающихся в дальнейшем совершенствовании, является участие граждан</w:t>
      </w:r>
      <w:r>
        <w:rPr>
          <w:szCs w:val="28"/>
        </w:rPr>
        <w:t xml:space="preserve"> </w:t>
      </w:r>
      <w:r w:rsidRPr="00761DC3">
        <w:rPr>
          <w:szCs w:val="28"/>
        </w:rPr>
        <w:t>в бюджетном процессе.</w:t>
      </w:r>
    </w:p>
    <w:p w:rsidR="00023B80" w:rsidRPr="00761DC3" w:rsidRDefault="00023B80" w:rsidP="00023B80">
      <w:pPr>
        <w:pStyle w:val="ConsPlusNormal"/>
        <w:spacing w:before="120"/>
        <w:ind w:firstLine="709"/>
        <w:jc w:val="both"/>
        <w:rPr>
          <w:rFonts w:ascii="Times New Roman" w:hAnsi="Times New Roman"/>
          <w:sz w:val="28"/>
          <w:szCs w:val="28"/>
        </w:rPr>
      </w:pPr>
      <w:r w:rsidRPr="00761DC3">
        <w:rPr>
          <w:rFonts w:ascii="Times New Roman" w:hAnsi="Times New Roman"/>
          <w:sz w:val="28"/>
          <w:szCs w:val="28"/>
        </w:rPr>
        <w:t xml:space="preserve">Сегодня вовлечение жителей </w:t>
      </w:r>
      <w:r>
        <w:rPr>
          <w:rFonts w:ascii="Times New Roman" w:hAnsi="Times New Roman"/>
          <w:sz w:val="28"/>
          <w:szCs w:val="28"/>
        </w:rPr>
        <w:t>Ужурского района</w:t>
      </w:r>
      <w:r w:rsidRPr="00761DC3">
        <w:rPr>
          <w:rFonts w:ascii="Times New Roman" w:hAnsi="Times New Roman"/>
          <w:sz w:val="28"/>
          <w:szCs w:val="28"/>
        </w:rPr>
        <w:t xml:space="preserve"> в бюджетный процесс в части привлечения к решению вопросов местного значения осуществляется на основании Закона Красноярского края от 07.07.2016 № 10-4831 </w:t>
      </w:r>
      <w:r w:rsidRPr="00761DC3">
        <w:rPr>
          <w:rFonts w:ascii="Times New Roman" w:hAnsi="Times New Roman"/>
          <w:sz w:val="28"/>
          <w:szCs w:val="28"/>
        </w:rPr>
        <w:br/>
        <w:t xml:space="preserve">«О государственной поддержке развития местного самоуправления </w:t>
      </w:r>
      <w:r w:rsidRPr="00761DC3">
        <w:rPr>
          <w:rFonts w:ascii="Times New Roman" w:hAnsi="Times New Roman"/>
          <w:sz w:val="28"/>
          <w:szCs w:val="28"/>
        </w:rPr>
        <w:br/>
        <w:t>в Красноярском крае».</w:t>
      </w:r>
    </w:p>
    <w:p w:rsidR="00023B80" w:rsidRPr="00761DC3" w:rsidRDefault="00023B80" w:rsidP="00023B80">
      <w:pPr>
        <w:pStyle w:val="ConsPlusNormal"/>
        <w:spacing w:before="120"/>
        <w:ind w:firstLine="709"/>
        <w:jc w:val="both"/>
        <w:rPr>
          <w:rFonts w:ascii="Times New Roman" w:hAnsi="Times New Roman"/>
          <w:sz w:val="28"/>
          <w:szCs w:val="28"/>
        </w:rPr>
      </w:pPr>
      <w:r w:rsidRPr="00761DC3">
        <w:rPr>
          <w:rFonts w:ascii="Times New Roman" w:hAnsi="Times New Roman"/>
          <w:sz w:val="28"/>
          <w:szCs w:val="28"/>
        </w:rPr>
        <w:t xml:space="preserve">Соответствующие мероприятия предусмотрены в рамках двух государственных программах Красноярского края «Содействие органам местного самоуправления в формировании современной городской среды» </w:t>
      </w:r>
      <w:r w:rsidRPr="00761DC3">
        <w:rPr>
          <w:rFonts w:ascii="Times New Roman" w:hAnsi="Times New Roman"/>
          <w:sz w:val="28"/>
          <w:szCs w:val="28"/>
        </w:rPr>
        <w:br/>
        <w:t xml:space="preserve">и «Содействие развитию местного самоуправления». </w:t>
      </w:r>
    </w:p>
    <w:p w:rsidR="00023B80" w:rsidRDefault="00023B80" w:rsidP="00446D72">
      <w:pPr>
        <w:pStyle w:val="ConsPlusNormal"/>
        <w:spacing w:before="120"/>
        <w:ind w:firstLine="709"/>
        <w:jc w:val="both"/>
        <w:rPr>
          <w:rFonts w:ascii="Times New Roman" w:hAnsi="Times New Roman"/>
          <w:sz w:val="28"/>
          <w:szCs w:val="28"/>
        </w:rPr>
      </w:pPr>
      <w:r w:rsidRPr="00761DC3">
        <w:rPr>
          <w:rFonts w:ascii="Times New Roman" w:hAnsi="Times New Roman"/>
          <w:sz w:val="28"/>
          <w:szCs w:val="28"/>
        </w:rPr>
        <w:t xml:space="preserve">Поручением Президента Российской Федерации от 01.03.2020 </w:t>
      </w:r>
      <w:r w:rsidRPr="00761DC3">
        <w:rPr>
          <w:rFonts w:ascii="Times New Roman" w:hAnsi="Times New Roman"/>
          <w:sz w:val="28"/>
          <w:szCs w:val="28"/>
        </w:rPr>
        <w:br/>
        <w:t xml:space="preserve">№ Пр-354 поставлена задача по увеличению объема средств, направляемых </w:t>
      </w:r>
      <w:r w:rsidRPr="00761DC3">
        <w:rPr>
          <w:rFonts w:ascii="Times New Roman" w:hAnsi="Times New Roman"/>
          <w:sz w:val="28"/>
          <w:szCs w:val="28"/>
        </w:rPr>
        <w:br/>
        <w:t>на мероприятия с участием граждан до 5 % расходов местных бюджетов. Указанная задача должна быть решена к 2023 году. Соответственно бюджетная политика в предстоящий период будет ориентирована на решение вопроса об увеличении объема расходов, в том числе за счет межбюджетных трансфертов, на мероприятия с участием граждан.</w:t>
      </w:r>
    </w:p>
    <w:p w:rsidR="00023B80" w:rsidRPr="00F30D39" w:rsidRDefault="00023B80" w:rsidP="00023B80">
      <w:pPr>
        <w:tabs>
          <w:tab w:val="left" w:pos="709"/>
        </w:tabs>
        <w:rPr>
          <w:color w:val="000000"/>
        </w:rPr>
      </w:pPr>
    </w:p>
    <w:p w:rsidR="00023B80" w:rsidRPr="00F30D39" w:rsidRDefault="00023B80" w:rsidP="00023B80">
      <w:pPr>
        <w:pStyle w:val="20"/>
        <w:keepNext w:val="0"/>
        <w:tabs>
          <w:tab w:val="left" w:pos="709"/>
        </w:tabs>
        <w:spacing w:before="120" w:after="0"/>
        <w:ind w:left="360"/>
        <w:jc w:val="center"/>
        <w:rPr>
          <w:rFonts w:ascii="Times New Roman" w:hAnsi="Times New Roman" w:cs="Times New Roman"/>
          <w:b w:val="0"/>
          <w:i w:val="0"/>
          <w:color w:val="000000"/>
        </w:rPr>
      </w:pPr>
      <w:r w:rsidRPr="00F30D39">
        <w:rPr>
          <w:rFonts w:ascii="Times New Roman" w:hAnsi="Times New Roman" w:cs="Times New Roman"/>
          <w:b w:val="0"/>
          <w:i w:val="0"/>
          <w:color w:val="000000"/>
        </w:rPr>
        <w:t>3.  Основные подходы к формированию бюджетных расходов</w:t>
      </w:r>
    </w:p>
    <w:p w:rsidR="00023B80" w:rsidRPr="00F30D39" w:rsidRDefault="00023B80" w:rsidP="00023B80">
      <w:pPr>
        <w:tabs>
          <w:tab w:val="left" w:pos="709"/>
        </w:tabs>
        <w:rPr>
          <w:color w:val="000000"/>
        </w:rPr>
      </w:pPr>
      <w:r w:rsidRPr="00F30D39">
        <w:rPr>
          <w:color w:val="000000"/>
        </w:rPr>
        <w:t xml:space="preserve">         Формирование объема и структуры расходов районного бюджета на 202</w:t>
      </w:r>
      <w:r>
        <w:rPr>
          <w:color w:val="000000"/>
        </w:rPr>
        <w:t>1</w:t>
      </w:r>
      <w:r w:rsidRPr="00F30D39">
        <w:rPr>
          <w:color w:val="000000"/>
        </w:rPr>
        <w:t>-202</w:t>
      </w:r>
      <w:r>
        <w:rPr>
          <w:color w:val="000000"/>
        </w:rPr>
        <w:t>3</w:t>
      </w:r>
      <w:r w:rsidRPr="00F30D39">
        <w:rPr>
          <w:color w:val="000000"/>
        </w:rPr>
        <w:t xml:space="preserve"> годы осуществляется исходя из следующих основных подходов: </w:t>
      </w:r>
    </w:p>
    <w:p w:rsidR="00023B80" w:rsidRPr="00F30D39" w:rsidRDefault="00023B80" w:rsidP="00023B80">
      <w:pPr>
        <w:rPr>
          <w:color w:val="000000"/>
        </w:rPr>
      </w:pPr>
      <w:r w:rsidRPr="00F30D39">
        <w:rPr>
          <w:color w:val="000000"/>
        </w:rPr>
        <w:t xml:space="preserve">         1) определение базовых объемов бюджетных ассигнований на 202</w:t>
      </w:r>
      <w:r>
        <w:rPr>
          <w:color w:val="000000"/>
        </w:rPr>
        <w:t>1</w:t>
      </w:r>
      <w:r w:rsidRPr="00F30D39">
        <w:rPr>
          <w:color w:val="000000"/>
        </w:rPr>
        <w:t> -202</w:t>
      </w:r>
      <w:r>
        <w:rPr>
          <w:color w:val="000000"/>
        </w:rPr>
        <w:t>3</w:t>
      </w:r>
      <w:r w:rsidRPr="00F30D39">
        <w:rPr>
          <w:color w:val="000000"/>
        </w:rPr>
        <w:t xml:space="preserve"> годы на основе</w:t>
      </w:r>
      <w:bookmarkStart w:id="41" w:name="_GoBack"/>
      <w:bookmarkEnd w:id="41"/>
      <w:r w:rsidRPr="00F30D39">
        <w:rPr>
          <w:color w:val="000000"/>
        </w:rPr>
        <w:t xml:space="preserve"> утвержденных решением «О районном бюджете на 20</w:t>
      </w:r>
      <w:r>
        <w:rPr>
          <w:color w:val="000000"/>
        </w:rPr>
        <w:t>20</w:t>
      </w:r>
      <w:r w:rsidRPr="00F30D39">
        <w:rPr>
          <w:color w:val="000000"/>
        </w:rPr>
        <w:t xml:space="preserve"> год и плановый период 202</w:t>
      </w:r>
      <w:r>
        <w:rPr>
          <w:color w:val="000000"/>
        </w:rPr>
        <w:t>1</w:t>
      </w:r>
      <w:r w:rsidRPr="00F30D39">
        <w:rPr>
          <w:color w:val="000000"/>
        </w:rPr>
        <w:t> - 202</w:t>
      </w:r>
      <w:r>
        <w:rPr>
          <w:color w:val="000000"/>
        </w:rPr>
        <w:t>2</w:t>
      </w:r>
      <w:r w:rsidRPr="00F30D39">
        <w:rPr>
          <w:color w:val="000000"/>
        </w:rPr>
        <w:t xml:space="preserve"> год</w:t>
      </w:r>
      <w:r>
        <w:rPr>
          <w:color w:val="000000"/>
        </w:rPr>
        <w:t>ов</w:t>
      </w:r>
      <w:r w:rsidRPr="00F30D39">
        <w:rPr>
          <w:color w:val="000000"/>
        </w:rPr>
        <w:t>»;</w:t>
      </w:r>
    </w:p>
    <w:p w:rsidR="00023B80" w:rsidRPr="00F30D39" w:rsidRDefault="00023B80" w:rsidP="00023B80">
      <w:pPr>
        <w:tabs>
          <w:tab w:val="left" w:pos="709"/>
        </w:tabs>
        <w:rPr>
          <w:color w:val="000000"/>
        </w:rPr>
      </w:pPr>
      <w:r w:rsidRPr="00F30D39">
        <w:rPr>
          <w:color w:val="000000"/>
        </w:rPr>
        <w:t xml:space="preserve">         2) безусловное выполнение действующих публичных нормативных обязательств;</w:t>
      </w:r>
    </w:p>
    <w:p w:rsidR="00023B80" w:rsidRPr="00F30D39" w:rsidRDefault="00023B80" w:rsidP="00023B80">
      <w:pPr>
        <w:rPr>
          <w:color w:val="000000"/>
        </w:rPr>
      </w:pPr>
      <w:r w:rsidRPr="00F30D39">
        <w:rPr>
          <w:color w:val="000000"/>
        </w:rPr>
        <w:t xml:space="preserve">         3) сохранение достигнутых соотношений средней заработной платы отдельных категорий работников бюджетной сферы в рамках реализации указов Президента Российской Федерации;</w:t>
      </w:r>
    </w:p>
    <w:p w:rsidR="00023B80" w:rsidRPr="00F30D39" w:rsidRDefault="00023B80" w:rsidP="00023B80">
      <w:pPr>
        <w:rPr>
          <w:color w:val="000000"/>
        </w:rPr>
      </w:pPr>
      <w:r w:rsidRPr="00F30D39">
        <w:rPr>
          <w:color w:val="000000"/>
        </w:rPr>
        <w:t xml:space="preserve">          4) уточнение базовых объемов бюджетных ассигнований на 202</w:t>
      </w:r>
      <w:r>
        <w:rPr>
          <w:color w:val="000000"/>
        </w:rPr>
        <w:t>1</w:t>
      </w:r>
      <w:r w:rsidRPr="00F30D39">
        <w:rPr>
          <w:color w:val="000000"/>
        </w:rPr>
        <w:t xml:space="preserve"> – 202</w:t>
      </w:r>
      <w:r>
        <w:rPr>
          <w:color w:val="000000"/>
        </w:rPr>
        <w:t>3</w:t>
      </w:r>
      <w:r w:rsidRPr="00F30D39">
        <w:rPr>
          <w:color w:val="000000"/>
        </w:rPr>
        <w:t xml:space="preserve"> годы с учетом:</w:t>
      </w:r>
    </w:p>
    <w:p w:rsidR="00023B80" w:rsidRPr="00F30D39" w:rsidRDefault="00023B80" w:rsidP="00023B80">
      <w:pPr>
        <w:rPr>
          <w:color w:val="000000"/>
        </w:rPr>
      </w:pPr>
      <w:r w:rsidRPr="00F30D39">
        <w:rPr>
          <w:color w:val="000000"/>
        </w:rPr>
        <w:t>- увеличения расходов на коммунальные услуги на 5,</w:t>
      </w:r>
      <w:r>
        <w:rPr>
          <w:color w:val="000000"/>
        </w:rPr>
        <w:t>2</w:t>
      </w:r>
      <w:r w:rsidRPr="00F30D39">
        <w:rPr>
          <w:color w:val="000000"/>
        </w:rPr>
        <w:t>% в 202</w:t>
      </w:r>
      <w:r>
        <w:rPr>
          <w:color w:val="000000"/>
        </w:rPr>
        <w:t>1</w:t>
      </w:r>
      <w:r w:rsidRPr="00F30D39">
        <w:rPr>
          <w:color w:val="000000"/>
        </w:rPr>
        <w:t xml:space="preserve"> году;</w:t>
      </w:r>
    </w:p>
    <w:p w:rsidR="00023B80" w:rsidRPr="00F30D39" w:rsidRDefault="00023B80" w:rsidP="00023B80">
      <w:pPr>
        <w:rPr>
          <w:color w:val="000000"/>
        </w:rPr>
      </w:pPr>
      <w:r w:rsidRPr="00F30D39">
        <w:rPr>
          <w:color w:val="000000"/>
        </w:rPr>
        <w:t xml:space="preserve">- индексации расходов муниципальных учреждений на приобретение продуктов для организации </w:t>
      </w:r>
      <w:r w:rsidRPr="00281D37">
        <w:rPr>
          <w:color w:val="000000"/>
        </w:rPr>
        <w:t>питания в 202</w:t>
      </w:r>
      <w:r w:rsidR="00281D37" w:rsidRPr="00281D37">
        <w:rPr>
          <w:color w:val="000000"/>
        </w:rPr>
        <w:t>1</w:t>
      </w:r>
      <w:r w:rsidRPr="00281D37">
        <w:rPr>
          <w:color w:val="000000"/>
        </w:rPr>
        <w:t xml:space="preserve"> году на 3,6%;</w:t>
      </w:r>
      <w:r w:rsidRPr="00F30D39">
        <w:rPr>
          <w:color w:val="000000"/>
        </w:rPr>
        <w:t xml:space="preserve"> </w:t>
      </w:r>
    </w:p>
    <w:p w:rsidR="00023B80" w:rsidRDefault="00023B80" w:rsidP="004E76E0">
      <w:pPr>
        <w:tabs>
          <w:tab w:val="left" w:pos="709"/>
        </w:tabs>
        <w:rPr>
          <w:color w:val="000000"/>
          <w:szCs w:val="28"/>
        </w:rPr>
      </w:pPr>
      <w:r w:rsidRPr="00F30D39">
        <w:rPr>
          <w:color w:val="000000"/>
        </w:rPr>
        <w:t>- сохранения объемов прочих текущих расходов на уровне 20</w:t>
      </w:r>
      <w:r>
        <w:rPr>
          <w:color w:val="000000"/>
        </w:rPr>
        <w:t>20 года;</w:t>
      </w:r>
      <w:r w:rsidRPr="001328F5">
        <w:rPr>
          <w:color w:val="000000"/>
          <w:szCs w:val="28"/>
        </w:rPr>
        <w:t xml:space="preserve"> </w:t>
      </w:r>
    </w:p>
    <w:p w:rsidR="00023B80" w:rsidRPr="001328F5" w:rsidRDefault="00023B80" w:rsidP="00023B80">
      <w:pPr>
        <w:rPr>
          <w:color w:val="000000"/>
        </w:rPr>
      </w:pPr>
      <w:r>
        <w:rPr>
          <w:color w:val="000000"/>
          <w:szCs w:val="28"/>
        </w:rPr>
        <w:tab/>
      </w:r>
      <w:r w:rsidRPr="001328F5">
        <w:rPr>
          <w:color w:val="000000"/>
          <w:szCs w:val="28"/>
        </w:rPr>
        <w:t>5) сохранение программного принципа формирования расходов. Администрацией района утверждены 11 муниципальных программ.</w:t>
      </w:r>
      <w:r w:rsidRPr="001328F5">
        <w:rPr>
          <w:szCs w:val="28"/>
        </w:rPr>
        <w:t xml:space="preserve"> </w:t>
      </w:r>
    </w:p>
    <w:p w:rsidR="00023B80" w:rsidRPr="001328F5" w:rsidRDefault="00023B80" w:rsidP="00023B80">
      <w:pPr>
        <w:pStyle w:val="af5"/>
        <w:spacing w:after="0"/>
        <w:ind w:left="0" w:firstLine="709"/>
        <w:rPr>
          <w:sz w:val="28"/>
          <w:szCs w:val="28"/>
        </w:rPr>
      </w:pPr>
      <w:r w:rsidRPr="001328F5">
        <w:rPr>
          <w:sz w:val="28"/>
          <w:szCs w:val="28"/>
        </w:rPr>
        <w:t>Расчетные расходы бюджетов муниципальных образований на 2021 год увеличены на принимаемые обязательства местных бюджетов, в том числе:</w:t>
      </w:r>
    </w:p>
    <w:p w:rsidR="00023B80" w:rsidRPr="00B9193C" w:rsidRDefault="00023B80" w:rsidP="00023B80">
      <w:pPr>
        <w:numPr>
          <w:ilvl w:val="0"/>
          <w:numId w:val="24"/>
        </w:numPr>
        <w:tabs>
          <w:tab w:val="left" w:pos="1134"/>
        </w:tabs>
        <w:ind w:left="709" w:firstLine="0"/>
      </w:pPr>
      <w:r w:rsidRPr="00B9193C">
        <w:t>увеличение минимального уровня заработной платы работников бюджетной сферы с 1 января 2020 года;</w:t>
      </w:r>
    </w:p>
    <w:p w:rsidR="00023B80" w:rsidRPr="00B9193C" w:rsidRDefault="00023B80" w:rsidP="00023B80">
      <w:pPr>
        <w:numPr>
          <w:ilvl w:val="0"/>
          <w:numId w:val="24"/>
        </w:numPr>
        <w:tabs>
          <w:tab w:val="left" w:pos="1134"/>
        </w:tabs>
        <w:ind w:left="709" w:firstLine="0"/>
      </w:pPr>
      <w:r w:rsidRPr="00B9193C">
        <w:t>повышение с 1 октября 2020 года на 3 процента размеров оплаты труда лиц, замещающих муниципальные должности, муниципальных служащих, прочих работников органов местного самоупра</w:t>
      </w:r>
      <w:r>
        <w:t xml:space="preserve">вления </w:t>
      </w:r>
      <w:r>
        <w:br/>
        <w:t xml:space="preserve">и муниципальных органов </w:t>
      </w:r>
      <w:r w:rsidRPr="00B9193C">
        <w:t>за исключением заработной платы отдельных категорий работников, увеличение оплаты труда которых осуществлено</w:t>
      </w:r>
      <w:r>
        <w:t xml:space="preserve"> </w:t>
      </w:r>
      <w:r w:rsidRPr="00B9193C">
        <w:t>в соответствии с указами Президента Российской Федерации, предусматривающими мероприятия по повышению заработной</w:t>
      </w:r>
      <w:r>
        <w:t xml:space="preserve"> </w:t>
      </w:r>
      <w:r w:rsidRPr="00B9193C">
        <w:t>платы, а также в связи с увеличением в 2018-2019 годах региональных выплат;</w:t>
      </w:r>
    </w:p>
    <w:p w:rsidR="00023B80" w:rsidRPr="00B9193C" w:rsidRDefault="00023B80" w:rsidP="00023B80">
      <w:pPr>
        <w:numPr>
          <w:ilvl w:val="0"/>
          <w:numId w:val="24"/>
        </w:numPr>
        <w:tabs>
          <w:tab w:val="left" w:pos="1134"/>
        </w:tabs>
        <w:ind w:left="709" w:firstLine="0"/>
      </w:pPr>
      <w:r w:rsidRPr="00B9193C">
        <w:t xml:space="preserve">повышение с 1 июня 2020 года на 20 процентов размеров оплаты труда лиц, замещающих муниципальные должности, муниципальных служащих, на 10 процентов прочих работников органов местного самоуправления, муниципальных органов, работников муниципальных учреждений за исключением заработной платы отдельных категорий работников, увеличение оплаты труда которых осуществлено </w:t>
      </w:r>
      <w:r>
        <w:br/>
      </w:r>
      <w:r w:rsidRPr="00B9193C">
        <w:t>в соответствии</w:t>
      </w:r>
      <w:r>
        <w:t xml:space="preserve"> </w:t>
      </w:r>
      <w:r w:rsidRPr="00B9193C">
        <w:t xml:space="preserve">с указами Президента Российской Федерации, предусматривающими мероприятия по повышению заработной платы, решением рабочей группы по подготовке предложений </w:t>
      </w:r>
      <w:r>
        <w:br/>
      </w:r>
      <w:r w:rsidRPr="00B9193C">
        <w:t xml:space="preserve">по совершенствованию системы оплаты труда работников бюджетной сферы Красноярского края, принятым в 2019 году, а также в связи </w:t>
      </w:r>
      <w:r>
        <w:br/>
      </w:r>
      <w:r w:rsidRPr="00B9193C">
        <w:t>с увеличением в 2018-2019 годах региональных выплат;</w:t>
      </w:r>
    </w:p>
    <w:p w:rsidR="00023B80" w:rsidRPr="00BE0557" w:rsidRDefault="00023B80" w:rsidP="00023B80">
      <w:pPr>
        <w:numPr>
          <w:ilvl w:val="0"/>
          <w:numId w:val="25"/>
        </w:numPr>
        <w:ind w:left="709" w:firstLine="0"/>
        <w:rPr>
          <w:szCs w:val="28"/>
        </w:rPr>
      </w:pPr>
      <w:r w:rsidRPr="00BE0557">
        <w:rPr>
          <w:szCs w:val="28"/>
        </w:rPr>
        <w:t>индексация расходов на оплату коммунальных услуг с 1 января 20</w:t>
      </w:r>
      <w:r>
        <w:rPr>
          <w:szCs w:val="28"/>
        </w:rPr>
        <w:t>21</w:t>
      </w:r>
      <w:r w:rsidRPr="00BE0557">
        <w:rPr>
          <w:szCs w:val="28"/>
        </w:rPr>
        <w:t xml:space="preserve"> года на 5,</w:t>
      </w:r>
      <w:r>
        <w:rPr>
          <w:szCs w:val="28"/>
        </w:rPr>
        <w:t>2</w:t>
      </w:r>
      <w:r w:rsidRPr="00BE0557">
        <w:rPr>
          <w:szCs w:val="28"/>
        </w:rPr>
        <w:t xml:space="preserve"> процента; </w:t>
      </w:r>
    </w:p>
    <w:p w:rsidR="00023B80" w:rsidRDefault="00023B80" w:rsidP="00023B80">
      <w:pPr>
        <w:numPr>
          <w:ilvl w:val="0"/>
          <w:numId w:val="25"/>
        </w:numPr>
        <w:ind w:left="709" w:firstLine="0"/>
        <w:rPr>
          <w:szCs w:val="28"/>
        </w:rPr>
      </w:pPr>
      <w:r w:rsidRPr="00E71D61">
        <w:rPr>
          <w:spacing w:val="-4"/>
          <w:szCs w:val="28"/>
        </w:rPr>
        <w:t>содержание общественных пространств, благоустроенных или благоустраиваемых в рамках муниципальных программ формирования современной городской среды с участием краевого бюджета</w:t>
      </w:r>
      <w:r w:rsidRPr="00BE0557">
        <w:rPr>
          <w:szCs w:val="28"/>
        </w:rPr>
        <w:t>;</w:t>
      </w:r>
    </w:p>
    <w:p w:rsidR="00023B80" w:rsidRPr="004917DD" w:rsidRDefault="00023B80" w:rsidP="00023B80">
      <w:pPr>
        <w:pStyle w:val="af5"/>
        <w:spacing w:after="0"/>
        <w:ind w:left="709"/>
      </w:pPr>
    </w:p>
    <w:p w:rsidR="00023B80" w:rsidRDefault="00023B80" w:rsidP="00023B80">
      <w:pPr>
        <w:tabs>
          <w:tab w:val="left" w:pos="1134"/>
        </w:tabs>
        <w:ind w:firstLine="709"/>
        <w:rPr>
          <w:szCs w:val="28"/>
        </w:rPr>
      </w:pPr>
      <w:r w:rsidRPr="005E24FB">
        <w:rPr>
          <w:bCs/>
          <w:szCs w:val="28"/>
        </w:rPr>
        <w:t>Расходы на содержание улично-дорожной сети, производимые за счет доходов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предусмотрены</w:t>
      </w:r>
      <w:r>
        <w:rPr>
          <w:bCs/>
          <w:szCs w:val="28"/>
        </w:rPr>
        <w:t xml:space="preserve"> </w:t>
      </w:r>
      <w:r>
        <w:rPr>
          <w:szCs w:val="28"/>
        </w:rPr>
        <w:t xml:space="preserve">исходя из зачисления в местные бюджеты </w:t>
      </w:r>
      <w:r>
        <w:rPr>
          <w:szCs w:val="28"/>
        </w:rPr>
        <w:br/>
      </w:r>
      <w:r w:rsidRPr="00CD585A">
        <w:rPr>
          <w:szCs w:val="28"/>
        </w:rPr>
        <w:t>10 процентов налоговых доходов консолидированного бюджета субъекта Российской</w:t>
      </w:r>
      <w:r>
        <w:rPr>
          <w:szCs w:val="28"/>
        </w:rPr>
        <w:t xml:space="preserve"> Федерации от указанного налога,</w:t>
      </w:r>
      <w:r w:rsidRPr="00726143">
        <w:rPr>
          <w:szCs w:val="28"/>
        </w:rPr>
        <w:t xml:space="preserve"> </w:t>
      </w:r>
      <w:r>
        <w:rPr>
          <w:szCs w:val="28"/>
        </w:rPr>
        <w:t>по дифференцированным нормативам.</w:t>
      </w:r>
    </w:p>
    <w:p w:rsidR="00023B80" w:rsidRDefault="00023B80" w:rsidP="00023B80">
      <w:pPr>
        <w:tabs>
          <w:tab w:val="left" w:pos="1134"/>
        </w:tabs>
        <w:ind w:firstLine="709"/>
        <w:rPr>
          <w:szCs w:val="28"/>
        </w:rPr>
      </w:pPr>
    </w:p>
    <w:p w:rsidR="00023B80" w:rsidRPr="00796147" w:rsidRDefault="00023B80" w:rsidP="00023B80">
      <w:pPr>
        <w:rPr>
          <w:szCs w:val="28"/>
        </w:rPr>
      </w:pPr>
      <w:r>
        <w:rPr>
          <w:szCs w:val="28"/>
        </w:rPr>
        <w:t xml:space="preserve">Следует отметить, что </w:t>
      </w:r>
      <w:r w:rsidRPr="00796147">
        <w:rPr>
          <w:szCs w:val="28"/>
        </w:rPr>
        <w:t xml:space="preserve">подходы к формированию местных бюджетов </w:t>
      </w:r>
      <w:r>
        <w:rPr>
          <w:szCs w:val="28"/>
        </w:rPr>
        <w:br/>
      </w:r>
      <w:r w:rsidRPr="00796147">
        <w:rPr>
          <w:szCs w:val="28"/>
        </w:rPr>
        <w:t>на 20</w:t>
      </w:r>
      <w:r>
        <w:rPr>
          <w:szCs w:val="28"/>
        </w:rPr>
        <w:t>21</w:t>
      </w:r>
      <w:r w:rsidRPr="00796147">
        <w:rPr>
          <w:szCs w:val="28"/>
        </w:rPr>
        <w:t>-202</w:t>
      </w:r>
      <w:r>
        <w:rPr>
          <w:szCs w:val="28"/>
        </w:rPr>
        <w:t>3</w:t>
      </w:r>
      <w:r w:rsidRPr="00796147">
        <w:rPr>
          <w:szCs w:val="28"/>
        </w:rPr>
        <w:t xml:space="preserve"> годы</w:t>
      </w:r>
      <w:r>
        <w:rPr>
          <w:szCs w:val="28"/>
        </w:rPr>
        <w:t xml:space="preserve"> должны быть основаны</w:t>
      </w:r>
      <w:r w:rsidRPr="00796147">
        <w:rPr>
          <w:szCs w:val="28"/>
        </w:rPr>
        <w:t xml:space="preserve"> на следующих принципах:</w:t>
      </w:r>
    </w:p>
    <w:p w:rsidR="00023B80" w:rsidRPr="00BE0557" w:rsidRDefault="00023B80" w:rsidP="00023B80">
      <w:pPr>
        <w:numPr>
          <w:ilvl w:val="0"/>
          <w:numId w:val="25"/>
        </w:numPr>
        <w:ind w:left="709" w:firstLine="0"/>
        <w:rPr>
          <w:szCs w:val="28"/>
        </w:rPr>
      </w:pPr>
      <w:r w:rsidRPr="00BE0557">
        <w:rPr>
          <w:szCs w:val="28"/>
        </w:rPr>
        <w:t xml:space="preserve">продолжение работы по реализации мер, направленных </w:t>
      </w:r>
      <w:r w:rsidRPr="00BE0557">
        <w:rPr>
          <w:szCs w:val="28"/>
        </w:rPr>
        <w:br/>
        <w:t>на увеличение собственной доходной базы, в том числе за счет повышения бюджетной отдачи от использования объектов земельно-имущественного комплекса;</w:t>
      </w:r>
    </w:p>
    <w:p w:rsidR="00023B80" w:rsidRDefault="00023B80" w:rsidP="00023B80">
      <w:pPr>
        <w:numPr>
          <w:ilvl w:val="0"/>
          <w:numId w:val="25"/>
        </w:numPr>
        <w:ind w:left="709" w:firstLine="0"/>
        <w:rPr>
          <w:szCs w:val="28"/>
        </w:rPr>
      </w:pPr>
      <w:r w:rsidRPr="00BE0557">
        <w:rPr>
          <w:szCs w:val="28"/>
        </w:rPr>
        <w:t xml:space="preserve">включение в бюджет в первоочередном порядке расходов на финансирование действующих расходных обязательств, отказ </w:t>
      </w:r>
      <w:r w:rsidRPr="00BE0557">
        <w:rPr>
          <w:szCs w:val="28"/>
        </w:rPr>
        <w:br/>
        <w:t>от неэффективных расходов;</w:t>
      </w:r>
    </w:p>
    <w:p w:rsidR="00023B80" w:rsidRPr="00BE0557" w:rsidRDefault="00023B80" w:rsidP="00023B80">
      <w:pPr>
        <w:numPr>
          <w:ilvl w:val="0"/>
          <w:numId w:val="25"/>
        </w:numPr>
        <w:ind w:left="709" w:firstLine="0"/>
        <w:rPr>
          <w:szCs w:val="28"/>
        </w:rPr>
      </w:pPr>
      <w:r w:rsidRPr="00A06714">
        <w:rPr>
          <w:szCs w:val="28"/>
        </w:rPr>
        <w:t xml:space="preserve">создание условий для реализации мероприятий, имеющих приоритетное значение для жителей муниципального образования </w:t>
      </w:r>
      <w:r w:rsidRPr="00A06714">
        <w:rPr>
          <w:szCs w:val="28"/>
        </w:rPr>
        <w:br/>
        <w:t>и определяемых с учетом их мнения (путем проведения открытого голосования или конкурсного отбора), обеспечение возможности направ</w:t>
      </w:r>
      <w:r>
        <w:rPr>
          <w:szCs w:val="28"/>
        </w:rPr>
        <w:t xml:space="preserve">ления </w:t>
      </w:r>
      <w:r w:rsidRPr="00A06714">
        <w:rPr>
          <w:szCs w:val="28"/>
        </w:rPr>
        <w:t>на осуществление этих мероприятий средств местного бюджета;</w:t>
      </w:r>
    </w:p>
    <w:p w:rsidR="00023B80" w:rsidRDefault="00023B80" w:rsidP="00023B80">
      <w:pPr>
        <w:numPr>
          <w:ilvl w:val="0"/>
          <w:numId w:val="25"/>
        </w:numPr>
        <w:ind w:left="709" w:firstLine="0"/>
        <w:rPr>
          <w:szCs w:val="28"/>
        </w:rPr>
      </w:pPr>
      <w:r w:rsidRPr="00BE0557">
        <w:rPr>
          <w:szCs w:val="28"/>
        </w:rPr>
        <w:t>повышения открытости бюджетного процесса, вовлечение в него граждан.</w:t>
      </w:r>
    </w:p>
    <w:p w:rsidR="00023B80" w:rsidRPr="00BE0557" w:rsidRDefault="00023B80" w:rsidP="00023B80">
      <w:pPr>
        <w:ind w:left="709"/>
        <w:rPr>
          <w:szCs w:val="28"/>
        </w:rPr>
      </w:pPr>
    </w:p>
    <w:p w:rsidR="00023B80" w:rsidRPr="0022015F" w:rsidRDefault="00023B80" w:rsidP="00023B80">
      <w:pPr>
        <w:ind w:firstLine="709"/>
        <w:rPr>
          <w:bCs/>
          <w:color w:val="1F497D"/>
          <w:szCs w:val="28"/>
        </w:rPr>
      </w:pPr>
      <w:r>
        <w:rPr>
          <w:szCs w:val="28"/>
        </w:rPr>
        <w:t>В этой связи</w:t>
      </w:r>
      <w:r w:rsidRPr="00A06714">
        <w:rPr>
          <w:szCs w:val="28"/>
        </w:rPr>
        <w:t xml:space="preserve"> сохраняет свою актуальность реализация муниципальными</w:t>
      </w:r>
      <w:r w:rsidRPr="00796147">
        <w:rPr>
          <w:bCs/>
          <w:szCs w:val="28"/>
        </w:rPr>
        <w:t xml:space="preserve"> образованиями планов мероприятий, направленных на повышение доходов, оптимизации расходов, совершенствование долговой политики и</w:t>
      </w:r>
      <w:r>
        <w:rPr>
          <w:bCs/>
          <w:szCs w:val="28"/>
        </w:rPr>
        <w:t xml:space="preserve"> </w:t>
      </w:r>
      <w:r w:rsidRPr="00796147">
        <w:rPr>
          <w:bCs/>
          <w:szCs w:val="28"/>
        </w:rPr>
        <w:t>межбюджетных отношений муниципальных образований, формирование и</w:t>
      </w:r>
      <w:r>
        <w:rPr>
          <w:bCs/>
          <w:szCs w:val="28"/>
        </w:rPr>
        <w:t xml:space="preserve"> </w:t>
      </w:r>
      <w:r w:rsidRPr="00796147">
        <w:rPr>
          <w:bCs/>
          <w:szCs w:val="28"/>
        </w:rPr>
        <w:t>исполнение которых должно</w:t>
      </w:r>
      <w:r>
        <w:rPr>
          <w:bCs/>
          <w:szCs w:val="28"/>
        </w:rPr>
        <w:t xml:space="preserve"> </w:t>
      </w:r>
      <w:r w:rsidRPr="00796147">
        <w:rPr>
          <w:bCs/>
          <w:szCs w:val="28"/>
        </w:rPr>
        <w:t>по-прежнему исходить из необходимости полного, качественного и своевременного обеспечения всех социально-значимых расходов местных бюджетов за счет собственных средств.</w:t>
      </w:r>
    </w:p>
    <w:p w:rsidR="00023B80" w:rsidRPr="00F30D39" w:rsidRDefault="00023B80" w:rsidP="00023B80">
      <w:r w:rsidRPr="00F30D39">
        <w:t xml:space="preserve">           </w:t>
      </w:r>
    </w:p>
    <w:p w:rsidR="00023B80" w:rsidRDefault="00023B80" w:rsidP="00023B80">
      <w:pPr>
        <w:jc w:val="center"/>
        <w:rPr>
          <w:szCs w:val="28"/>
        </w:rPr>
      </w:pPr>
      <w:r w:rsidRPr="00F30D39">
        <w:t>4. Формирование бюджетных ассигнований по оплате труда</w:t>
      </w:r>
    </w:p>
    <w:p w:rsidR="00023B80" w:rsidRPr="00516C75" w:rsidRDefault="00023B80" w:rsidP="00023B80">
      <w:pPr>
        <w:rPr>
          <w:szCs w:val="28"/>
        </w:rPr>
      </w:pPr>
      <w:r>
        <w:rPr>
          <w:szCs w:val="28"/>
        </w:rPr>
        <w:tab/>
      </w:r>
    </w:p>
    <w:p w:rsidR="00023B80" w:rsidRPr="00516C75" w:rsidRDefault="00023B80" w:rsidP="00023B80">
      <w:pPr>
        <w:rPr>
          <w:color w:val="000000"/>
          <w:spacing w:val="-1"/>
          <w:szCs w:val="28"/>
        </w:rPr>
      </w:pPr>
      <w:r>
        <w:rPr>
          <w:color w:val="000000"/>
          <w:szCs w:val="28"/>
        </w:rPr>
        <w:tab/>
      </w:r>
      <w:r w:rsidRPr="00516C75">
        <w:rPr>
          <w:color w:val="000000"/>
          <w:szCs w:val="28"/>
        </w:rPr>
        <w:t>При формировании расходов на оплату труда работников муниципальных учреждений и иных работников ор</w:t>
      </w:r>
      <w:r>
        <w:rPr>
          <w:color w:val="000000"/>
          <w:szCs w:val="28"/>
        </w:rPr>
        <w:t xml:space="preserve">ганов местного самоуправления, </w:t>
      </w:r>
      <w:r w:rsidRPr="00516C75">
        <w:rPr>
          <w:color w:val="000000"/>
          <w:szCs w:val="28"/>
        </w:rPr>
        <w:t xml:space="preserve">не являющихся муниципальными служащими, </w:t>
      </w:r>
      <w:r w:rsidRPr="00516C75">
        <w:rPr>
          <w:color w:val="000000"/>
          <w:spacing w:val="-1"/>
          <w:szCs w:val="28"/>
        </w:rPr>
        <w:t xml:space="preserve">в </w:t>
      </w:r>
      <w:proofErr w:type="gramStart"/>
      <w:r w:rsidRPr="00516C75">
        <w:rPr>
          <w:color w:val="000000"/>
          <w:spacing w:val="-1"/>
          <w:szCs w:val="28"/>
        </w:rPr>
        <w:t>расходах  на</w:t>
      </w:r>
      <w:proofErr w:type="gramEnd"/>
      <w:r w:rsidRPr="00516C75">
        <w:rPr>
          <w:color w:val="000000"/>
          <w:spacing w:val="-1"/>
          <w:szCs w:val="28"/>
        </w:rPr>
        <w:t xml:space="preserve"> 2021 год учтены средства, предоставляемые в 2020 году за счет средств краевого бюджета в виде субсидий на:</w:t>
      </w:r>
    </w:p>
    <w:p w:rsidR="00023B80" w:rsidRPr="00516C75" w:rsidRDefault="00023B80" w:rsidP="00023B80">
      <w:pPr>
        <w:pStyle w:val="af7"/>
        <w:tabs>
          <w:tab w:val="left" w:pos="0"/>
        </w:tabs>
        <w:autoSpaceDE w:val="0"/>
        <w:autoSpaceDN w:val="0"/>
        <w:adjustRightInd w:val="0"/>
        <w:spacing w:after="0" w:line="240" w:lineRule="auto"/>
        <w:ind w:left="0" w:firstLine="709"/>
        <w:jc w:val="both"/>
        <w:rPr>
          <w:rFonts w:ascii="Times New Roman" w:hAnsi="Times New Roman"/>
          <w:bCs/>
          <w:sz w:val="28"/>
          <w:szCs w:val="28"/>
        </w:rPr>
      </w:pPr>
      <w:r w:rsidRPr="00516C75">
        <w:rPr>
          <w:rFonts w:ascii="Times New Roman" w:hAnsi="Times New Roman"/>
          <w:bCs/>
          <w:sz w:val="28"/>
          <w:szCs w:val="28"/>
        </w:rPr>
        <w:t>обеспечение целевых показателей соотношения средней заработной платы работников, обозначенных Указами, в соответствии с решениями, принятыми в 2020 году;</w:t>
      </w:r>
    </w:p>
    <w:p w:rsidR="00023B80" w:rsidRPr="00516C75" w:rsidRDefault="004E76E0" w:rsidP="00023B80">
      <w:pPr>
        <w:tabs>
          <w:tab w:val="left" w:pos="142"/>
          <w:tab w:val="left" w:pos="1134"/>
        </w:tabs>
        <w:autoSpaceDE w:val="0"/>
        <w:autoSpaceDN w:val="0"/>
        <w:adjustRightInd w:val="0"/>
        <w:rPr>
          <w:bCs/>
          <w:szCs w:val="28"/>
        </w:rPr>
      </w:pPr>
      <w:r>
        <w:rPr>
          <w:bCs/>
          <w:szCs w:val="28"/>
        </w:rPr>
        <w:t xml:space="preserve">          </w:t>
      </w:r>
      <w:r w:rsidR="00023B80" w:rsidRPr="00516C75">
        <w:rPr>
          <w:bCs/>
          <w:szCs w:val="28"/>
        </w:rPr>
        <w:t>увеличение минимального уровня заработной платы работников бюджетной сферы с 1 января 2020 года;</w:t>
      </w:r>
    </w:p>
    <w:p w:rsidR="00023B80" w:rsidRPr="005D4B97" w:rsidRDefault="004E76E0" w:rsidP="00023B80">
      <w:pPr>
        <w:rPr>
          <w:color w:val="000000"/>
          <w:szCs w:val="28"/>
        </w:rPr>
      </w:pPr>
      <w:r>
        <w:rPr>
          <w:color w:val="000000"/>
          <w:szCs w:val="28"/>
        </w:rPr>
        <w:t xml:space="preserve">          </w:t>
      </w:r>
      <w:r w:rsidR="00023B80" w:rsidRPr="005D4B97">
        <w:rPr>
          <w:color w:val="000000"/>
          <w:szCs w:val="28"/>
        </w:rPr>
        <w:t xml:space="preserve">повышение с 1 июня 2020 года на 10 процентов размеров оплаты труда работников учреждений, за исключением заработной платы отдельных категорий работников, увеличение оплаты труда которых осуществлялось ранее более высокими темпами в рамках реализации Указов, в соответствии </w:t>
      </w:r>
      <w:r w:rsidR="00023B80">
        <w:rPr>
          <w:color w:val="000000"/>
          <w:szCs w:val="28"/>
        </w:rPr>
        <w:br/>
      </w:r>
      <w:r w:rsidR="00023B80" w:rsidRPr="005D4B97">
        <w:rPr>
          <w:color w:val="000000"/>
          <w:szCs w:val="28"/>
        </w:rPr>
        <w:t xml:space="preserve">с решением рабочей группы по подготовке предложений </w:t>
      </w:r>
      <w:r w:rsidR="00023B80">
        <w:rPr>
          <w:color w:val="000000"/>
          <w:szCs w:val="28"/>
        </w:rPr>
        <w:br/>
      </w:r>
      <w:r w:rsidR="00023B80" w:rsidRPr="005D4B97">
        <w:rPr>
          <w:color w:val="000000"/>
          <w:szCs w:val="28"/>
        </w:rPr>
        <w:t xml:space="preserve">по совершенствованию системы оплаты труда работников бюджетной сферы Красноярского </w:t>
      </w:r>
      <w:proofErr w:type="gramStart"/>
      <w:r w:rsidR="00023B80" w:rsidRPr="005D4B97">
        <w:rPr>
          <w:color w:val="000000"/>
          <w:szCs w:val="28"/>
        </w:rPr>
        <w:t xml:space="preserve">края, </w:t>
      </w:r>
      <w:r w:rsidR="00023B80">
        <w:rPr>
          <w:color w:val="000000"/>
          <w:szCs w:val="28"/>
        </w:rPr>
        <w:t xml:space="preserve"> принятым</w:t>
      </w:r>
      <w:proofErr w:type="gramEnd"/>
      <w:r w:rsidR="00023B80">
        <w:rPr>
          <w:color w:val="000000"/>
          <w:szCs w:val="28"/>
        </w:rPr>
        <w:t xml:space="preserve"> в 2019 году, а также </w:t>
      </w:r>
      <w:r w:rsidR="00023B80" w:rsidRPr="005D4B97">
        <w:rPr>
          <w:color w:val="000000"/>
          <w:szCs w:val="28"/>
        </w:rPr>
        <w:t>в связи с увеличением МРОТ;</w:t>
      </w:r>
    </w:p>
    <w:p w:rsidR="00023B80" w:rsidRPr="005D4B97" w:rsidRDefault="004E76E0" w:rsidP="004E76E0">
      <w:pPr>
        <w:tabs>
          <w:tab w:val="left" w:pos="709"/>
        </w:tabs>
        <w:rPr>
          <w:color w:val="000000"/>
          <w:szCs w:val="28"/>
        </w:rPr>
      </w:pPr>
      <w:r>
        <w:rPr>
          <w:color w:val="000000"/>
          <w:szCs w:val="28"/>
        </w:rPr>
        <w:t xml:space="preserve">          </w:t>
      </w:r>
      <w:r w:rsidR="00023B80" w:rsidRPr="005D4B97">
        <w:rPr>
          <w:color w:val="000000"/>
          <w:szCs w:val="28"/>
        </w:rPr>
        <w:t xml:space="preserve">повышение с 1 октября 2020 года на 3 процента размеров оплаты труда работников учреждений, за исключением заработной платы отдельных категорий работников, увеличение оплаты труда которых осуществлялось ранее более высокими темпами в рамках реализации Указов, а также в связи </w:t>
      </w:r>
      <w:r w:rsidR="00023B80">
        <w:rPr>
          <w:color w:val="000000"/>
          <w:szCs w:val="28"/>
        </w:rPr>
        <w:br/>
      </w:r>
      <w:r w:rsidR="00023B80" w:rsidRPr="005D4B97">
        <w:rPr>
          <w:color w:val="000000"/>
          <w:szCs w:val="28"/>
        </w:rPr>
        <w:t>с увеличением МРОТ.</w:t>
      </w:r>
    </w:p>
    <w:p w:rsidR="00023B80" w:rsidRPr="00516C75" w:rsidRDefault="004E76E0" w:rsidP="004E76E0">
      <w:pPr>
        <w:tabs>
          <w:tab w:val="left" w:pos="567"/>
          <w:tab w:val="left" w:pos="709"/>
        </w:tabs>
        <w:suppressAutoHyphens/>
        <w:rPr>
          <w:color w:val="000000"/>
          <w:szCs w:val="28"/>
        </w:rPr>
      </w:pPr>
      <w:r>
        <w:rPr>
          <w:color w:val="000000"/>
          <w:szCs w:val="28"/>
        </w:rPr>
        <w:t xml:space="preserve">         </w:t>
      </w:r>
      <w:r w:rsidR="00023B80" w:rsidRPr="00516C75">
        <w:rPr>
          <w:color w:val="000000"/>
          <w:szCs w:val="28"/>
        </w:rPr>
        <w:t xml:space="preserve">Объем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в консолидированном бюджете </w:t>
      </w:r>
      <w:r w:rsidR="00023B80">
        <w:rPr>
          <w:color w:val="000000"/>
          <w:szCs w:val="28"/>
        </w:rPr>
        <w:t>Ужурского района</w:t>
      </w:r>
      <w:r w:rsidR="00023B80" w:rsidRPr="00516C75">
        <w:rPr>
          <w:color w:val="000000"/>
          <w:szCs w:val="28"/>
        </w:rPr>
        <w:t xml:space="preserve"> на 20</w:t>
      </w:r>
      <w:r w:rsidR="00023B80">
        <w:rPr>
          <w:color w:val="000000"/>
          <w:szCs w:val="28"/>
        </w:rPr>
        <w:t>21</w:t>
      </w:r>
      <w:r w:rsidR="00023B80" w:rsidRPr="00516C75">
        <w:rPr>
          <w:color w:val="000000"/>
          <w:szCs w:val="28"/>
        </w:rPr>
        <w:t>-20</w:t>
      </w:r>
      <w:r w:rsidR="00023B80">
        <w:rPr>
          <w:color w:val="000000"/>
          <w:szCs w:val="28"/>
        </w:rPr>
        <w:t>23</w:t>
      </w:r>
      <w:r w:rsidR="00023B80" w:rsidRPr="00516C75">
        <w:rPr>
          <w:color w:val="000000"/>
          <w:szCs w:val="28"/>
        </w:rPr>
        <w:t xml:space="preserve"> годы определен в соответствии с нормативами, установленными постановлением Совета администрации края от 29.12.2007 №</w:t>
      </w:r>
      <w:r w:rsidR="00023B80">
        <w:rPr>
          <w:color w:val="000000"/>
          <w:szCs w:val="28"/>
        </w:rPr>
        <w:t xml:space="preserve"> </w:t>
      </w:r>
      <w:r w:rsidR="00023B80" w:rsidRPr="00516C75">
        <w:rPr>
          <w:color w:val="000000"/>
          <w:szCs w:val="28"/>
        </w:rPr>
        <w:t>512-п</w:t>
      </w:r>
      <w:r w:rsidR="00023B80">
        <w:rPr>
          <w:color w:val="000000"/>
          <w:szCs w:val="28"/>
        </w:rPr>
        <w:t xml:space="preserve"> </w:t>
      </w:r>
      <w:r w:rsidR="00023B80" w:rsidRPr="00516C75">
        <w:rPr>
          <w:color w:val="000000"/>
          <w:szCs w:val="28"/>
        </w:rPr>
        <w:t>«О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w:t>
      </w:r>
    </w:p>
    <w:p w:rsidR="00023B80" w:rsidRPr="005D4B97" w:rsidRDefault="00023B80" w:rsidP="00023B80">
      <w:pPr>
        <w:rPr>
          <w:color w:val="000000"/>
          <w:szCs w:val="28"/>
        </w:rPr>
      </w:pPr>
      <w:r w:rsidRPr="00516C75">
        <w:rPr>
          <w:color w:val="000000"/>
          <w:szCs w:val="28"/>
        </w:rPr>
        <w:t xml:space="preserve">Расходы на оплату труда указанной категории лиц определены с учетом </w:t>
      </w:r>
      <w:r>
        <w:rPr>
          <w:color w:val="000000"/>
          <w:szCs w:val="28"/>
        </w:rPr>
        <w:t>штатной</w:t>
      </w:r>
      <w:r w:rsidRPr="00516C75">
        <w:rPr>
          <w:color w:val="000000"/>
          <w:szCs w:val="28"/>
        </w:rPr>
        <w:t xml:space="preserve"> численности работников органов местного самоуправления </w:t>
      </w:r>
      <w:r w:rsidRPr="00516C75">
        <w:rPr>
          <w:color w:val="000000"/>
          <w:szCs w:val="28"/>
        </w:rPr>
        <w:br/>
        <w:t xml:space="preserve">по решению вопросов местного значения (за исключением персонала </w:t>
      </w:r>
      <w:r>
        <w:rPr>
          <w:color w:val="000000"/>
          <w:szCs w:val="28"/>
        </w:rPr>
        <w:br/>
      </w:r>
      <w:r w:rsidRPr="00516C75">
        <w:rPr>
          <w:color w:val="000000"/>
          <w:szCs w:val="28"/>
        </w:rPr>
        <w:t xml:space="preserve">по охране и обслуживанию административных зданий и водителей), </w:t>
      </w:r>
      <w:r>
        <w:rPr>
          <w:color w:val="000000"/>
          <w:szCs w:val="28"/>
        </w:rPr>
        <w:t xml:space="preserve">которая не превышает </w:t>
      </w:r>
      <w:r w:rsidRPr="00F30D39">
        <w:rPr>
          <w:color w:val="000000"/>
          <w:szCs w:val="28"/>
        </w:rPr>
        <w:t>установленн</w:t>
      </w:r>
      <w:r>
        <w:rPr>
          <w:color w:val="000000"/>
          <w:szCs w:val="28"/>
        </w:rPr>
        <w:t xml:space="preserve">ый </w:t>
      </w:r>
      <w:r w:rsidRPr="00516C75">
        <w:rPr>
          <w:color w:val="000000"/>
          <w:szCs w:val="28"/>
        </w:rPr>
        <w:t>постановлением Совета администрации края от 14.11.2006 № 348-п «О формировании прогноза расходов консолидированного бюджета Красноярского края на содержание органов местного</w:t>
      </w:r>
      <w:r>
        <w:rPr>
          <w:color w:val="000000"/>
          <w:szCs w:val="28"/>
        </w:rPr>
        <w:t xml:space="preserve"> </w:t>
      </w:r>
      <w:r w:rsidRPr="00516C75">
        <w:rPr>
          <w:color w:val="000000"/>
          <w:szCs w:val="28"/>
        </w:rPr>
        <w:t>самоуправления и муниципальных органов»</w:t>
      </w:r>
      <w:r>
        <w:rPr>
          <w:color w:val="000000"/>
          <w:szCs w:val="28"/>
        </w:rPr>
        <w:t xml:space="preserve"> предел</w:t>
      </w:r>
      <w:r w:rsidRPr="005D4B97">
        <w:rPr>
          <w:color w:val="000000"/>
          <w:szCs w:val="28"/>
        </w:rPr>
        <w:t>.</w:t>
      </w:r>
    </w:p>
    <w:p w:rsidR="00023B80" w:rsidRPr="004E76E0" w:rsidRDefault="00023B80" w:rsidP="004E76E0">
      <w:pPr>
        <w:pStyle w:val="af7"/>
        <w:autoSpaceDE w:val="0"/>
        <w:autoSpaceDN w:val="0"/>
        <w:adjustRightInd w:val="0"/>
        <w:spacing w:line="240" w:lineRule="auto"/>
        <w:ind w:left="0" w:firstLine="709"/>
        <w:jc w:val="both"/>
        <w:rPr>
          <w:rFonts w:ascii="Times New Roman" w:eastAsia="Times New Roman" w:hAnsi="Times New Roman"/>
          <w:color w:val="000000"/>
          <w:sz w:val="28"/>
          <w:szCs w:val="28"/>
          <w:lang w:val="ru-RU" w:eastAsia="ru-RU"/>
        </w:rPr>
      </w:pPr>
      <w:r w:rsidRPr="005D4B97">
        <w:rPr>
          <w:rFonts w:ascii="Times New Roman" w:eastAsia="Times New Roman" w:hAnsi="Times New Roman"/>
          <w:color w:val="000000"/>
          <w:sz w:val="28"/>
          <w:szCs w:val="28"/>
          <w:lang w:val="ru-RU" w:eastAsia="ru-RU"/>
        </w:rPr>
        <w:t xml:space="preserve">Кроме того при формировании расходов на оплату труда указанной категории лиц в 2021 году учтено повышение с 1 июня 2020 года </w:t>
      </w:r>
      <w:r>
        <w:rPr>
          <w:rFonts w:ascii="Times New Roman" w:eastAsia="Times New Roman" w:hAnsi="Times New Roman"/>
          <w:color w:val="000000"/>
          <w:sz w:val="28"/>
          <w:szCs w:val="28"/>
          <w:lang w:val="ru-RU" w:eastAsia="ru-RU"/>
        </w:rPr>
        <w:br/>
      </w:r>
      <w:r w:rsidRPr="005D4B97">
        <w:rPr>
          <w:rFonts w:ascii="Times New Roman" w:eastAsia="Times New Roman" w:hAnsi="Times New Roman"/>
          <w:color w:val="000000"/>
          <w:sz w:val="28"/>
          <w:szCs w:val="28"/>
          <w:lang w:val="ru-RU" w:eastAsia="ru-RU"/>
        </w:rPr>
        <w:t>на 20 процентов и 1 октября 2020 года на 3 процента размеров оплаты труда лиц, замещающих муниципальные должн</w:t>
      </w:r>
      <w:r w:rsidR="004E76E0">
        <w:rPr>
          <w:rFonts w:ascii="Times New Roman" w:eastAsia="Times New Roman" w:hAnsi="Times New Roman"/>
          <w:color w:val="000000"/>
          <w:sz w:val="28"/>
          <w:szCs w:val="28"/>
          <w:lang w:val="ru-RU" w:eastAsia="ru-RU"/>
        </w:rPr>
        <w:t>ости, и муниципальных служащих.</w:t>
      </w:r>
    </w:p>
    <w:p w:rsidR="00023B80" w:rsidRPr="00F30D39" w:rsidRDefault="00023B80" w:rsidP="00023B80">
      <w:pPr>
        <w:jc w:val="center"/>
        <w:rPr>
          <w:i/>
        </w:rPr>
      </w:pPr>
    </w:p>
    <w:p w:rsidR="00023B80" w:rsidRPr="00F30D39" w:rsidRDefault="00023B80" w:rsidP="00023B80">
      <w:r w:rsidRPr="00F30D39">
        <w:rPr>
          <w:color w:val="000000"/>
        </w:rPr>
        <w:t xml:space="preserve">      </w:t>
      </w:r>
      <w:r w:rsidRPr="00F30D39">
        <w:t>5. Основные направления долговой политики Ужурского района на 202</w:t>
      </w:r>
      <w:r>
        <w:t>1</w:t>
      </w:r>
      <w:r w:rsidRPr="00F30D39">
        <w:t xml:space="preserve"> год и плановый период 202</w:t>
      </w:r>
      <w:r>
        <w:t>2</w:t>
      </w:r>
      <w:r w:rsidRPr="00F30D39">
        <w:t xml:space="preserve"> и 202</w:t>
      </w:r>
      <w:r>
        <w:t>3</w:t>
      </w:r>
      <w:r w:rsidRPr="00F30D39">
        <w:t xml:space="preserve"> годов</w:t>
      </w:r>
    </w:p>
    <w:p w:rsidR="00023B80" w:rsidRPr="00F30D39" w:rsidRDefault="00023B80" w:rsidP="00023B80">
      <w:r w:rsidRPr="00F30D39">
        <w:t xml:space="preserve">         Долговая политика района в 202</w:t>
      </w:r>
      <w:r>
        <w:t>1</w:t>
      </w:r>
      <w:r w:rsidRPr="00F30D39">
        <w:t>-202</w:t>
      </w:r>
      <w:r>
        <w:t>3</w:t>
      </w:r>
      <w:r w:rsidRPr="00F30D39">
        <w:t xml:space="preserve"> годах будет направлена на:</w:t>
      </w:r>
    </w:p>
    <w:p w:rsidR="00023B80" w:rsidRPr="00F30D39" w:rsidRDefault="00023B80" w:rsidP="004E76E0">
      <w:pPr>
        <w:tabs>
          <w:tab w:val="left" w:pos="709"/>
        </w:tabs>
      </w:pPr>
      <w:r w:rsidRPr="00F30D39">
        <w:t xml:space="preserve">        </w:t>
      </w:r>
      <w:r w:rsidR="004E76E0">
        <w:t xml:space="preserve"> </w:t>
      </w:r>
      <w:r>
        <w:t>1)</w:t>
      </w:r>
      <w:r w:rsidRPr="00F30D39">
        <w:t> соблюдение ограничений, установленных бюджетным законодательством;</w:t>
      </w:r>
    </w:p>
    <w:p w:rsidR="00023B80" w:rsidRPr="00F30D39" w:rsidRDefault="00023B80" w:rsidP="004E76E0">
      <w:pPr>
        <w:tabs>
          <w:tab w:val="left" w:pos="709"/>
        </w:tabs>
        <w:rPr>
          <w:color w:val="000000"/>
        </w:rPr>
      </w:pPr>
      <w:r w:rsidRPr="00F30D39">
        <w:rPr>
          <w:color w:val="000000"/>
        </w:rPr>
        <w:t xml:space="preserve">      </w:t>
      </w:r>
      <w:r w:rsidR="004E76E0">
        <w:rPr>
          <w:color w:val="000000"/>
        </w:rPr>
        <w:t xml:space="preserve"> </w:t>
      </w:r>
      <w:r w:rsidRPr="00F30D39">
        <w:rPr>
          <w:color w:val="000000"/>
        </w:rPr>
        <w:t xml:space="preserve">  </w:t>
      </w:r>
      <w:r>
        <w:rPr>
          <w:color w:val="000000"/>
        </w:rPr>
        <w:t>2)</w:t>
      </w:r>
      <w:r w:rsidRPr="00F30D39">
        <w:rPr>
          <w:color w:val="000000"/>
        </w:rPr>
        <w:t> обеспечение исполнения долговых обязательств в полном объеме;</w:t>
      </w:r>
    </w:p>
    <w:p w:rsidR="00023B80" w:rsidRPr="00F30D39" w:rsidRDefault="00023B80" w:rsidP="004E76E0">
      <w:pPr>
        <w:tabs>
          <w:tab w:val="left" w:pos="709"/>
        </w:tabs>
        <w:rPr>
          <w:color w:val="000000"/>
        </w:rPr>
      </w:pPr>
      <w:r w:rsidRPr="00F30D39">
        <w:rPr>
          <w:color w:val="000000"/>
        </w:rPr>
        <w:t xml:space="preserve">       </w:t>
      </w:r>
      <w:r w:rsidR="004E76E0">
        <w:rPr>
          <w:color w:val="000000"/>
        </w:rPr>
        <w:t xml:space="preserve"> </w:t>
      </w:r>
      <w:r w:rsidRPr="00F30D39">
        <w:rPr>
          <w:color w:val="000000"/>
        </w:rPr>
        <w:t xml:space="preserve"> </w:t>
      </w:r>
      <w:r>
        <w:rPr>
          <w:color w:val="000000"/>
        </w:rPr>
        <w:t xml:space="preserve"> 3) </w:t>
      </w:r>
      <w:r w:rsidRPr="00F30D39">
        <w:rPr>
          <w:color w:val="000000"/>
        </w:rPr>
        <w:t>повышение эффективности управления долговыми обязательствами</w:t>
      </w:r>
      <w:r>
        <w:rPr>
          <w:color w:val="000000"/>
        </w:rPr>
        <w:t>.</w:t>
      </w:r>
    </w:p>
    <w:p w:rsidR="00023B80" w:rsidRPr="00F30D39" w:rsidRDefault="00023B80" w:rsidP="00023B80">
      <w:r w:rsidRPr="00F30D39">
        <w:t xml:space="preserve">          Соблюдение ограничений, установленных бюджетным законодательством</w:t>
      </w:r>
      <w:r>
        <w:t>:</w:t>
      </w:r>
    </w:p>
    <w:p w:rsidR="00023B80" w:rsidRPr="00F30D39" w:rsidRDefault="00023B80" w:rsidP="00023B80">
      <w:r w:rsidRPr="00F30D39">
        <w:t xml:space="preserve">          </w:t>
      </w:r>
      <w:r>
        <w:t>- в</w:t>
      </w:r>
      <w:r w:rsidRPr="00F30D39">
        <w:t xml:space="preserve"> соответствии со статьей 107 Бюджетного кодекса РФ  предельный объем муниципального долга Ужурского района не должен превышать утвержденный общий годовой объем доходов районного бюджета без учета утвержденного объема безвозмездных поступлений (т.е. 100% н</w:t>
      </w:r>
      <w:r>
        <w:t>алоговых и неналоговых доходов);</w:t>
      </w:r>
    </w:p>
    <w:p w:rsidR="00023B80" w:rsidRPr="00F30D39" w:rsidRDefault="00023B80" w:rsidP="00023B80">
      <w:pPr>
        <w:autoSpaceDE w:val="0"/>
        <w:autoSpaceDN w:val="0"/>
        <w:adjustRightInd w:val="0"/>
        <w:ind w:firstLine="540"/>
      </w:pPr>
      <w:r w:rsidRPr="00F30D39">
        <w:rPr>
          <w:szCs w:val="28"/>
        </w:rPr>
        <w:t xml:space="preserve">  </w:t>
      </w:r>
      <w:r>
        <w:rPr>
          <w:szCs w:val="28"/>
        </w:rPr>
        <w:t>-о</w:t>
      </w:r>
      <w:r w:rsidRPr="00F30D39">
        <w:rPr>
          <w:szCs w:val="28"/>
        </w:rPr>
        <w:t>бъем расходов на обслуживание муниципального долга в очередном финансовом году (очередном финансовом году и плановом периоде), утвержденный решением о бюджете, по данным отчета об исполнении районного бюджета за отчетный финансовый год не должен превышать 10 процентов объема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r w:rsidRPr="00F30D39">
        <w:t xml:space="preserve"> </w:t>
      </w:r>
    </w:p>
    <w:p w:rsidR="00023B80" w:rsidRPr="00F30D39" w:rsidRDefault="00023B80" w:rsidP="00023B80">
      <w:pPr>
        <w:rPr>
          <w:color w:val="000000"/>
          <w:szCs w:val="28"/>
        </w:rPr>
      </w:pPr>
      <w:r w:rsidRPr="00F30D39">
        <w:rPr>
          <w:color w:val="000000"/>
          <w:szCs w:val="28"/>
        </w:rPr>
        <w:t xml:space="preserve">          Обеспечение исполнения долговых обязательств в полном объеме</w:t>
      </w:r>
      <w:r>
        <w:rPr>
          <w:color w:val="000000"/>
          <w:szCs w:val="28"/>
        </w:rPr>
        <w:t>:</w:t>
      </w:r>
    </w:p>
    <w:p w:rsidR="00023B80" w:rsidRPr="00F30D39" w:rsidRDefault="00023B80" w:rsidP="00023B80">
      <w:r w:rsidRPr="00F30D39">
        <w:t xml:space="preserve">          </w:t>
      </w:r>
      <w:r>
        <w:t xml:space="preserve">- </w:t>
      </w:r>
      <w:r w:rsidRPr="00F30D39">
        <w:t>своевременно</w:t>
      </w:r>
      <w:r>
        <w:t>е</w:t>
      </w:r>
      <w:r w:rsidRPr="00F30D39">
        <w:t xml:space="preserve"> исполн</w:t>
      </w:r>
      <w:r>
        <w:t>ение</w:t>
      </w:r>
      <w:r w:rsidRPr="00F30D39">
        <w:t xml:space="preserve"> свои</w:t>
      </w:r>
      <w:r>
        <w:t>х</w:t>
      </w:r>
      <w:r w:rsidRPr="00F30D39">
        <w:t xml:space="preserve"> обязательств по заимствованиям. Безусловное, своевременное исполнение долговых обязательств в дальнейшем будет способствовать поддержанию положительной оценк</w:t>
      </w:r>
      <w:r>
        <w:t>и</w:t>
      </w:r>
      <w:r w:rsidRPr="00F30D39">
        <w:t xml:space="preserve"> деятельности органов местного самоуправления.</w:t>
      </w:r>
    </w:p>
    <w:p w:rsidR="00023B80" w:rsidRPr="00F30D39" w:rsidRDefault="00023B80" w:rsidP="00023B80">
      <w:r w:rsidRPr="00F30D39">
        <w:t xml:space="preserve">        Повышение эффективности управления долговыми обязательствами</w:t>
      </w:r>
      <w:r>
        <w:t>:</w:t>
      </w:r>
    </w:p>
    <w:p w:rsidR="00023B80" w:rsidRPr="00F30D39" w:rsidRDefault="00023B80" w:rsidP="00023B80">
      <w:r w:rsidRPr="00F30D39">
        <w:t xml:space="preserve">       </w:t>
      </w:r>
      <w:r>
        <w:t>-</w:t>
      </w:r>
      <w:r w:rsidRPr="00F30D39">
        <w:t xml:space="preserve"> при возникновении кассовых разрывов использовать в качестве приоритетного инструмента обращение в министерство финансов края о перемещении средств финансовой поддержки из краевого бюджета для осуществления первоочередных расходов;</w:t>
      </w:r>
    </w:p>
    <w:p w:rsidR="004E76E0" w:rsidRDefault="00023B80" w:rsidP="004E76E0">
      <w:pPr>
        <w:rPr>
          <w:color w:val="000000"/>
        </w:rPr>
      </w:pPr>
      <w:r w:rsidRPr="00F30D39">
        <w:rPr>
          <w:color w:val="000000"/>
        </w:rPr>
        <w:t xml:space="preserve">         </w:t>
      </w:r>
      <w:r>
        <w:rPr>
          <w:color w:val="000000"/>
        </w:rPr>
        <w:t xml:space="preserve">- </w:t>
      </w:r>
      <w:r w:rsidRPr="00F30D39">
        <w:rPr>
          <w:color w:val="000000"/>
        </w:rPr>
        <w:t>продолжить практику привлечения бюджетных кредитов из краевого бюджета в целях покрытия дефицита районного бюджета.</w:t>
      </w:r>
      <w:bookmarkEnd w:id="40"/>
    </w:p>
    <w:p w:rsidR="006D5227" w:rsidRPr="004E76E0" w:rsidRDefault="007A7F6B" w:rsidP="004E76E0">
      <w:pPr>
        <w:rPr>
          <w:color w:val="000000"/>
        </w:rPr>
      </w:pPr>
      <w:r w:rsidRPr="007A7F6B">
        <w:rPr>
          <w:b/>
          <w:color w:val="000000"/>
        </w:rPr>
        <w:t xml:space="preserve">    </w:t>
      </w:r>
      <w:r w:rsidR="006A4213">
        <w:rPr>
          <w:b/>
          <w:color w:val="000000"/>
        </w:rPr>
        <w:t xml:space="preserve">  </w:t>
      </w:r>
      <w:r w:rsidR="00981BED" w:rsidRPr="00055440">
        <w:rPr>
          <w:b/>
          <w:color w:val="000000"/>
        </w:rPr>
        <w:t xml:space="preserve"> </w:t>
      </w:r>
    </w:p>
    <w:p w:rsidR="006E1CEA" w:rsidRDefault="006E1CEA" w:rsidP="006E1CEA">
      <w:pPr>
        <w:tabs>
          <w:tab w:val="left" w:pos="709"/>
        </w:tabs>
        <w:jc w:val="center"/>
        <w:rPr>
          <w:b/>
          <w:color w:val="000000"/>
        </w:rPr>
      </w:pPr>
      <w:proofErr w:type="gramStart"/>
      <w:r>
        <w:rPr>
          <w:b/>
          <w:color w:val="000000"/>
          <w:lang w:val="en-US"/>
        </w:rPr>
        <w:t>II</w:t>
      </w:r>
      <w:r>
        <w:rPr>
          <w:b/>
          <w:color w:val="000000"/>
        </w:rPr>
        <w:t xml:space="preserve"> </w:t>
      </w:r>
      <w:r w:rsidRPr="007A7F6B">
        <w:rPr>
          <w:b/>
          <w:color w:val="000000"/>
        </w:rPr>
        <w:t>.</w:t>
      </w:r>
      <w:proofErr w:type="gramEnd"/>
      <w:r>
        <w:rPr>
          <w:b/>
          <w:color w:val="000000"/>
        </w:rPr>
        <w:t xml:space="preserve"> </w:t>
      </w:r>
      <w:r w:rsidRPr="007A7F6B">
        <w:rPr>
          <w:b/>
          <w:color w:val="000000"/>
        </w:rPr>
        <w:tab/>
        <w:t xml:space="preserve">Основные направления </w:t>
      </w:r>
      <w:r>
        <w:rPr>
          <w:b/>
          <w:color w:val="000000"/>
        </w:rPr>
        <w:t>налогов</w:t>
      </w:r>
      <w:r w:rsidRPr="007A7F6B">
        <w:rPr>
          <w:b/>
          <w:color w:val="000000"/>
        </w:rPr>
        <w:t xml:space="preserve">ой </w:t>
      </w:r>
      <w:r>
        <w:rPr>
          <w:b/>
          <w:color w:val="000000"/>
        </w:rPr>
        <w:t>политики Ужурского района на 2021</w:t>
      </w:r>
      <w:r w:rsidRPr="007A7F6B">
        <w:rPr>
          <w:b/>
          <w:color w:val="000000"/>
        </w:rPr>
        <w:t xml:space="preserve"> год и плановый период 202</w:t>
      </w:r>
      <w:r>
        <w:rPr>
          <w:b/>
          <w:color w:val="000000"/>
        </w:rPr>
        <w:t>2</w:t>
      </w:r>
      <w:r w:rsidRPr="007A7F6B">
        <w:rPr>
          <w:b/>
          <w:color w:val="000000"/>
        </w:rPr>
        <w:t xml:space="preserve"> и 202</w:t>
      </w:r>
      <w:r>
        <w:rPr>
          <w:b/>
          <w:color w:val="000000"/>
        </w:rPr>
        <w:t>3</w:t>
      </w:r>
      <w:r w:rsidRPr="007A7F6B">
        <w:rPr>
          <w:b/>
          <w:color w:val="000000"/>
        </w:rPr>
        <w:t xml:space="preserve"> годов</w:t>
      </w:r>
    </w:p>
    <w:p w:rsidR="006E1CEA" w:rsidRPr="007A7F6B" w:rsidRDefault="006E1CEA" w:rsidP="006E1CEA">
      <w:pPr>
        <w:tabs>
          <w:tab w:val="left" w:pos="709"/>
        </w:tabs>
        <w:jc w:val="center"/>
        <w:rPr>
          <w:b/>
          <w:color w:val="000000"/>
        </w:rPr>
      </w:pPr>
    </w:p>
    <w:p w:rsidR="006E1CEA" w:rsidRPr="00B05EB1" w:rsidRDefault="006E1CEA" w:rsidP="006E1CEA">
      <w:pPr>
        <w:tabs>
          <w:tab w:val="left" w:pos="284"/>
          <w:tab w:val="left" w:pos="426"/>
          <w:tab w:val="left" w:pos="709"/>
        </w:tabs>
        <w:rPr>
          <w:szCs w:val="28"/>
        </w:rPr>
      </w:pPr>
      <w:r>
        <w:rPr>
          <w:szCs w:val="28"/>
        </w:rPr>
        <w:t xml:space="preserve">         </w:t>
      </w:r>
      <w:r w:rsidRPr="00B05EB1">
        <w:rPr>
          <w:szCs w:val="28"/>
        </w:rPr>
        <w:t>Основные направления налоговой политики Ужурского  района  на 202</w:t>
      </w:r>
      <w:r>
        <w:rPr>
          <w:szCs w:val="28"/>
        </w:rPr>
        <w:t>1</w:t>
      </w:r>
      <w:r w:rsidRPr="00B05EB1">
        <w:rPr>
          <w:szCs w:val="28"/>
        </w:rPr>
        <w:t xml:space="preserve"> год и на плановый период 202</w:t>
      </w:r>
      <w:r>
        <w:rPr>
          <w:szCs w:val="28"/>
        </w:rPr>
        <w:t>2</w:t>
      </w:r>
      <w:r w:rsidRPr="00B05EB1">
        <w:rPr>
          <w:szCs w:val="28"/>
        </w:rPr>
        <w:t xml:space="preserve"> и 202</w:t>
      </w:r>
      <w:r>
        <w:rPr>
          <w:szCs w:val="28"/>
        </w:rPr>
        <w:t>3</w:t>
      </w:r>
      <w:r w:rsidRPr="00B05EB1">
        <w:rPr>
          <w:szCs w:val="28"/>
        </w:rPr>
        <w:t xml:space="preserve"> годов подготовлены с целью составления проекта районного бюджета на очередной финансовый год и двухлетний плановый период. </w:t>
      </w:r>
    </w:p>
    <w:p w:rsidR="006E1CEA" w:rsidRPr="00B05EB1" w:rsidRDefault="006E1CEA" w:rsidP="006E1CEA">
      <w:pPr>
        <w:tabs>
          <w:tab w:val="left" w:pos="709"/>
        </w:tabs>
        <w:rPr>
          <w:szCs w:val="28"/>
        </w:rPr>
      </w:pPr>
      <w:r w:rsidRPr="00B05EB1">
        <w:rPr>
          <w:szCs w:val="28"/>
        </w:rPr>
        <w:t xml:space="preserve">          При разработке основных направлений налоговой политики Ужурского района на 202</w:t>
      </w:r>
      <w:r>
        <w:rPr>
          <w:szCs w:val="28"/>
        </w:rPr>
        <w:t>1</w:t>
      </w:r>
      <w:r w:rsidRPr="00B05EB1">
        <w:rPr>
          <w:szCs w:val="28"/>
        </w:rPr>
        <w:t xml:space="preserve"> – 202</w:t>
      </w:r>
      <w:r>
        <w:rPr>
          <w:szCs w:val="28"/>
        </w:rPr>
        <w:t>3</w:t>
      </w:r>
      <w:r w:rsidRPr="00B05EB1">
        <w:rPr>
          <w:szCs w:val="28"/>
        </w:rPr>
        <w:t xml:space="preserve"> годы учитывались положения проекта Основных направлений налоговой политики Красноярского края  на трехлетний период. </w:t>
      </w:r>
    </w:p>
    <w:p w:rsidR="006E1CEA" w:rsidRPr="00B05EB1" w:rsidRDefault="006E1CEA" w:rsidP="006E1CEA">
      <w:pPr>
        <w:rPr>
          <w:szCs w:val="28"/>
        </w:rPr>
      </w:pPr>
      <w:r w:rsidRPr="00B05EB1">
        <w:rPr>
          <w:szCs w:val="28"/>
        </w:rPr>
        <w:t xml:space="preserve">          За 201</w:t>
      </w:r>
      <w:r>
        <w:rPr>
          <w:szCs w:val="28"/>
        </w:rPr>
        <w:t>9 год и 9 месяцев 2020</w:t>
      </w:r>
      <w:r w:rsidRPr="00B05EB1">
        <w:rPr>
          <w:szCs w:val="28"/>
        </w:rPr>
        <w:t xml:space="preserve"> года муниципальным образованием Ужурский район обеспечена преемственность реализуемой в крае налоговой политики, направленной  на  наращивание налогового потенциала, обеспечение необходимого уровня доходов и оптимизацию расходов бюджета муниципального района. Основные направления налоговой политики Ужурского района, как и в предыдущие годы,  направлены  на проведение целенаправленной и эффективной работы с  администраторами доходов консолидированного бюджета с целью выявления скрытых резервов, повышения уровня собираемости налогов, сокращения недоимки, усиления налоговой дисциплины. </w:t>
      </w:r>
    </w:p>
    <w:p w:rsidR="006E1CEA" w:rsidRPr="00B05EB1" w:rsidRDefault="006E1CEA" w:rsidP="006E1CEA">
      <w:pPr>
        <w:ind w:firstLine="708"/>
        <w:rPr>
          <w:szCs w:val="28"/>
        </w:rPr>
      </w:pPr>
      <w:r>
        <w:rPr>
          <w:szCs w:val="28"/>
        </w:rPr>
        <w:t>Постановлением № 94</w:t>
      </w:r>
      <w:r w:rsidRPr="00B05EB1">
        <w:rPr>
          <w:szCs w:val="28"/>
        </w:rPr>
        <w:t xml:space="preserve"> от 1</w:t>
      </w:r>
      <w:r>
        <w:rPr>
          <w:szCs w:val="28"/>
        </w:rPr>
        <w:t>4</w:t>
      </w:r>
      <w:r w:rsidRPr="00B05EB1">
        <w:rPr>
          <w:szCs w:val="28"/>
        </w:rPr>
        <w:t>.0</w:t>
      </w:r>
      <w:r>
        <w:rPr>
          <w:szCs w:val="28"/>
        </w:rPr>
        <w:t>2</w:t>
      </w:r>
      <w:r w:rsidRPr="00B05EB1">
        <w:rPr>
          <w:szCs w:val="28"/>
        </w:rPr>
        <w:t>.20</w:t>
      </w:r>
      <w:r>
        <w:rPr>
          <w:szCs w:val="28"/>
        </w:rPr>
        <w:t>20</w:t>
      </w:r>
      <w:r w:rsidRPr="00B05EB1">
        <w:rPr>
          <w:szCs w:val="28"/>
        </w:rPr>
        <w:t xml:space="preserve"> утвержден План мероприятий по росту доходов, оптимизации расходов и совершенствованию налоговой политики Ужурского района. В результате реализации плана мероприятий по доходам органами местного самоуправления проведена следующая работа:</w:t>
      </w:r>
    </w:p>
    <w:p w:rsidR="006E1CEA" w:rsidRPr="005F18A4" w:rsidRDefault="006E1CEA" w:rsidP="006E1CEA">
      <w:pPr>
        <w:tabs>
          <w:tab w:val="left" w:pos="709"/>
        </w:tabs>
        <w:ind w:firstLine="708"/>
        <w:rPr>
          <w:szCs w:val="28"/>
        </w:rPr>
      </w:pPr>
      <w:r w:rsidRPr="00B05EB1">
        <w:rPr>
          <w:szCs w:val="28"/>
        </w:rPr>
        <w:t xml:space="preserve">- </w:t>
      </w:r>
      <w:r>
        <w:rPr>
          <w:szCs w:val="28"/>
        </w:rPr>
        <w:t>п</w:t>
      </w:r>
      <w:r w:rsidRPr="00B05EB1">
        <w:rPr>
          <w:szCs w:val="28"/>
        </w:rPr>
        <w:t xml:space="preserve">роведено </w:t>
      </w:r>
      <w:r>
        <w:rPr>
          <w:szCs w:val="28"/>
        </w:rPr>
        <w:t>одно</w:t>
      </w:r>
      <w:r w:rsidRPr="00B05EB1">
        <w:rPr>
          <w:szCs w:val="28"/>
        </w:rPr>
        <w:t xml:space="preserve"> заседани</w:t>
      </w:r>
      <w:r>
        <w:rPr>
          <w:szCs w:val="28"/>
        </w:rPr>
        <w:t>е</w:t>
      </w:r>
      <w:r w:rsidRPr="00B05EB1">
        <w:rPr>
          <w:szCs w:val="28"/>
        </w:rPr>
        <w:t xml:space="preserve"> комиссии по налогам и сборам и другим обязательным платежам в бюджеты всех уровней  с выездом на территорию </w:t>
      </w:r>
      <w:proofErr w:type="spellStart"/>
      <w:r>
        <w:rPr>
          <w:szCs w:val="28"/>
        </w:rPr>
        <w:t>Приреченского</w:t>
      </w:r>
      <w:proofErr w:type="spellEnd"/>
      <w:r w:rsidRPr="00B05EB1">
        <w:rPr>
          <w:szCs w:val="28"/>
        </w:rPr>
        <w:t xml:space="preserve">   сельсовета, а также дополнительно разосланы письма</w:t>
      </w:r>
      <w:r>
        <w:rPr>
          <w:szCs w:val="28"/>
        </w:rPr>
        <w:t xml:space="preserve"> -</w:t>
      </w:r>
      <w:r w:rsidRPr="00B05EB1">
        <w:rPr>
          <w:szCs w:val="28"/>
        </w:rPr>
        <w:t xml:space="preserve"> напоминания о задолже</w:t>
      </w:r>
      <w:r>
        <w:rPr>
          <w:szCs w:val="28"/>
        </w:rPr>
        <w:t>нности в 12 поселениях.</w:t>
      </w:r>
      <w:r w:rsidRPr="00B05EB1">
        <w:rPr>
          <w:szCs w:val="28"/>
        </w:rPr>
        <w:t xml:space="preserve"> По результатам работы комиссии  за 9 месяцев текущего года во все уровни </w:t>
      </w:r>
      <w:r w:rsidRPr="005F18A4">
        <w:rPr>
          <w:szCs w:val="28"/>
        </w:rPr>
        <w:t>бюджета поступила задолженность по налогам и сборам более  300,0 тыс. рублей;</w:t>
      </w:r>
    </w:p>
    <w:p w:rsidR="006E1CEA" w:rsidRPr="005F18A4" w:rsidRDefault="006E1CEA" w:rsidP="006E1CEA">
      <w:pPr>
        <w:ind w:right="-5" w:firstLine="670"/>
        <w:rPr>
          <w:szCs w:val="28"/>
        </w:rPr>
      </w:pPr>
      <w:r w:rsidRPr="005F18A4">
        <w:rPr>
          <w:szCs w:val="28"/>
        </w:rPr>
        <w:t xml:space="preserve"> - проведено одно заседания </w:t>
      </w:r>
      <w:proofErr w:type="gramStart"/>
      <w:r w:rsidRPr="005F18A4">
        <w:rPr>
          <w:szCs w:val="28"/>
        </w:rPr>
        <w:t>межведомственной  комиссии</w:t>
      </w:r>
      <w:proofErr w:type="gramEnd"/>
      <w:r w:rsidRPr="005F18A4">
        <w:rPr>
          <w:szCs w:val="28"/>
        </w:rPr>
        <w:t xml:space="preserve">  при администрации Ужурского района по обеспечению прав граждан на вознаграждение за труд, по вопросам легализации заработной платы во внебюджетном секторе экономики Ужурского района, до руководителей  доведена информация о минимальном размере  оплаты труда;     </w:t>
      </w:r>
    </w:p>
    <w:p w:rsidR="006E1CEA" w:rsidRPr="00B05EB1" w:rsidRDefault="006E1CEA" w:rsidP="006E1CEA">
      <w:pPr>
        <w:tabs>
          <w:tab w:val="left" w:pos="567"/>
          <w:tab w:val="left" w:pos="709"/>
        </w:tabs>
        <w:ind w:right="-5"/>
        <w:rPr>
          <w:szCs w:val="28"/>
        </w:rPr>
      </w:pPr>
      <w:r w:rsidRPr="005F18A4">
        <w:rPr>
          <w:szCs w:val="28"/>
        </w:rPr>
        <w:t xml:space="preserve">         - оформлено право  собственности в отношении 24 земельных участк</w:t>
      </w:r>
      <w:r>
        <w:rPr>
          <w:szCs w:val="28"/>
        </w:rPr>
        <w:t>ов</w:t>
      </w:r>
      <w:r w:rsidRPr="005F18A4">
        <w:rPr>
          <w:szCs w:val="28"/>
        </w:rPr>
        <w:t xml:space="preserve"> и 2 объектов капитального строительства. Передано в аренду 122 земельных участка. Уточнены сведения о 37 объектах недвижимости и 146 земельных участках,  их правообладателях для формирования полной и достоверной базы, передаваемой налоговым органам, внесены изменения в пр</w:t>
      </w:r>
      <w:r>
        <w:rPr>
          <w:szCs w:val="28"/>
        </w:rPr>
        <w:t>ограмму ФИАС. В результате в 2020</w:t>
      </w:r>
      <w:r w:rsidRPr="005F18A4">
        <w:rPr>
          <w:szCs w:val="28"/>
        </w:rPr>
        <w:t xml:space="preserve"> году в консолидированный бюджет дополнительно поступит более </w:t>
      </w:r>
      <w:r>
        <w:rPr>
          <w:szCs w:val="28"/>
        </w:rPr>
        <w:t>0</w:t>
      </w:r>
      <w:r w:rsidRPr="005F18A4">
        <w:rPr>
          <w:szCs w:val="28"/>
        </w:rPr>
        <w:t>,5 млн. рублей,</w:t>
      </w:r>
      <w:r w:rsidRPr="00B05EB1">
        <w:rPr>
          <w:szCs w:val="28"/>
        </w:rPr>
        <w:t xml:space="preserve"> в 202</w:t>
      </w:r>
      <w:r>
        <w:rPr>
          <w:szCs w:val="28"/>
        </w:rPr>
        <w:t>1</w:t>
      </w:r>
      <w:r w:rsidRPr="00B05EB1">
        <w:rPr>
          <w:szCs w:val="28"/>
        </w:rPr>
        <w:t xml:space="preserve"> году ожидается дополнительное поступлени</w:t>
      </w:r>
      <w:r>
        <w:rPr>
          <w:szCs w:val="28"/>
        </w:rPr>
        <w:t>е  в бюджеты поселений порядка 3</w:t>
      </w:r>
      <w:r w:rsidRPr="00B05EB1">
        <w:rPr>
          <w:szCs w:val="28"/>
        </w:rPr>
        <w:t>00 тыс. рублей;</w:t>
      </w:r>
    </w:p>
    <w:p w:rsidR="006E1CEA" w:rsidRPr="00B05EB1" w:rsidRDefault="006E1CEA" w:rsidP="006E1CEA">
      <w:pPr>
        <w:tabs>
          <w:tab w:val="left" w:pos="567"/>
          <w:tab w:val="left" w:pos="709"/>
        </w:tabs>
        <w:rPr>
          <w:szCs w:val="28"/>
        </w:rPr>
      </w:pPr>
      <w:r w:rsidRPr="00B05EB1">
        <w:rPr>
          <w:szCs w:val="28"/>
        </w:rPr>
        <w:t xml:space="preserve">          - </w:t>
      </w:r>
      <w:r>
        <w:rPr>
          <w:szCs w:val="28"/>
        </w:rPr>
        <w:t>р</w:t>
      </w:r>
      <w:r w:rsidRPr="00B05EB1">
        <w:rPr>
          <w:szCs w:val="28"/>
        </w:rPr>
        <w:t>азвивается поддержка субъектов малого и среднего предпринимательства.</w:t>
      </w:r>
      <w:r w:rsidRPr="00B05EB1">
        <w:rPr>
          <w:szCs w:val="20"/>
        </w:rPr>
        <w:t xml:space="preserve"> </w:t>
      </w:r>
      <w:r>
        <w:rPr>
          <w:szCs w:val="28"/>
        </w:rPr>
        <w:t>В 2020</w:t>
      </w:r>
      <w:r w:rsidRPr="00B05EB1">
        <w:rPr>
          <w:szCs w:val="28"/>
        </w:rPr>
        <w:t xml:space="preserve"> году продолжают реализовываться мероприятия муниципальной программы "Развитие инвестиционной деятельности субъектов малого и среднего предпринимательства на территории Ужурского района". </w:t>
      </w:r>
      <w:r>
        <w:rPr>
          <w:szCs w:val="28"/>
        </w:rPr>
        <w:t>В настоящее время проводится</w:t>
      </w:r>
      <w:r w:rsidRPr="00B05EB1">
        <w:rPr>
          <w:szCs w:val="28"/>
        </w:rPr>
        <w:t xml:space="preserve"> работа по отбору претендентов на получение финансовой и имущественной поддержки в текущем году. </w:t>
      </w:r>
      <w:r w:rsidRPr="00DD78FD">
        <w:rPr>
          <w:szCs w:val="28"/>
        </w:rPr>
        <w:t>Экономический эффект от поддержки, оказанной в 201</w:t>
      </w:r>
      <w:r>
        <w:rPr>
          <w:szCs w:val="28"/>
        </w:rPr>
        <w:t>9</w:t>
      </w:r>
      <w:r w:rsidRPr="00DD78FD">
        <w:rPr>
          <w:szCs w:val="28"/>
        </w:rPr>
        <w:t xml:space="preserve"> году по условиям заключенных соглаш</w:t>
      </w:r>
      <w:r>
        <w:rPr>
          <w:szCs w:val="28"/>
        </w:rPr>
        <w:t>ений ожидается в  4 квартале 2020</w:t>
      </w:r>
      <w:r w:rsidRPr="00DD78FD">
        <w:rPr>
          <w:szCs w:val="28"/>
        </w:rPr>
        <w:t xml:space="preserve"> года.</w:t>
      </w:r>
      <w:r>
        <w:rPr>
          <w:szCs w:val="28"/>
        </w:rPr>
        <w:t xml:space="preserve"> </w:t>
      </w:r>
      <w:r w:rsidRPr="00DD78FD">
        <w:rPr>
          <w:szCs w:val="28"/>
        </w:rPr>
        <w:t>Субъектам малого предпринимательства, которым в рамках муниципальной программы была оказана финансовая поддержка</w:t>
      </w:r>
      <w:r>
        <w:rPr>
          <w:szCs w:val="28"/>
        </w:rPr>
        <w:t>,</w:t>
      </w:r>
      <w:r w:rsidRPr="00DD78FD">
        <w:rPr>
          <w:szCs w:val="28"/>
        </w:rPr>
        <w:t xml:space="preserve">  создано </w:t>
      </w:r>
      <w:r>
        <w:rPr>
          <w:szCs w:val="28"/>
        </w:rPr>
        <w:t>5</w:t>
      </w:r>
      <w:r w:rsidRPr="00DD78FD">
        <w:rPr>
          <w:szCs w:val="28"/>
        </w:rPr>
        <w:t xml:space="preserve"> рабочих мест</w:t>
      </w:r>
      <w:r>
        <w:rPr>
          <w:szCs w:val="28"/>
        </w:rPr>
        <w:t xml:space="preserve"> в 2019 году</w:t>
      </w:r>
      <w:r w:rsidRPr="00DD78FD">
        <w:rPr>
          <w:szCs w:val="28"/>
        </w:rPr>
        <w:t xml:space="preserve"> </w:t>
      </w:r>
      <w:r>
        <w:rPr>
          <w:szCs w:val="28"/>
        </w:rPr>
        <w:t>и</w:t>
      </w:r>
      <w:r w:rsidRPr="00DD78FD">
        <w:rPr>
          <w:szCs w:val="28"/>
        </w:rPr>
        <w:t xml:space="preserve">  </w:t>
      </w:r>
      <w:r>
        <w:rPr>
          <w:szCs w:val="28"/>
        </w:rPr>
        <w:t>8</w:t>
      </w:r>
      <w:r w:rsidRPr="00DD78FD">
        <w:rPr>
          <w:szCs w:val="28"/>
        </w:rPr>
        <w:t xml:space="preserve"> рабочих мест</w:t>
      </w:r>
      <w:r>
        <w:rPr>
          <w:szCs w:val="28"/>
        </w:rPr>
        <w:t xml:space="preserve"> в 2020</w:t>
      </w:r>
      <w:r w:rsidRPr="00DD78FD">
        <w:rPr>
          <w:szCs w:val="28"/>
        </w:rPr>
        <w:t xml:space="preserve"> год</w:t>
      </w:r>
      <w:r>
        <w:rPr>
          <w:szCs w:val="28"/>
        </w:rPr>
        <w:t>у, поступило НДФЛ порядка 11</w:t>
      </w:r>
      <w:r w:rsidRPr="00B05EB1">
        <w:rPr>
          <w:szCs w:val="28"/>
        </w:rPr>
        <w:t>,0 тыс. рублей.</w:t>
      </w:r>
    </w:p>
    <w:p w:rsidR="006E1CEA" w:rsidRPr="00B05EB1" w:rsidRDefault="006E1CEA" w:rsidP="006E1CEA">
      <w:pPr>
        <w:tabs>
          <w:tab w:val="left" w:pos="709"/>
        </w:tabs>
        <w:ind w:firstLine="720"/>
        <w:rPr>
          <w:szCs w:val="20"/>
        </w:rPr>
      </w:pPr>
      <w:r>
        <w:rPr>
          <w:szCs w:val="20"/>
        </w:rPr>
        <w:t xml:space="preserve"> </w:t>
      </w:r>
      <w:r w:rsidRPr="00E02AFC">
        <w:rPr>
          <w:szCs w:val="20"/>
        </w:rPr>
        <w:t>- за 2020 год подготовлены расчеты и обоснования в министерство финансов</w:t>
      </w:r>
      <w:r w:rsidRPr="00B05EB1">
        <w:rPr>
          <w:szCs w:val="20"/>
        </w:rPr>
        <w:t xml:space="preserve"> Красноярского края с целью получения дополнительной финансовой помощи  и бюджетного кредита. Результат: Ужурскому району предоставлена безвозмездная финансовая помощь в сумме </w:t>
      </w:r>
      <w:r>
        <w:rPr>
          <w:szCs w:val="20"/>
        </w:rPr>
        <w:t>31</w:t>
      </w:r>
      <w:r w:rsidRPr="00B05EB1">
        <w:rPr>
          <w:szCs w:val="20"/>
        </w:rPr>
        <w:t>,</w:t>
      </w:r>
      <w:r>
        <w:rPr>
          <w:szCs w:val="20"/>
        </w:rPr>
        <w:t>5</w:t>
      </w:r>
      <w:r w:rsidRPr="00B05EB1">
        <w:rPr>
          <w:szCs w:val="20"/>
        </w:rPr>
        <w:t xml:space="preserve"> млн. рублей.     </w:t>
      </w:r>
    </w:p>
    <w:p w:rsidR="006E1CEA" w:rsidRPr="00B05EB1" w:rsidRDefault="006E1CEA" w:rsidP="006E1CEA">
      <w:pPr>
        <w:tabs>
          <w:tab w:val="left" w:pos="709"/>
        </w:tabs>
        <w:rPr>
          <w:szCs w:val="20"/>
        </w:rPr>
      </w:pPr>
      <w:r w:rsidRPr="00B05EB1">
        <w:rPr>
          <w:szCs w:val="20"/>
        </w:rPr>
        <w:t xml:space="preserve">          </w:t>
      </w:r>
      <w:r w:rsidRPr="00B05EB1">
        <w:rPr>
          <w:szCs w:val="28"/>
        </w:rPr>
        <w:t>Прогноз доходов консолидированного бюджета сформирован на основе  прогноза социально-экономического развития Ужурского района на 202</w:t>
      </w:r>
      <w:r>
        <w:rPr>
          <w:szCs w:val="28"/>
        </w:rPr>
        <w:t>1</w:t>
      </w:r>
      <w:r w:rsidRPr="00B05EB1">
        <w:rPr>
          <w:szCs w:val="28"/>
        </w:rPr>
        <w:t xml:space="preserve"> год и плановый период 202</w:t>
      </w:r>
      <w:r>
        <w:rPr>
          <w:szCs w:val="28"/>
        </w:rPr>
        <w:t>2</w:t>
      </w:r>
      <w:r w:rsidRPr="00B05EB1">
        <w:rPr>
          <w:szCs w:val="28"/>
        </w:rPr>
        <w:t>-202</w:t>
      </w:r>
      <w:r>
        <w:rPr>
          <w:szCs w:val="28"/>
        </w:rPr>
        <w:t>3</w:t>
      </w:r>
      <w:r w:rsidRPr="00B05EB1">
        <w:rPr>
          <w:szCs w:val="28"/>
        </w:rPr>
        <w:t xml:space="preserve"> годов (далее – Прогноз СЭР), а также  с учетом оценки исполнения доходов в текущем году. Формирование доходов консолидированного бюджета на трехлетний период произведено с учетом  Приказа Министерства финансов Российской Федерации от 0</w:t>
      </w:r>
      <w:r>
        <w:rPr>
          <w:szCs w:val="28"/>
        </w:rPr>
        <w:t>8</w:t>
      </w:r>
      <w:r w:rsidRPr="00B05EB1">
        <w:rPr>
          <w:szCs w:val="28"/>
        </w:rPr>
        <w:t>.06.20</w:t>
      </w:r>
      <w:r>
        <w:rPr>
          <w:szCs w:val="28"/>
        </w:rPr>
        <w:t>20</w:t>
      </w:r>
      <w:r w:rsidRPr="00B05EB1">
        <w:rPr>
          <w:szCs w:val="28"/>
        </w:rPr>
        <w:t xml:space="preserve"> № </w:t>
      </w:r>
      <w:r>
        <w:rPr>
          <w:szCs w:val="28"/>
        </w:rPr>
        <w:t>99</w:t>
      </w:r>
      <w:r w:rsidRPr="00B05EB1">
        <w:rPr>
          <w:szCs w:val="28"/>
        </w:rPr>
        <w:t xml:space="preserve">н «О  порядке формирования и применения кодов бюджетной классификации Российской Федерации, их структуре и принципах назначения». </w:t>
      </w:r>
      <w:r w:rsidRPr="00B05EB1">
        <w:rPr>
          <w:szCs w:val="20"/>
        </w:rPr>
        <w:t>При расчете объема доходов консолидированного бюджета Ужурского района учтены принятые и предполагаемые к принятию изменения в законодательство Российской Федерации, краевое законодательство о налогах и сборах.</w:t>
      </w:r>
    </w:p>
    <w:p w:rsidR="006E1CEA" w:rsidRPr="00B05EB1" w:rsidRDefault="006E1CEA" w:rsidP="006E1CEA">
      <w:pPr>
        <w:ind w:firstLine="709"/>
        <w:rPr>
          <w:szCs w:val="28"/>
        </w:rPr>
      </w:pPr>
      <w:r w:rsidRPr="00B05EB1">
        <w:rPr>
          <w:szCs w:val="28"/>
        </w:rPr>
        <w:t>При составлении проекта бюджета учтены следующие изменения:</w:t>
      </w:r>
    </w:p>
    <w:p w:rsidR="006E1CEA" w:rsidRPr="002823B6" w:rsidRDefault="006E1CEA" w:rsidP="006E1CEA">
      <w:pPr>
        <w:tabs>
          <w:tab w:val="right" w:pos="993"/>
          <w:tab w:val="num" w:pos="1211"/>
        </w:tabs>
        <w:ind w:left="720"/>
        <w:rPr>
          <w:szCs w:val="28"/>
        </w:rPr>
      </w:pPr>
      <w:r>
        <w:rPr>
          <w:szCs w:val="20"/>
        </w:rPr>
        <w:t xml:space="preserve">а) </w:t>
      </w:r>
      <w:r w:rsidRPr="002823B6">
        <w:rPr>
          <w:szCs w:val="28"/>
        </w:rPr>
        <w:t>по УСН:</w:t>
      </w:r>
    </w:p>
    <w:p w:rsidR="006E1CEA" w:rsidRPr="002823B6" w:rsidRDefault="006E1CEA" w:rsidP="006E1CEA">
      <w:pPr>
        <w:numPr>
          <w:ilvl w:val="0"/>
          <w:numId w:val="23"/>
        </w:numPr>
        <w:tabs>
          <w:tab w:val="right" w:pos="993"/>
        </w:tabs>
        <w:autoSpaceDE w:val="0"/>
        <w:autoSpaceDN w:val="0"/>
        <w:adjustRightInd w:val="0"/>
        <w:ind w:left="0" w:firstLine="709"/>
        <w:rPr>
          <w:szCs w:val="28"/>
        </w:rPr>
      </w:pPr>
      <w:r w:rsidRPr="002823B6">
        <w:rPr>
          <w:szCs w:val="28"/>
        </w:rPr>
        <w:t>окончание действия минимальных налоговых ставок при применении УСН, установленных для отдельных категорий налогоплательщиков в 2020 году;</w:t>
      </w:r>
    </w:p>
    <w:p w:rsidR="006E1CEA" w:rsidRPr="009A0146" w:rsidRDefault="006E1CEA" w:rsidP="006E1CEA">
      <w:pPr>
        <w:numPr>
          <w:ilvl w:val="0"/>
          <w:numId w:val="23"/>
        </w:numPr>
        <w:tabs>
          <w:tab w:val="right" w:pos="993"/>
        </w:tabs>
        <w:autoSpaceDE w:val="0"/>
        <w:autoSpaceDN w:val="0"/>
        <w:adjustRightInd w:val="0"/>
        <w:ind w:left="0" w:firstLine="709"/>
        <w:rPr>
          <w:szCs w:val="28"/>
        </w:rPr>
      </w:pPr>
      <w:r w:rsidRPr="002823B6">
        <w:rPr>
          <w:szCs w:val="28"/>
        </w:rPr>
        <w:t>установление пони</w:t>
      </w:r>
      <w:r>
        <w:rPr>
          <w:szCs w:val="28"/>
        </w:rPr>
        <w:t xml:space="preserve">женных налоговых ставок по УСН </w:t>
      </w:r>
      <w:r w:rsidRPr="009A0146">
        <w:rPr>
          <w:szCs w:val="28"/>
        </w:rPr>
        <w:t>на 2021-2022 годы - для организаций и индивидуальных предпринимателей, применявших в 2020 году исключительно систему налогообложения в виде единого налога на вмененный доход для отдельных видов деятельности;</w:t>
      </w:r>
    </w:p>
    <w:p w:rsidR="006E1CEA" w:rsidRPr="002823B6" w:rsidRDefault="006E1CEA" w:rsidP="006E1CEA">
      <w:pPr>
        <w:numPr>
          <w:ilvl w:val="0"/>
          <w:numId w:val="23"/>
        </w:numPr>
        <w:tabs>
          <w:tab w:val="right" w:pos="993"/>
        </w:tabs>
        <w:autoSpaceDE w:val="0"/>
        <w:autoSpaceDN w:val="0"/>
        <w:adjustRightInd w:val="0"/>
        <w:ind w:left="0" w:firstLine="709"/>
        <w:rPr>
          <w:szCs w:val="28"/>
        </w:rPr>
      </w:pPr>
      <w:r w:rsidRPr="002823B6">
        <w:rPr>
          <w:szCs w:val="28"/>
        </w:rPr>
        <w:t>передача с 1 января 2021 года доходов краевого бюджета от УСН в</w:t>
      </w:r>
      <w:r>
        <w:rPr>
          <w:szCs w:val="28"/>
        </w:rPr>
        <w:t> том числе минимального налога в</w:t>
      </w:r>
      <w:r w:rsidRPr="002823B6">
        <w:rPr>
          <w:szCs w:val="28"/>
        </w:rPr>
        <w:t xml:space="preserve"> </w:t>
      </w:r>
      <w:r>
        <w:rPr>
          <w:szCs w:val="28"/>
        </w:rPr>
        <w:t xml:space="preserve">бюджеты </w:t>
      </w:r>
      <w:r w:rsidRPr="002823B6">
        <w:rPr>
          <w:szCs w:val="28"/>
        </w:rPr>
        <w:t>муниципальных районов – по нормативу 70 %;</w:t>
      </w:r>
    </w:p>
    <w:p w:rsidR="006E1CEA" w:rsidRPr="002823B6" w:rsidRDefault="006E1CEA" w:rsidP="006E1CEA">
      <w:pPr>
        <w:tabs>
          <w:tab w:val="right" w:pos="993"/>
          <w:tab w:val="num" w:pos="1211"/>
        </w:tabs>
        <w:ind w:left="709"/>
        <w:rPr>
          <w:szCs w:val="28"/>
        </w:rPr>
      </w:pPr>
      <w:r>
        <w:rPr>
          <w:szCs w:val="28"/>
        </w:rPr>
        <w:t xml:space="preserve"> б) </w:t>
      </w:r>
      <w:r w:rsidRPr="002823B6">
        <w:rPr>
          <w:szCs w:val="28"/>
        </w:rPr>
        <w:t>по ПСН:</w:t>
      </w:r>
    </w:p>
    <w:p w:rsidR="006E1CEA" w:rsidRDefault="006E1CEA" w:rsidP="006E1CEA">
      <w:pPr>
        <w:numPr>
          <w:ilvl w:val="0"/>
          <w:numId w:val="23"/>
        </w:numPr>
        <w:tabs>
          <w:tab w:val="right" w:pos="993"/>
        </w:tabs>
        <w:autoSpaceDE w:val="0"/>
        <w:autoSpaceDN w:val="0"/>
        <w:adjustRightInd w:val="0"/>
        <w:ind w:left="0" w:firstLine="709"/>
        <w:rPr>
          <w:szCs w:val="28"/>
        </w:rPr>
      </w:pPr>
      <w:r w:rsidRPr="002823B6">
        <w:rPr>
          <w:szCs w:val="28"/>
        </w:rPr>
        <w:t xml:space="preserve">расширение с 1 января 2021 года перечня видов предпринимательской деятельности, в отношении которых может применяться ПСН, </w:t>
      </w:r>
    </w:p>
    <w:p w:rsidR="006E1CEA" w:rsidRPr="007B65C0" w:rsidRDefault="006E1CEA" w:rsidP="006E1CEA">
      <w:pPr>
        <w:tabs>
          <w:tab w:val="left" w:pos="567"/>
          <w:tab w:val="left" w:pos="709"/>
        </w:tabs>
        <w:rPr>
          <w:szCs w:val="28"/>
        </w:rPr>
      </w:pPr>
      <w:r w:rsidRPr="00B05EB1">
        <w:rPr>
          <w:szCs w:val="20"/>
        </w:rPr>
        <w:t xml:space="preserve">          </w:t>
      </w:r>
      <w:r w:rsidRPr="00B05EB1">
        <w:rPr>
          <w:szCs w:val="28"/>
        </w:rPr>
        <w:t xml:space="preserve">При определении бюджетных назначений консолидированного бюджета Ужурского района по отдельным доходным источникам учтено </w:t>
      </w:r>
      <w:r>
        <w:rPr>
          <w:szCs w:val="28"/>
        </w:rPr>
        <w:t>следующее:</w:t>
      </w:r>
    </w:p>
    <w:p w:rsidR="006E1CEA" w:rsidRPr="007B65C0" w:rsidRDefault="006E1CEA" w:rsidP="006E1CEA">
      <w:pPr>
        <w:rPr>
          <w:szCs w:val="28"/>
        </w:rPr>
      </w:pPr>
    </w:p>
    <w:p w:rsidR="006E1CEA" w:rsidRPr="007B65C0" w:rsidRDefault="006E1CEA" w:rsidP="006E1CEA">
      <w:pPr>
        <w:numPr>
          <w:ilvl w:val="0"/>
          <w:numId w:val="10"/>
        </w:numPr>
        <w:ind w:left="1068"/>
        <w:contextualSpacing/>
        <w:jc w:val="center"/>
        <w:rPr>
          <w:szCs w:val="28"/>
        </w:rPr>
      </w:pPr>
      <w:r w:rsidRPr="007B65C0">
        <w:rPr>
          <w:szCs w:val="28"/>
        </w:rPr>
        <w:t>Налог на прибыль организаций</w:t>
      </w:r>
    </w:p>
    <w:p w:rsidR="006E1CEA" w:rsidRPr="00B05EB1" w:rsidRDefault="006E1CEA" w:rsidP="006E1CEA">
      <w:pPr>
        <w:tabs>
          <w:tab w:val="left" w:pos="709"/>
        </w:tabs>
        <w:autoSpaceDE w:val="0"/>
        <w:autoSpaceDN w:val="0"/>
        <w:adjustRightInd w:val="0"/>
        <w:spacing w:before="120"/>
        <w:ind w:firstLine="720"/>
        <w:rPr>
          <w:szCs w:val="28"/>
        </w:rPr>
      </w:pPr>
      <w:r w:rsidRPr="007B65C0">
        <w:rPr>
          <w:szCs w:val="28"/>
        </w:rPr>
        <w:t xml:space="preserve">  Расчет суммы, налог</w:t>
      </w:r>
      <w:r>
        <w:rPr>
          <w:szCs w:val="28"/>
        </w:rPr>
        <w:t>а на прибыль организаций на 2021</w:t>
      </w:r>
      <w:r w:rsidRPr="007B65C0">
        <w:rPr>
          <w:szCs w:val="28"/>
        </w:rPr>
        <w:t xml:space="preserve"> год и плановый период 202</w:t>
      </w:r>
      <w:r>
        <w:rPr>
          <w:szCs w:val="28"/>
        </w:rPr>
        <w:t>2</w:t>
      </w:r>
      <w:r w:rsidRPr="007B65C0">
        <w:rPr>
          <w:szCs w:val="28"/>
        </w:rPr>
        <w:t xml:space="preserve"> и</w:t>
      </w:r>
      <w:r w:rsidRPr="00B05EB1">
        <w:rPr>
          <w:szCs w:val="28"/>
        </w:rPr>
        <w:t xml:space="preserve"> 202</w:t>
      </w:r>
      <w:r>
        <w:rPr>
          <w:szCs w:val="28"/>
        </w:rPr>
        <w:t>3</w:t>
      </w:r>
      <w:r w:rsidRPr="00B05EB1">
        <w:rPr>
          <w:szCs w:val="28"/>
        </w:rPr>
        <w:t xml:space="preserve"> годов произведен в соответствии с действующим налоговым и бюджетным законодательством, с учетом изменений законодательства Российской Федерации, законов Красноярского края вводимых и планируемых к введению в действие с 1 января 202</w:t>
      </w:r>
      <w:r>
        <w:rPr>
          <w:szCs w:val="28"/>
        </w:rPr>
        <w:t>1</w:t>
      </w:r>
      <w:r w:rsidRPr="00B05EB1">
        <w:rPr>
          <w:szCs w:val="28"/>
        </w:rPr>
        <w:t> года.</w:t>
      </w:r>
    </w:p>
    <w:p w:rsidR="006E1CEA" w:rsidRPr="00B05EB1" w:rsidRDefault="006E1CEA" w:rsidP="006E1CEA">
      <w:pPr>
        <w:tabs>
          <w:tab w:val="left" w:pos="709"/>
        </w:tabs>
        <w:rPr>
          <w:szCs w:val="28"/>
        </w:rPr>
      </w:pPr>
      <w:r w:rsidRPr="00B05EB1">
        <w:rPr>
          <w:szCs w:val="28"/>
        </w:rPr>
        <w:t xml:space="preserve">            В основу расчета налога на прибыль организаций  приняты следующие исходные данные:</w:t>
      </w:r>
    </w:p>
    <w:p w:rsidR="006E1CEA" w:rsidRPr="00B05EB1" w:rsidRDefault="006E1CEA" w:rsidP="006E1CEA">
      <w:pPr>
        <w:tabs>
          <w:tab w:val="num" w:pos="709"/>
        </w:tabs>
        <w:rPr>
          <w:szCs w:val="28"/>
        </w:rPr>
      </w:pPr>
      <w:r w:rsidRPr="00B05EB1">
        <w:rPr>
          <w:szCs w:val="28"/>
        </w:rPr>
        <w:t xml:space="preserve">         </w:t>
      </w:r>
      <w:r>
        <w:rPr>
          <w:szCs w:val="28"/>
        </w:rPr>
        <w:t xml:space="preserve"> </w:t>
      </w:r>
      <w:r w:rsidRPr="00B05EB1">
        <w:rPr>
          <w:szCs w:val="28"/>
        </w:rPr>
        <w:t>- отчет МРИ ФНС России № 12 по Красноярскому краю по форме № 5-</w:t>
      </w:r>
      <w:proofErr w:type="gramStart"/>
      <w:r w:rsidRPr="00B05EB1">
        <w:rPr>
          <w:szCs w:val="28"/>
        </w:rPr>
        <w:t>ПМ  «</w:t>
      </w:r>
      <w:proofErr w:type="gramEnd"/>
      <w:r w:rsidRPr="00B05EB1">
        <w:rPr>
          <w:szCs w:val="28"/>
        </w:rPr>
        <w:t>Отчет о налоговой базе и структуре начислений по налогу на прибыль организаций,  зачисляемому в бюджет субъекта РФ»  по итогам  201</w:t>
      </w:r>
      <w:r>
        <w:rPr>
          <w:szCs w:val="28"/>
        </w:rPr>
        <w:t>9</w:t>
      </w:r>
      <w:r w:rsidRPr="00B05EB1">
        <w:rPr>
          <w:szCs w:val="28"/>
        </w:rPr>
        <w:t xml:space="preserve"> года;   </w:t>
      </w:r>
    </w:p>
    <w:p w:rsidR="006E1CEA" w:rsidRPr="00B05EB1" w:rsidRDefault="006E1CEA" w:rsidP="006E1CEA">
      <w:pPr>
        <w:tabs>
          <w:tab w:val="left" w:pos="567"/>
          <w:tab w:val="num" w:pos="720"/>
        </w:tabs>
        <w:rPr>
          <w:szCs w:val="28"/>
        </w:rPr>
      </w:pPr>
      <w:r w:rsidRPr="00B05EB1">
        <w:rPr>
          <w:szCs w:val="28"/>
        </w:rPr>
        <w:t xml:space="preserve">      </w:t>
      </w:r>
      <w:r>
        <w:rPr>
          <w:szCs w:val="28"/>
        </w:rPr>
        <w:t xml:space="preserve"> </w:t>
      </w:r>
      <w:r w:rsidRPr="00B05EB1">
        <w:rPr>
          <w:szCs w:val="28"/>
        </w:rPr>
        <w:t xml:space="preserve">  </w:t>
      </w:r>
      <w:r>
        <w:rPr>
          <w:szCs w:val="28"/>
        </w:rPr>
        <w:t xml:space="preserve"> - </w:t>
      </w:r>
      <w:r w:rsidRPr="00B05EB1">
        <w:rPr>
          <w:szCs w:val="28"/>
        </w:rPr>
        <w:t>отчет МРИ ФНС России № 12 по Красноярскому краю по видам экономической деятельности за 201</w:t>
      </w:r>
      <w:r>
        <w:rPr>
          <w:szCs w:val="28"/>
        </w:rPr>
        <w:t>9</w:t>
      </w:r>
      <w:r w:rsidRPr="00B05EB1">
        <w:rPr>
          <w:szCs w:val="28"/>
        </w:rPr>
        <w:t xml:space="preserve"> год и </w:t>
      </w:r>
      <w:r>
        <w:rPr>
          <w:szCs w:val="28"/>
        </w:rPr>
        <w:t>9 месяцев 2020</w:t>
      </w:r>
      <w:r w:rsidRPr="00B05EB1">
        <w:rPr>
          <w:szCs w:val="28"/>
        </w:rPr>
        <w:t xml:space="preserve"> года,  предоставленные в соответствии с приказом Минфина России № 65н от 30.06.2008г.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 утвержденными постановлением Правительства Российской Федерации от 12 августа 2004 г. № 410» (далее – приказ №</w:t>
      </w:r>
      <w:r>
        <w:rPr>
          <w:szCs w:val="28"/>
        </w:rPr>
        <w:t xml:space="preserve"> </w:t>
      </w:r>
      <w:r w:rsidRPr="00B05EB1">
        <w:rPr>
          <w:szCs w:val="28"/>
        </w:rPr>
        <w:t xml:space="preserve">65н); </w:t>
      </w:r>
    </w:p>
    <w:p w:rsidR="002C490E" w:rsidRDefault="006E1CEA" w:rsidP="002C490E">
      <w:pPr>
        <w:tabs>
          <w:tab w:val="left" w:pos="709"/>
        </w:tabs>
        <w:rPr>
          <w:szCs w:val="28"/>
        </w:rPr>
      </w:pPr>
      <w:r w:rsidRPr="00B05EB1">
        <w:rPr>
          <w:szCs w:val="28"/>
        </w:rPr>
        <w:t xml:space="preserve">        </w:t>
      </w:r>
      <w:r>
        <w:rPr>
          <w:szCs w:val="28"/>
        </w:rPr>
        <w:t xml:space="preserve"> </w:t>
      </w:r>
      <w:r w:rsidRPr="00B05EB1">
        <w:rPr>
          <w:szCs w:val="28"/>
        </w:rPr>
        <w:t>- показатели Прогноза СЭР:</w:t>
      </w:r>
    </w:p>
    <w:p w:rsidR="006E1CEA" w:rsidRPr="002C490E" w:rsidRDefault="006E1CEA" w:rsidP="002C490E">
      <w:pPr>
        <w:tabs>
          <w:tab w:val="left" w:pos="709"/>
        </w:tabs>
        <w:rPr>
          <w:szCs w:val="28"/>
        </w:rPr>
      </w:pPr>
      <w:r w:rsidRPr="00B05EB1">
        <w:rPr>
          <w:szCs w:val="28"/>
        </w:rPr>
        <w:t xml:space="preserve">        </w:t>
      </w:r>
      <w:r>
        <w:rPr>
          <w:szCs w:val="28"/>
        </w:rPr>
        <w:t xml:space="preserve"> </w:t>
      </w:r>
      <w:r w:rsidRPr="00B05EB1">
        <w:rPr>
          <w:szCs w:val="28"/>
        </w:rPr>
        <w:t xml:space="preserve">Прогноз поступления налога на прибыль организаций определен, с учетом </w:t>
      </w:r>
      <w:r>
        <w:rPr>
          <w:color w:val="000000"/>
          <w:szCs w:val="28"/>
        </w:rPr>
        <w:t>оценки   2020</w:t>
      </w:r>
      <w:r w:rsidRPr="00B05EB1">
        <w:rPr>
          <w:color w:val="000000"/>
          <w:szCs w:val="28"/>
        </w:rPr>
        <w:t xml:space="preserve"> года  на среднегодовой индекс потребительских цен ежегодно.</w:t>
      </w:r>
      <w:r w:rsidRPr="00B05EB1">
        <w:rPr>
          <w:szCs w:val="28"/>
        </w:rPr>
        <w:t xml:space="preserve"> Норматив отчислений  в </w:t>
      </w:r>
      <w:r>
        <w:rPr>
          <w:szCs w:val="28"/>
        </w:rPr>
        <w:t>районный</w:t>
      </w:r>
      <w:r w:rsidRPr="00B05EB1">
        <w:rPr>
          <w:szCs w:val="28"/>
        </w:rPr>
        <w:t xml:space="preserve"> бюджет в размере 10%, </w:t>
      </w:r>
      <w:r w:rsidRPr="00B05EB1">
        <w:rPr>
          <w:szCs w:val="20"/>
        </w:rPr>
        <w:t>а также  п</w:t>
      </w:r>
      <w:r>
        <w:rPr>
          <w:szCs w:val="20"/>
        </w:rPr>
        <w:t>редусмотрено погашение недоимки,</w:t>
      </w:r>
      <w:r w:rsidRPr="00B05EB1">
        <w:rPr>
          <w:szCs w:val="28"/>
        </w:rPr>
        <w:t xml:space="preserve"> собираемость  налога в  бюджет района на  202</w:t>
      </w:r>
      <w:r>
        <w:rPr>
          <w:szCs w:val="28"/>
        </w:rPr>
        <w:t>1</w:t>
      </w:r>
      <w:r w:rsidRPr="00B05EB1">
        <w:rPr>
          <w:szCs w:val="28"/>
        </w:rPr>
        <w:t xml:space="preserve"> год 99,</w:t>
      </w:r>
      <w:r>
        <w:rPr>
          <w:szCs w:val="28"/>
        </w:rPr>
        <w:t>5</w:t>
      </w:r>
      <w:r w:rsidRPr="00B05EB1">
        <w:rPr>
          <w:szCs w:val="28"/>
        </w:rPr>
        <w:t>%, 202</w:t>
      </w:r>
      <w:r>
        <w:rPr>
          <w:szCs w:val="28"/>
        </w:rPr>
        <w:t>2</w:t>
      </w:r>
      <w:r w:rsidRPr="00B05EB1">
        <w:rPr>
          <w:szCs w:val="28"/>
        </w:rPr>
        <w:t>-202</w:t>
      </w:r>
      <w:r>
        <w:rPr>
          <w:szCs w:val="28"/>
        </w:rPr>
        <w:t>3 годах 99,7</w:t>
      </w:r>
      <w:r w:rsidRPr="00B05EB1">
        <w:rPr>
          <w:szCs w:val="28"/>
        </w:rPr>
        <w:t>%</w:t>
      </w:r>
      <w:r>
        <w:rPr>
          <w:szCs w:val="28"/>
        </w:rPr>
        <w:t>, 99,9%</w:t>
      </w:r>
      <w:r w:rsidRPr="00B05EB1">
        <w:rPr>
          <w:szCs w:val="28"/>
        </w:rPr>
        <w:t xml:space="preserve">. </w:t>
      </w:r>
    </w:p>
    <w:p w:rsidR="006E1CEA" w:rsidRPr="00B05EB1" w:rsidRDefault="006E1CEA" w:rsidP="006E1CEA">
      <w:pPr>
        <w:rPr>
          <w:szCs w:val="28"/>
        </w:rPr>
      </w:pPr>
    </w:p>
    <w:p w:rsidR="006E1CEA" w:rsidRPr="00D716FB" w:rsidRDefault="006E1CEA" w:rsidP="006E1CEA">
      <w:pPr>
        <w:numPr>
          <w:ilvl w:val="0"/>
          <w:numId w:val="10"/>
        </w:numPr>
        <w:ind w:left="1068"/>
        <w:contextualSpacing/>
        <w:jc w:val="center"/>
        <w:rPr>
          <w:szCs w:val="28"/>
        </w:rPr>
      </w:pPr>
      <w:r w:rsidRPr="00B05EB1">
        <w:rPr>
          <w:szCs w:val="28"/>
        </w:rPr>
        <w:t>Налог на доходы физических лиц</w:t>
      </w:r>
    </w:p>
    <w:p w:rsidR="006E1CEA" w:rsidRPr="00B05EB1" w:rsidRDefault="006E1CEA" w:rsidP="006E1CEA">
      <w:pPr>
        <w:tabs>
          <w:tab w:val="left" w:pos="567"/>
          <w:tab w:val="left" w:pos="709"/>
        </w:tabs>
        <w:ind w:firstLine="720"/>
        <w:rPr>
          <w:szCs w:val="20"/>
        </w:rPr>
      </w:pPr>
      <w:r w:rsidRPr="00B05EB1">
        <w:rPr>
          <w:szCs w:val="20"/>
        </w:rPr>
        <w:t>Налог на доходы физических лиц (далее НДФЛ) является самым объемным в структуре доходов консолидированн</w:t>
      </w:r>
      <w:r>
        <w:rPr>
          <w:szCs w:val="20"/>
        </w:rPr>
        <w:t>ого бюджета и составляет более 65</w:t>
      </w:r>
      <w:r w:rsidRPr="00B05EB1">
        <w:rPr>
          <w:szCs w:val="20"/>
        </w:rPr>
        <w:t xml:space="preserve">% от налоговых, неналоговых доходов консолидированного  бюджета Ужурского района.  </w:t>
      </w:r>
    </w:p>
    <w:p w:rsidR="006E1CEA" w:rsidRPr="00B05EB1" w:rsidRDefault="006E1CEA" w:rsidP="006E1CEA">
      <w:pPr>
        <w:tabs>
          <w:tab w:val="left" w:pos="709"/>
        </w:tabs>
        <w:rPr>
          <w:szCs w:val="28"/>
        </w:rPr>
      </w:pPr>
      <w:r w:rsidRPr="00B05EB1">
        <w:rPr>
          <w:szCs w:val="28"/>
        </w:rPr>
        <w:t xml:space="preserve">         </w:t>
      </w:r>
      <w:r>
        <w:rPr>
          <w:szCs w:val="28"/>
        </w:rPr>
        <w:t xml:space="preserve"> </w:t>
      </w:r>
      <w:r w:rsidRPr="00B05EB1">
        <w:rPr>
          <w:szCs w:val="28"/>
        </w:rPr>
        <w:t xml:space="preserve">Сумма налога на доходы физических лиц определена исходя из </w:t>
      </w:r>
      <w:r>
        <w:rPr>
          <w:szCs w:val="28"/>
        </w:rPr>
        <w:t>оценки ожидаемого исполнения 2020</w:t>
      </w:r>
      <w:r w:rsidRPr="00B05EB1">
        <w:rPr>
          <w:szCs w:val="28"/>
        </w:rPr>
        <w:t xml:space="preserve"> года с учетом:</w:t>
      </w:r>
    </w:p>
    <w:p w:rsidR="006E1CEA" w:rsidRPr="00B05EB1" w:rsidRDefault="006E1CEA" w:rsidP="006E1CEA">
      <w:r w:rsidRPr="00B05EB1">
        <w:t xml:space="preserve">       </w:t>
      </w:r>
      <w:r>
        <w:t xml:space="preserve"> </w:t>
      </w:r>
      <w:r w:rsidRPr="00B05EB1">
        <w:t xml:space="preserve"> - показателей Прогноза СЭР;</w:t>
      </w:r>
    </w:p>
    <w:p w:rsidR="006E1CEA" w:rsidRPr="00B05EB1" w:rsidRDefault="006E1CEA" w:rsidP="006E1CEA">
      <w:r w:rsidRPr="00B05EB1">
        <w:t xml:space="preserve">      </w:t>
      </w:r>
      <w:r>
        <w:t xml:space="preserve"> </w:t>
      </w:r>
      <w:r w:rsidRPr="00B05EB1">
        <w:t xml:space="preserve">   - </w:t>
      </w:r>
      <w:proofErr w:type="gramStart"/>
      <w:r w:rsidRPr="00B05EB1">
        <w:t>отчета  МРИ</w:t>
      </w:r>
      <w:proofErr w:type="gramEnd"/>
      <w:r w:rsidRPr="00B05EB1">
        <w:t xml:space="preserve"> ФНС России № 12 по Красноярскому краю по форме 5-НДФЛ «О налоговой базе и структуре начислений по налогу на доходы физических лиц»;</w:t>
      </w:r>
    </w:p>
    <w:p w:rsidR="006E1CEA" w:rsidRDefault="006E1CEA" w:rsidP="006E1CEA">
      <w:r w:rsidRPr="00B05EB1">
        <w:t xml:space="preserve">       </w:t>
      </w:r>
      <w:r>
        <w:t xml:space="preserve">  </w:t>
      </w:r>
      <w:r w:rsidRPr="00B05EB1">
        <w:t xml:space="preserve">- </w:t>
      </w:r>
      <w:r>
        <w:t>информации</w:t>
      </w:r>
      <w:r w:rsidRPr="00B05EB1">
        <w:t xml:space="preserve"> МРИ ФНС России №12 по Кр</w:t>
      </w:r>
      <w:r>
        <w:t xml:space="preserve">асноярскому </w:t>
      </w:r>
      <w:proofErr w:type="gramStart"/>
      <w:r>
        <w:t>краю,  приказ</w:t>
      </w:r>
      <w:proofErr w:type="gramEnd"/>
      <w:r>
        <w:t xml:space="preserve"> № 65н;</w:t>
      </w:r>
    </w:p>
    <w:p w:rsidR="006E1CEA" w:rsidRPr="00B05EB1" w:rsidRDefault="006E1CEA" w:rsidP="006E1CEA">
      <w:pPr>
        <w:rPr>
          <w:lang w:eastAsia="en-US"/>
        </w:rPr>
      </w:pPr>
      <w:r>
        <w:t xml:space="preserve">         -</w:t>
      </w:r>
      <w:r w:rsidRPr="00C01948">
        <w:rPr>
          <w:lang w:eastAsia="en-US"/>
        </w:rPr>
        <w:t xml:space="preserve"> </w:t>
      </w:r>
      <w:r>
        <w:rPr>
          <w:lang w:eastAsia="en-US"/>
        </w:rPr>
        <w:t xml:space="preserve"> </w:t>
      </w:r>
      <w:r w:rsidRPr="00C01948">
        <w:rPr>
          <w:lang w:eastAsia="en-US"/>
        </w:rPr>
        <w:t>проекта федерального закона «О внесении изменений в часть вторую Налогового кодекса Российской Федерации в части налогообложения доходов физических лиц, превышающих 5 миллионов рублей за налоговый период», предусматривающего установление налоговой ставки по налогу на доходы физических лиц в размере 15% в отношении части дохода физического лица, превышающей 5 млн рублей в год</w:t>
      </w:r>
      <w:r>
        <w:rPr>
          <w:lang w:eastAsia="en-US"/>
        </w:rPr>
        <w:t>.</w:t>
      </w:r>
    </w:p>
    <w:p w:rsidR="006E1CEA" w:rsidRDefault="006E1CEA" w:rsidP="006E1CEA">
      <w:pPr>
        <w:tabs>
          <w:tab w:val="left" w:pos="567"/>
          <w:tab w:val="left" w:pos="709"/>
        </w:tabs>
      </w:pPr>
      <w:r w:rsidRPr="00B05EB1">
        <w:rPr>
          <w:color w:val="000000"/>
          <w:szCs w:val="28"/>
        </w:rPr>
        <w:t xml:space="preserve">        </w:t>
      </w:r>
      <w:r>
        <w:rPr>
          <w:color w:val="000000"/>
          <w:szCs w:val="28"/>
        </w:rPr>
        <w:t xml:space="preserve"> </w:t>
      </w:r>
      <w:r w:rsidRPr="00B05EB1">
        <w:rPr>
          <w:color w:val="000000"/>
          <w:szCs w:val="28"/>
        </w:rPr>
        <w:t xml:space="preserve"> </w:t>
      </w:r>
      <w:r>
        <w:t xml:space="preserve"> Р</w:t>
      </w:r>
      <w:r w:rsidRPr="00B05EB1">
        <w:t>асчет суммы  налога на доходы физических лиц, произведен в соответствии с действующим налоговым и бюджетным законодательством с учетом принятых на краевом и федеральном уровне решений в части повышения заработной п</w:t>
      </w:r>
      <w:r>
        <w:t>латы работникам бюджетной сферы.</w:t>
      </w:r>
    </w:p>
    <w:p w:rsidR="002C490E" w:rsidRDefault="006E1CEA" w:rsidP="002C490E">
      <w:pPr>
        <w:tabs>
          <w:tab w:val="left" w:pos="567"/>
          <w:tab w:val="left" w:pos="709"/>
        </w:tabs>
        <w:rPr>
          <w:color w:val="000000"/>
          <w:szCs w:val="28"/>
        </w:rPr>
      </w:pPr>
      <w:r>
        <w:t xml:space="preserve">          </w:t>
      </w:r>
      <w:r w:rsidRPr="00B05EB1">
        <w:rPr>
          <w:color w:val="000000"/>
          <w:szCs w:val="28"/>
        </w:rPr>
        <w:t>Прогноз поступления НДФЛ определен с учетом ув</w:t>
      </w:r>
      <w:r>
        <w:rPr>
          <w:color w:val="000000"/>
          <w:szCs w:val="28"/>
        </w:rPr>
        <w:t>еличения оценки   исполнения 2020</w:t>
      </w:r>
      <w:r w:rsidRPr="00B05EB1">
        <w:rPr>
          <w:color w:val="000000"/>
          <w:szCs w:val="28"/>
        </w:rPr>
        <w:t xml:space="preserve"> года (без учета доходов разового характера) на среднегодовой индекс потребительских цен. Поступление налога  на 202</w:t>
      </w:r>
      <w:r>
        <w:rPr>
          <w:color w:val="000000"/>
          <w:szCs w:val="28"/>
        </w:rPr>
        <w:t>1</w:t>
      </w:r>
      <w:r w:rsidRPr="00B05EB1">
        <w:rPr>
          <w:color w:val="000000"/>
          <w:szCs w:val="28"/>
        </w:rPr>
        <w:t xml:space="preserve"> год прогнозирует</w:t>
      </w:r>
      <w:r>
        <w:rPr>
          <w:color w:val="000000"/>
          <w:szCs w:val="28"/>
        </w:rPr>
        <w:t>ся в сумме 181625,0 тыс. рублей,</w:t>
      </w:r>
      <w:r w:rsidRPr="00B05EB1">
        <w:rPr>
          <w:color w:val="000000"/>
          <w:szCs w:val="28"/>
        </w:rPr>
        <w:t xml:space="preserve"> на 202</w:t>
      </w:r>
      <w:r>
        <w:rPr>
          <w:color w:val="000000"/>
          <w:szCs w:val="28"/>
        </w:rPr>
        <w:t>2</w:t>
      </w:r>
      <w:r w:rsidRPr="00B05EB1">
        <w:rPr>
          <w:color w:val="000000"/>
          <w:szCs w:val="28"/>
        </w:rPr>
        <w:t>-202</w:t>
      </w:r>
      <w:r>
        <w:rPr>
          <w:color w:val="000000"/>
          <w:szCs w:val="28"/>
        </w:rPr>
        <w:t>3</w:t>
      </w:r>
      <w:r w:rsidRPr="00B05EB1">
        <w:rPr>
          <w:color w:val="000000"/>
          <w:szCs w:val="28"/>
        </w:rPr>
        <w:t xml:space="preserve"> годы в суммах 1</w:t>
      </w:r>
      <w:r>
        <w:rPr>
          <w:color w:val="000000"/>
          <w:szCs w:val="28"/>
        </w:rPr>
        <w:t>88924</w:t>
      </w:r>
      <w:r w:rsidRPr="00B05EB1">
        <w:rPr>
          <w:color w:val="000000"/>
          <w:szCs w:val="28"/>
        </w:rPr>
        <w:t>,</w:t>
      </w:r>
      <w:r>
        <w:rPr>
          <w:color w:val="000000"/>
          <w:szCs w:val="28"/>
        </w:rPr>
        <w:t>5</w:t>
      </w:r>
      <w:r w:rsidRPr="00B05EB1">
        <w:rPr>
          <w:color w:val="000000"/>
          <w:szCs w:val="28"/>
        </w:rPr>
        <w:t xml:space="preserve"> тыс. рублей и 1</w:t>
      </w:r>
      <w:r>
        <w:rPr>
          <w:color w:val="000000"/>
          <w:szCs w:val="28"/>
        </w:rPr>
        <w:t>96487</w:t>
      </w:r>
      <w:r w:rsidRPr="00B05EB1">
        <w:rPr>
          <w:color w:val="000000"/>
          <w:szCs w:val="28"/>
        </w:rPr>
        <w:t>,0 тыс. рублей соответственно</w:t>
      </w:r>
      <w:r>
        <w:rPr>
          <w:color w:val="000000"/>
          <w:szCs w:val="28"/>
        </w:rPr>
        <w:t>,</w:t>
      </w:r>
      <w:r w:rsidRPr="00B05EB1">
        <w:rPr>
          <w:color w:val="000000"/>
          <w:szCs w:val="28"/>
        </w:rPr>
        <w:t xml:space="preserve"> с учетом ежегодного увеличения налоговой базы на среднегодовой индекс потребительских цен. </w:t>
      </w:r>
    </w:p>
    <w:p w:rsidR="006E1CEA" w:rsidRPr="002C490E" w:rsidRDefault="006E1CEA" w:rsidP="002C490E">
      <w:pPr>
        <w:tabs>
          <w:tab w:val="left" w:pos="567"/>
          <w:tab w:val="left" w:pos="709"/>
        </w:tabs>
        <w:rPr>
          <w:color w:val="000000"/>
          <w:szCs w:val="28"/>
        </w:rPr>
      </w:pPr>
      <w:r w:rsidRPr="00B05EB1">
        <w:rPr>
          <w:szCs w:val="28"/>
        </w:rPr>
        <w:t xml:space="preserve">          Прогноз поступления налога на доходы физических лиц определен с учетом норматива отчислений  в районн</w:t>
      </w:r>
      <w:r>
        <w:rPr>
          <w:szCs w:val="28"/>
        </w:rPr>
        <w:t>ый  бюджет в размере 28% (СП), 1</w:t>
      </w:r>
      <w:r w:rsidRPr="00B05EB1">
        <w:rPr>
          <w:szCs w:val="28"/>
        </w:rPr>
        <w:t>0% (Г</w:t>
      </w:r>
      <w:r>
        <w:rPr>
          <w:szCs w:val="28"/>
        </w:rPr>
        <w:t>П)</w:t>
      </w:r>
      <w:r w:rsidRPr="00B05EB1">
        <w:rPr>
          <w:szCs w:val="20"/>
        </w:rPr>
        <w:t>, а также  п</w:t>
      </w:r>
      <w:r>
        <w:rPr>
          <w:szCs w:val="20"/>
        </w:rPr>
        <w:t>редусмотрено погашение недоимки,</w:t>
      </w:r>
      <w:r w:rsidRPr="00B05EB1">
        <w:rPr>
          <w:szCs w:val="28"/>
        </w:rPr>
        <w:t xml:space="preserve"> собираемость налога: в 202</w:t>
      </w:r>
      <w:r>
        <w:rPr>
          <w:szCs w:val="28"/>
        </w:rPr>
        <w:t>1</w:t>
      </w:r>
      <w:r w:rsidRPr="00B05EB1">
        <w:rPr>
          <w:szCs w:val="28"/>
        </w:rPr>
        <w:t xml:space="preserve"> году в размере  98% , в 202</w:t>
      </w:r>
      <w:r>
        <w:rPr>
          <w:szCs w:val="28"/>
        </w:rPr>
        <w:t>2</w:t>
      </w:r>
      <w:r w:rsidRPr="00B05EB1">
        <w:rPr>
          <w:szCs w:val="28"/>
        </w:rPr>
        <w:t xml:space="preserve"> году </w:t>
      </w:r>
      <w:r>
        <w:rPr>
          <w:szCs w:val="28"/>
        </w:rPr>
        <w:t xml:space="preserve">- </w:t>
      </w:r>
      <w:r w:rsidRPr="00B05EB1">
        <w:rPr>
          <w:szCs w:val="28"/>
        </w:rPr>
        <w:t>99%, в 202</w:t>
      </w:r>
      <w:r>
        <w:rPr>
          <w:szCs w:val="28"/>
        </w:rPr>
        <w:t>3</w:t>
      </w:r>
      <w:r w:rsidRPr="00B05EB1">
        <w:rPr>
          <w:szCs w:val="28"/>
        </w:rPr>
        <w:t xml:space="preserve"> году</w:t>
      </w:r>
      <w:r>
        <w:rPr>
          <w:szCs w:val="28"/>
        </w:rPr>
        <w:t xml:space="preserve"> -</w:t>
      </w:r>
      <w:r w:rsidRPr="00B05EB1">
        <w:rPr>
          <w:szCs w:val="28"/>
        </w:rPr>
        <w:t xml:space="preserve"> 99,5%.</w:t>
      </w:r>
    </w:p>
    <w:p w:rsidR="006E1CEA" w:rsidRPr="00B05EB1" w:rsidRDefault="006E1CEA" w:rsidP="006E1CEA">
      <w:pPr>
        <w:rPr>
          <w:szCs w:val="28"/>
        </w:rPr>
      </w:pPr>
    </w:p>
    <w:p w:rsidR="006E1CEA" w:rsidRPr="00B479EB" w:rsidRDefault="006E1CEA" w:rsidP="006E1CEA">
      <w:pPr>
        <w:numPr>
          <w:ilvl w:val="0"/>
          <w:numId w:val="10"/>
        </w:numPr>
        <w:ind w:left="1068"/>
        <w:contextualSpacing/>
        <w:jc w:val="center"/>
        <w:rPr>
          <w:szCs w:val="28"/>
        </w:rPr>
      </w:pPr>
      <w:r w:rsidRPr="00B05EB1">
        <w:rPr>
          <w:szCs w:val="28"/>
        </w:rPr>
        <w:t>Акцизы по подакцизным товарам (продукции), производимым на территории Российской Федерации</w:t>
      </w:r>
    </w:p>
    <w:p w:rsidR="006E1CEA" w:rsidRDefault="006E1CEA" w:rsidP="006E1CEA">
      <w:pPr>
        <w:widowControl w:val="0"/>
        <w:tabs>
          <w:tab w:val="left" w:pos="142"/>
          <w:tab w:val="left" w:pos="709"/>
        </w:tabs>
        <w:autoSpaceDE w:val="0"/>
        <w:autoSpaceDN w:val="0"/>
        <w:adjustRightInd w:val="0"/>
        <w:rPr>
          <w:szCs w:val="28"/>
        </w:rPr>
      </w:pPr>
      <w:r w:rsidRPr="00B05EB1">
        <w:rPr>
          <w:szCs w:val="20"/>
        </w:rPr>
        <w:t xml:space="preserve">         </w:t>
      </w:r>
      <w:r>
        <w:rPr>
          <w:szCs w:val="20"/>
        </w:rPr>
        <w:t xml:space="preserve"> </w:t>
      </w:r>
      <w:r w:rsidRPr="000B71D0">
        <w:rPr>
          <w:szCs w:val="28"/>
        </w:rPr>
        <w:t>Исходя из сумм, учтенных в проекте закона края «О краевом бюджете на 202</w:t>
      </w:r>
      <w:r>
        <w:rPr>
          <w:szCs w:val="28"/>
        </w:rPr>
        <w:t>1</w:t>
      </w:r>
      <w:r w:rsidRPr="000B71D0">
        <w:rPr>
          <w:szCs w:val="28"/>
        </w:rPr>
        <w:t xml:space="preserve"> год и плановый период 202</w:t>
      </w:r>
      <w:r>
        <w:rPr>
          <w:szCs w:val="28"/>
        </w:rPr>
        <w:t>2-2023</w:t>
      </w:r>
      <w:r w:rsidRPr="000B71D0">
        <w:rPr>
          <w:szCs w:val="28"/>
        </w:rPr>
        <w:t xml:space="preserve"> годов»,</w:t>
      </w:r>
      <w:r w:rsidRPr="000B71D0">
        <w:rPr>
          <w:szCs w:val="20"/>
        </w:rPr>
        <w:t xml:space="preserve"> п</w:t>
      </w:r>
      <w:r w:rsidRPr="000B71D0">
        <w:rPr>
          <w:szCs w:val="28"/>
        </w:rPr>
        <w:t>рогноз поступления   в бюджеты городского и сельских поселений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подлежащих распределению между бюджетом субъекта Российской Федерации и местными бюджетами с учетом установленных дифференцированных нормативов отчислений, пр</w:t>
      </w:r>
      <w:r>
        <w:rPr>
          <w:szCs w:val="28"/>
        </w:rPr>
        <w:t>иведен в таблице</w:t>
      </w:r>
      <w:r w:rsidRPr="000B71D0">
        <w:rPr>
          <w:szCs w:val="28"/>
        </w:rPr>
        <w:t xml:space="preserve"> по подстатьям бюджетной классификации:</w:t>
      </w:r>
    </w:p>
    <w:p w:rsidR="006E1CEA" w:rsidRPr="00B05EB1" w:rsidRDefault="006E1CEA" w:rsidP="006E1CEA">
      <w:pPr>
        <w:jc w:val="right"/>
        <w:rPr>
          <w:szCs w:val="28"/>
        </w:rPr>
      </w:pPr>
      <w:r>
        <w:rPr>
          <w:szCs w:val="28"/>
        </w:rPr>
        <w:t>(</w:t>
      </w:r>
      <w:r w:rsidRPr="00B05EB1">
        <w:rPr>
          <w:szCs w:val="28"/>
        </w:rPr>
        <w:t>тыс. руб.)</w:t>
      </w: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2"/>
        <w:gridCol w:w="3689"/>
        <w:gridCol w:w="992"/>
        <w:gridCol w:w="992"/>
        <w:gridCol w:w="992"/>
      </w:tblGrid>
      <w:tr w:rsidR="006E1CEA" w:rsidRPr="00B05EB1" w:rsidTr="009A2C20">
        <w:trPr>
          <w:trHeight w:val="417"/>
        </w:trPr>
        <w:tc>
          <w:tcPr>
            <w:tcW w:w="2832" w:type="dxa"/>
          </w:tcPr>
          <w:p w:rsidR="006E1CEA" w:rsidRPr="00B05EB1" w:rsidRDefault="006E1CEA" w:rsidP="009A2C20">
            <w:pPr>
              <w:rPr>
                <w:sz w:val="24"/>
              </w:rPr>
            </w:pPr>
            <w:r w:rsidRPr="00B05EB1">
              <w:rPr>
                <w:sz w:val="24"/>
              </w:rPr>
              <w:t>Код</w:t>
            </w:r>
          </w:p>
        </w:tc>
        <w:tc>
          <w:tcPr>
            <w:tcW w:w="3689" w:type="dxa"/>
          </w:tcPr>
          <w:p w:rsidR="006E1CEA" w:rsidRPr="00B05EB1" w:rsidRDefault="006E1CEA" w:rsidP="009A2C20">
            <w:pPr>
              <w:rPr>
                <w:sz w:val="24"/>
              </w:rPr>
            </w:pPr>
            <w:r w:rsidRPr="00B05EB1">
              <w:rPr>
                <w:sz w:val="24"/>
              </w:rPr>
              <w:t>Наименование</w:t>
            </w:r>
          </w:p>
        </w:tc>
        <w:tc>
          <w:tcPr>
            <w:tcW w:w="992" w:type="dxa"/>
          </w:tcPr>
          <w:p w:rsidR="006E1CEA" w:rsidRPr="00B05EB1" w:rsidRDefault="006E1CEA" w:rsidP="009A2C20">
            <w:pPr>
              <w:rPr>
                <w:sz w:val="24"/>
              </w:rPr>
            </w:pPr>
            <w:r w:rsidRPr="00B05EB1">
              <w:rPr>
                <w:sz w:val="24"/>
              </w:rPr>
              <w:t>202</w:t>
            </w:r>
            <w:r>
              <w:rPr>
                <w:sz w:val="24"/>
              </w:rPr>
              <w:t>1</w:t>
            </w:r>
            <w:r w:rsidRPr="00B05EB1">
              <w:rPr>
                <w:sz w:val="24"/>
              </w:rPr>
              <w:t>г.</w:t>
            </w:r>
          </w:p>
        </w:tc>
        <w:tc>
          <w:tcPr>
            <w:tcW w:w="992" w:type="dxa"/>
          </w:tcPr>
          <w:p w:rsidR="006E1CEA" w:rsidRPr="00B05EB1" w:rsidRDefault="006E1CEA" w:rsidP="009A2C20">
            <w:pPr>
              <w:rPr>
                <w:sz w:val="24"/>
              </w:rPr>
            </w:pPr>
            <w:r w:rsidRPr="00B05EB1">
              <w:rPr>
                <w:sz w:val="24"/>
              </w:rPr>
              <w:t>202</w:t>
            </w:r>
            <w:r>
              <w:rPr>
                <w:sz w:val="24"/>
              </w:rPr>
              <w:t>2</w:t>
            </w:r>
            <w:r w:rsidRPr="00B05EB1">
              <w:rPr>
                <w:sz w:val="24"/>
              </w:rPr>
              <w:t>г</w:t>
            </w:r>
          </w:p>
        </w:tc>
        <w:tc>
          <w:tcPr>
            <w:tcW w:w="992" w:type="dxa"/>
          </w:tcPr>
          <w:p w:rsidR="006E1CEA" w:rsidRPr="00B05EB1" w:rsidRDefault="006E1CEA" w:rsidP="009A2C20">
            <w:pPr>
              <w:rPr>
                <w:sz w:val="24"/>
              </w:rPr>
            </w:pPr>
            <w:r w:rsidRPr="00B05EB1">
              <w:rPr>
                <w:sz w:val="24"/>
              </w:rPr>
              <w:t>202</w:t>
            </w:r>
            <w:r>
              <w:rPr>
                <w:sz w:val="24"/>
              </w:rPr>
              <w:t>3</w:t>
            </w:r>
            <w:r w:rsidRPr="00B05EB1">
              <w:rPr>
                <w:sz w:val="24"/>
              </w:rPr>
              <w:t>г</w:t>
            </w:r>
          </w:p>
        </w:tc>
      </w:tr>
      <w:tr w:rsidR="006E1CEA" w:rsidRPr="00B05EB1" w:rsidTr="009A2C20">
        <w:trPr>
          <w:trHeight w:val="1490"/>
        </w:trPr>
        <w:tc>
          <w:tcPr>
            <w:tcW w:w="2832" w:type="dxa"/>
          </w:tcPr>
          <w:p w:rsidR="006E1CEA" w:rsidRPr="00B05EB1" w:rsidRDefault="006E1CEA" w:rsidP="009A2C20">
            <w:pPr>
              <w:rPr>
                <w:sz w:val="24"/>
              </w:rPr>
            </w:pPr>
          </w:p>
          <w:p w:rsidR="006E1CEA" w:rsidRPr="00B05EB1" w:rsidRDefault="006E1CEA" w:rsidP="009A2C20">
            <w:pPr>
              <w:rPr>
                <w:b/>
                <w:sz w:val="24"/>
              </w:rPr>
            </w:pPr>
            <w:r w:rsidRPr="00B05EB1">
              <w:rPr>
                <w:sz w:val="24"/>
                <w:lang w:val="en-US"/>
              </w:rPr>
              <w:t>000</w:t>
            </w:r>
            <w:r w:rsidRPr="00B05EB1">
              <w:rPr>
                <w:sz w:val="24"/>
              </w:rPr>
              <w:t>103022031010000110</w:t>
            </w:r>
          </w:p>
        </w:tc>
        <w:tc>
          <w:tcPr>
            <w:tcW w:w="3689" w:type="dxa"/>
          </w:tcPr>
          <w:p w:rsidR="006E1CEA" w:rsidRPr="00B05EB1" w:rsidRDefault="006E1CEA" w:rsidP="009A2C20">
            <w:pPr>
              <w:rPr>
                <w:b/>
                <w:sz w:val="24"/>
              </w:rPr>
            </w:pPr>
            <w:r w:rsidRPr="00B05EB1">
              <w:rPr>
                <w:sz w:val="24"/>
              </w:rPr>
              <w:t xml:space="preserve">Доходы от уплаты акцизов на дизельное топливо, подлежащие распределению между бюджета ми субъектов РФ и местными бюджетами с учетом </w:t>
            </w:r>
            <w:proofErr w:type="spellStart"/>
            <w:r w:rsidRPr="00B05EB1">
              <w:rPr>
                <w:sz w:val="24"/>
              </w:rPr>
              <w:t>установ</w:t>
            </w:r>
            <w:proofErr w:type="spellEnd"/>
            <w:r w:rsidRPr="00B05EB1">
              <w:rPr>
                <w:sz w:val="24"/>
              </w:rPr>
              <w:t xml:space="preserve"> ленных дифференцированных нормативов отчислений в местные бюджеты</w:t>
            </w:r>
          </w:p>
        </w:tc>
        <w:tc>
          <w:tcPr>
            <w:tcW w:w="992" w:type="dxa"/>
          </w:tcPr>
          <w:p w:rsidR="006E1CEA" w:rsidRPr="00B05EB1" w:rsidRDefault="006E1CEA" w:rsidP="009A2C20">
            <w:pPr>
              <w:jc w:val="center"/>
              <w:rPr>
                <w:sz w:val="24"/>
              </w:rPr>
            </w:pPr>
          </w:p>
          <w:p w:rsidR="006E1CEA" w:rsidRPr="00B05EB1" w:rsidRDefault="006E1CEA" w:rsidP="009A2C20">
            <w:pPr>
              <w:jc w:val="center"/>
              <w:rPr>
                <w:sz w:val="24"/>
              </w:rPr>
            </w:pPr>
            <w:r w:rsidRPr="00B05EB1">
              <w:rPr>
                <w:sz w:val="24"/>
              </w:rPr>
              <w:t>13</w:t>
            </w:r>
            <w:r>
              <w:rPr>
                <w:sz w:val="24"/>
              </w:rPr>
              <w:t>99</w:t>
            </w:r>
            <w:r w:rsidRPr="00B05EB1">
              <w:rPr>
                <w:sz w:val="24"/>
              </w:rPr>
              <w:t>,</w:t>
            </w:r>
            <w:r>
              <w:rPr>
                <w:sz w:val="24"/>
              </w:rPr>
              <w:t>7</w:t>
            </w:r>
          </w:p>
        </w:tc>
        <w:tc>
          <w:tcPr>
            <w:tcW w:w="992" w:type="dxa"/>
          </w:tcPr>
          <w:p w:rsidR="006E1CEA" w:rsidRPr="00B05EB1" w:rsidRDefault="006E1CEA" w:rsidP="009A2C20">
            <w:pPr>
              <w:jc w:val="center"/>
              <w:rPr>
                <w:sz w:val="24"/>
              </w:rPr>
            </w:pPr>
          </w:p>
          <w:p w:rsidR="006E1CEA" w:rsidRPr="00B05EB1" w:rsidRDefault="006E1CEA" w:rsidP="009A2C20">
            <w:pPr>
              <w:jc w:val="center"/>
              <w:rPr>
                <w:sz w:val="24"/>
              </w:rPr>
            </w:pPr>
            <w:r>
              <w:rPr>
                <w:sz w:val="24"/>
              </w:rPr>
              <w:t>144</w:t>
            </w:r>
            <w:r w:rsidRPr="00B05EB1">
              <w:rPr>
                <w:sz w:val="24"/>
              </w:rPr>
              <w:t>8</w:t>
            </w:r>
            <w:r>
              <w:rPr>
                <w:sz w:val="24"/>
              </w:rPr>
              <w:t>,7</w:t>
            </w:r>
          </w:p>
        </w:tc>
        <w:tc>
          <w:tcPr>
            <w:tcW w:w="992" w:type="dxa"/>
          </w:tcPr>
          <w:p w:rsidR="006E1CEA" w:rsidRPr="00B05EB1" w:rsidRDefault="006E1CEA" w:rsidP="009A2C20">
            <w:pPr>
              <w:jc w:val="center"/>
              <w:rPr>
                <w:sz w:val="24"/>
              </w:rPr>
            </w:pPr>
          </w:p>
          <w:p w:rsidR="006E1CEA" w:rsidRPr="00B05EB1" w:rsidRDefault="006E1CEA" w:rsidP="009A2C20">
            <w:pPr>
              <w:jc w:val="center"/>
              <w:rPr>
                <w:sz w:val="24"/>
              </w:rPr>
            </w:pPr>
            <w:r w:rsidRPr="00B05EB1">
              <w:rPr>
                <w:sz w:val="24"/>
              </w:rPr>
              <w:t>1</w:t>
            </w:r>
            <w:r>
              <w:rPr>
                <w:sz w:val="24"/>
              </w:rPr>
              <w:t>516,8</w:t>
            </w:r>
          </w:p>
        </w:tc>
      </w:tr>
      <w:tr w:rsidR="006E1CEA" w:rsidRPr="00B05EB1" w:rsidTr="009A2C20">
        <w:trPr>
          <w:trHeight w:val="580"/>
        </w:trPr>
        <w:tc>
          <w:tcPr>
            <w:tcW w:w="2832" w:type="dxa"/>
          </w:tcPr>
          <w:p w:rsidR="006E1CEA" w:rsidRPr="00B05EB1" w:rsidRDefault="006E1CEA" w:rsidP="009A2C20">
            <w:pPr>
              <w:rPr>
                <w:sz w:val="24"/>
              </w:rPr>
            </w:pPr>
          </w:p>
          <w:p w:rsidR="006E1CEA" w:rsidRPr="00B05EB1" w:rsidRDefault="006E1CEA" w:rsidP="009A2C20">
            <w:pPr>
              <w:rPr>
                <w:sz w:val="24"/>
              </w:rPr>
            </w:pPr>
            <w:r w:rsidRPr="00B05EB1">
              <w:rPr>
                <w:sz w:val="24"/>
                <w:lang w:val="en-US"/>
              </w:rPr>
              <w:t>000</w:t>
            </w:r>
            <w:r w:rsidRPr="00B05EB1">
              <w:rPr>
                <w:sz w:val="24"/>
              </w:rPr>
              <w:t>103022041010000110</w:t>
            </w:r>
          </w:p>
        </w:tc>
        <w:tc>
          <w:tcPr>
            <w:tcW w:w="3689" w:type="dxa"/>
          </w:tcPr>
          <w:p w:rsidR="006E1CEA" w:rsidRPr="00B05EB1" w:rsidRDefault="006E1CEA" w:rsidP="009A2C20">
            <w:pPr>
              <w:jc w:val="left"/>
              <w:rPr>
                <w:b/>
                <w:sz w:val="24"/>
              </w:rPr>
            </w:pPr>
            <w:r w:rsidRPr="00B05EB1">
              <w:rPr>
                <w:sz w:val="24"/>
              </w:rPr>
              <w:t xml:space="preserve">Доходы от уплаты </w:t>
            </w:r>
            <w:proofErr w:type="gramStart"/>
            <w:r w:rsidRPr="00B05EB1">
              <w:rPr>
                <w:sz w:val="24"/>
              </w:rPr>
              <w:t>акцизов  на</w:t>
            </w:r>
            <w:proofErr w:type="gramEnd"/>
          </w:p>
          <w:p w:rsidR="006E1CEA" w:rsidRPr="00B05EB1" w:rsidRDefault="006E1CEA" w:rsidP="009A2C20">
            <w:pPr>
              <w:rPr>
                <w:sz w:val="24"/>
              </w:rPr>
            </w:pPr>
            <w:r w:rsidRPr="00B05EB1">
              <w:rPr>
                <w:sz w:val="24"/>
              </w:rPr>
              <w:t xml:space="preserve">моторные масла для дизельных и (или) карбюраторных (инжектор </w:t>
            </w:r>
            <w:proofErr w:type="spellStart"/>
            <w:r w:rsidRPr="00B05EB1">
              <w:rPr>
                <w:sz w:val="24"/>
              </w:rPr>
              <w:t>ных</w:t>
            </w:r>
            <w:proofErr w:type="spellEnd"/>
            <w:r w:rsidRPr="00B05EB1">
              <w:rPr>
                <w:sz w:val="24"/>
              </w:rPr>
              <w:t xml:space="preserve">) двигателей, подлежащие распределению между </w:t>
            </w:r>
            <w:proofErr w:type="spellStart"/>
            <w:r w:rsidRPr="00B05EB1">
              <w:rPr>
                <w:sz w:val="24"/>
              </w:rPr>
              <w:t>бюдже</w:t>
            </w:r>
            <w:proofErr w:type="spellEnd"/>
            <w:r w:rsidRPr="00B05EB1">
              <w:rPr>
                <w:sz w:val="24"/>
              </w:rPr>
              <w:t xml:space="preserve"> </w:t>
            </w:r>
            <w:proofErr w:type="spellStart"/>
            <w:r w:rsidRPr="00B05EB1">
              <w:rPr>
                <w:sz w:val="24"/>
              </w:rPr>
              <w:t>тами</w:t>
            </w:r>
            <w:proofErr w:type="spellEnd"/>
            <w:r w:rsidRPr="00B05EB1">
              <w:rPr>
                <w:sz w:val="24"/>
              </w:rPr>
              <w:t xml:space="preserve"> субъектов РФ и местными бюджетами с учетом установлен </w:t>
            </w:r>
            <w:proofErr w:type="spellStart"/>
            <w:proofErr w:type="gramStart"/>
            <w:r w:rsidRPr="00B05EB1">
              <w:rPr>
                <w:sz w:val="24"/>
              </w:rPr>
              <w:t>ных</w:t>
            </w:r>
            <w:proofErr w:type="spellEnd"/>
            <w:r w:rsidRPr="00B05EB1">
              <w:rPr>
                <w:sz w:val="24"/>
              </w:rPr>
              <w:t xml:space="preserve">  дифференцированных</w:t>
            </w:r>
            <w:proofErr w:type="gramEnd"/>
            <w:r w:rsidRPr="00B05EB1">
              <w:rPr>
                <w:sz w:val="24"/>
              </w:rPr>
              <w:t xml:space="preserve"> нормативов отчислений в местные бюджеты</w:t>
            </w:r>
          </w:p>
        </w:tc>
        <w:tc>
          <w:tcPr>
            <w:tcW w:w="992" w:type="dxa"/>
          </w:tcPr>
          <w:p w:rsidR="006E1CEA" w:rsidRPr="00B05EB1" w:rsidRDefault="006E1CEA" w:rsidP="009A2C20">
            <w:pPr>
              <w:jc w:val="center"/>
              <w:rPr>
                <w:sz w:val="24"/>
              </w:rPr>
            </w:pPr>
          </w:p>
          <w:p w:rsidR="006E1CEA" w:rsidRPr="00B05EB1" w:rsidRDefault="006E1CEA" w:rsidP="009A2C20">
            <w:pPr>
              <w:jc w:val="center"/>
              <w:rPr>
                <w:sz w:val="24"/>
              </w:rPr>
            </w:pPr>
            <w:r>
              <w:rPr>
                <w:sz w:val="24"/>
              </w:rPr>
              <w:t>8</w:t>
            </w:r>
            <w:r w:rsidRPr="00B05EB1">
              <w:rPr>
                <w:sz w:val="24"/>
              </w:rPr>
              <w:t>,</w:t>
            </w:r>
            <w:r>
              <w:rPr>
                <w:sz w:val="24"/>
              </w:rPr>
              <w:t>0</w:t>
            </w:r>
          </w:p>
        </w:tc>
        <w:tc>
          <w:tcPr>
            <w:tcW w:w="992" w:type="dxa"/>
          </w:tcPr>
          <w:p w:rsidR="006E1CEA" w:rsidRPr="00B05EB1" w:rsidRDefault="006E1CEA" w:rsidP="009A2C20">
            <w:pPr>
              <w:jc w:val="center"/>
              <w:rPr>
                <w:sz w:val="24"/>
              </w:rPr>
            </w:pPr>
          </w:p>
          <w:p w:rsidR="006E1CEA" w:rsidRPr="00B05EB1" w:rsidRDefault="006E1CEA" w:rsidP="009A2C20">
            <w:pPr>
              <w:jc w:val="center"/>
              <w:rPr>
                <w:sz w:val="24"/>
              </w:rPr>
            </w:pPr>
            <w:r>
              <w:rPr>
                <w:sz w:val="24"/>
              </w:rPr>
              <w:t>8,2</w:t>
            </w:r>
          </w:p>
        </w:tc>
        <w:tc>
          <w:tcPr>
            <w:tcW w:w="992" w:type="dxa"/>
          </w:tcPr>
          <w:p w:rsidR="006E1CEA" w:rsidRPr="00B05EB1" w:rsidRDefault="006E1CEA" w:rsidP="009A2C20">
            <w:pPr>
              <w:jc w:val="center"/>
              <w:rPr>
                <w:sz w:val="24"/>
              </w:rPr>
            </w:pPr>
          </w:p>
          <w:p w:rsidR="006E1CEA" w:rsidRPr="00B05EB1" w:rsidRDefault="006E1CEA" w:rsidP="009A2C20">
            <w:pPr>
              <w:jc w:val="center"/>
              <w:rPr>
                <w:sz w:val="24"/>
              </w:rPr>
            </w:pPr>
            <w:r>
              <w:rPr>
                <w:sz w:val="24"/>
              </w:rPr>
              <w:t>8,5</w:t>
            </w:r>
          </w:p>
        </w:tc>
      </w:tr>
      <w:tr w:rsidR="006E1CEA" w:rsidRPr="00B05EB1" w:rsidTr="009A2C20">
        <w:trPr>
          <w:trHeight w:val="655"/>
        </w:trPr>
        <w:tc>
          <w:tcPr>
            <w:tcW w:w="2832" w:type="dxa"/>
          </w:tcPr>
          <w:p w:rsidR="006E1CEA" w:rsidRPr="00B05EB1" w:rsidRDefault="006E1CEA" w:rsidP="009A2C20">
            <w:pPr>
              <w:rPr>
                <w:b/>
                <w:sz w:val="24"/>
              </w:rPr>
            </w:pPr>
          </w:p>
          <w:p w:rsidR="006E1CEA" w:rsidRPr="00B05EB1" w:rsidRDefault="006E1CEA" w:rsidP="009A2C20">
            <w:pPr>
              <w:rPr>
                <w:sz w:val="24"/>
              </w:rPr>
            </w:pPr>
            <w:r w:rsidRPr="00B05EB1">
              <w:rPr>
                <w:sz w:val="24"/>
                <w:lang w:val="en-US"/>
              </w:rPr>
              <w:t>000</w:t>
            </w:r>
            <w:r w:rsidRPr="00B05EB1">
              <w:rPr>
                <w:sz w:val="24"/>
              </w:rPr>
              <w:t>10302251010000110</w:t>
            </w:r>
          </w:p>
        </w:tc>
        <w:tc>
          <w:tcPr>
            <w:tcW w:w="3689" w:type="dxa"/>
          </w:tcPr>
          <w:p w:rsidR="006E1CEA" w:rsidRPr="00B05EB1" w:rsidRDefault="006E1CEA" w:rsidP="009A2C20">
            <w:pPr>
              <w:jc w:val="left"/>
              <w:rPr>
                <w:b/>
                <w:sz w:val="24"/>
              </w:rPr>
            </w:pPr>
            <w:r w:rsidRPr="00B05EB1">
              <w:rPr>
                <w:sz w:val="24"/>
              </w:rPr>
              <w:t xml:space="preserve">Доходы от уплаты </w:t>
            </w:r>
            <w:proofErr w:type="gramStart"/>
            <w:r w:rsidRPr="00B05EB1">
              <w:rPr>
                <w:sz w:val="24"/>
              </w:rPr>
              <w:t>акцизов  на</w:t>
            </w:r>
            <w:proofErr w:type="gramEnd"/>
          </w:p>
          <w:p w:rsidR="006E1CEA" w:rsidRPr="00B05EB1" w:rsidRDefault="006E1CEA" w:rsidP="009A2C20">
            <w:pPr>
              <w:jc w:val="left"/>
              <w:rPr>
                <w:sz w:val="24"/>
              </w:rPr>
            </w:pPr>
            <w:r w:rsidRPr="00B05EB1">
              <w:rPr>
                <w:sz w:val="24"/>
              </w:rPr>
              <w:t xml:space="preserve">автомобильный бензин, </w:t>
            </w:r>
            <w:proofErr w:type="spellStart"/>
            <w:r w:rsidRPr="00B05EB1">
              <w:rPr>
                <w:sz w:val="24"/>
              </w:rPr>
              <w:t>произ</w:t>
            </w:r>
            <w:proofErr w:type="spellEnd"/>
            <w:r w:rsidRPr="00B05EB1">
              <w:rPr>
                <w:sz w:val="24"/>
              </w:rPr>
              <w:t xml:space="preserve"> водимый на территории РФ подлежащие распределению между бюджетами субъектов РФ и местными бюджетами с учетом </w:t>
            </w:r>
            <w:proofErr w:type="gramStart"/>
            <w:r w:rsidRPr="00B05EB1">
              <w:rPr>
                <w:sz w:val="24"/>
              </w:rPr>
              <w:t xml:space="preserve">установленных  </w:t>
            </w:r>
            <w:proofErr w:type="spellStart"/>
            <w:r w:rsidRPr="00B05EB1">
              <w:rPr>
                <w:sz w:val="24"/>
              </w:rPr>
              <w:t>дифференциро</w:t>
            </w:r>
            <w:proofErr w:type="spellEnd"/>
            <w:proofErr w:type="gramEnd"/>
            <w:r w:rsidRPr="00B05EB1">
              <w:rPr>
                <w:sz w:val="24"/>
              </w:rPr>
              <w:t xml:space="preserve"> ванных нормативов отчислений в местные бюджеты </w:t>
            </w:r>
          </w:p>
        </w:tc>
        <w:tc>
          <w:tcPr>
            <w:tcW w:w="992" w:type="dxa"/>
          </w:tcPr>
          <w:p w:rsidR="006E1CEA" w:rsidRPr="00B05EB1" w:rsidRDefault="006E1CEA" w:rsidP="009A2C20">
            <w:pPr>
              <w:jc w:val="center"/>
              <w:rPr>
                <w:b/>
                <w:sz w:val="24"/>
              </w:rPr>
            </w:pPr>
          </w:p>
          <w:p w:rsidR="006E1CEA" w:rsidRPr="00B05EB1" w:rsidRDefault="006E1CEA" w:rsidP="009A2C20">
            <w:pPr>
              <w:jc w:val="center"/>
              <w:rPr>
                <w:sz w:val="24"/>
              </w:rPr>
            </w:pPr>
            <w:r w:rsidRPr="00B05EB1">
              <w:rPr>
                <w:sz w:val="24"/>
              </w:rPr>
              <w:t>18</w:t>
            </w:r>
            <w:r>
              <w:rPr>
                <w:sz w:val="24"/>
              </w:rPr>
              <w:t>41</w:t>
            </w:r>
            <w:r w:rsidRPr="00B05EB1">
              <w:rPr>
                <w:sz w:val="24"/>
              </w:rPr>
              <w:t>,</w:t>
            </w:r>
            <w:r>
              <w:rPr>
                <w:sz w:val="24"/>
              </w:rPr>
              <w:t>3</w:t>
            </w:r>
          </w:p>
        </w:tc>
        <w:tc>
          <w:tcPr>
            <w:tcW w:w="992" w:type="dxa"/>
          </w:tcPr>
          <w:p w:rsidR="006E1CEA" w:rsidRPr="00B05EB1" w:rsidRDefault="006E1CEA" w:rsidP="009A2C20">
            <w:pPr>
              <w:jc w:val="center"/>
              <w:rPr>
                <w:sz w:val="24"/>
              </w:rPr>
            </w:pPr>
          </w:p>
          <w:p w:rsidR="006E1CEA" w:rsidRPr="00B05EB1" w:rsidRDefault="006E1CEA" w:rsidP="009A2C20">
            <w:pPr>
              <w:jc w:val="center"/>
              <w:rPr>
                <w:sz w:val="24"/>
              </w:rPr>
            </w:pPr>
            <w:r w:rsidRPr="00B05EB1">
              <w:rPr>
                <w:sz w:val="24"/>
              </w:rPr>
              <w:t>1</w:t>
            </w:r>
            <w:r>
              <w:rPr>
                <w:sz w:val="24"/>
              </w:rPr>
              <w:t>900,8</w:t>
            </w:r>
          </w:p>
        </w:tc>
        <w:tc>
          <w:tcPr>
            <w:tcW w:w="992" w:type="dxa"/>
          </w:tcPr>
          <w:p w:rsidR="006E1CEA" w:rsidRPr="00B05EB1" w:rsidRDefault="006E1CEA" w:rsidP="009A2C20">
            <w:pPr>
              <w:jc w:val="center"/>
              <w:rPr>
                <w:sz w:val="24"/>
              </w:rPr>
            </w:pPr>
          </w:p>
          <w:p w:rsidR="006E1CEA" w:rsidRPr="00B05EB1" w:rsidRDefault="006E1CEA" w:rsidP="009A2C20">
            <w:pPr>
              <w:jc w:val="center"/>
              <w:rPr>
                <w:sz w:val="24"/>
              </w:rPr>
            </w:pPr>
            <w:r>
              <w:rPr>
                <w:sz w:val="24"/>
              </w:rPr>
              <w:t>19</w:t>
            </w:r>
            <w:r w:rsidRPr="00B05EB1">
              <w:rPr>
                <w:sz w:val="24"/>
              </w:rPr>
              <w:t>8</w:t>
            </w:r>
            <w:r>
              <w:rPr>
                <w:sz w:val="24"/>
              </w:rPr>
              <w:t>3,7</w:t>
            </w:r>
          </w:p>
        </w:tc>
      </w:tr>
      <w:tr w:rsidR="006E1CEA" w:rsidRPr="00B05EB1" w:rsidTr="009A2C20">
        <w:trPr>
          <w:trHeight w:val="699"/>
        </w:trPr>
        <w:tc>
          <w:tcPr>
            <w:tcW w:w="2832" w:type="dxa"/>
          </w:tcPr>
          <w:p w:rsidR="006E1CEA" w:rsidRPr="00B05EB1" w:rsidRDefault="006E1CEA" w:rsidP="009A2C20">
            <w:pPr>
              <w:rPr>
                <w:b/>
                <w:sz w:val="24"/>
              </w:rPr>
            </w:pPr>
          </w:p>
          <w:p w:rsidR="006E1CEA" w:rsidRPr="00B05EB1" w:rsidRDefault="006E1CEA" w:rsidP="009A2C20">
            <w:pPr>
              <w:rPr>
                <w:sz w:val="24"/>
              </w:rPr>
            </w:pPr>
            <w:r w:rsidRPr="00B05EB1">
              <w:rPr>
                <w:sz w:val="24"/>
                <w:lang w:val="en-US"/>
              </w:rPr>
              <w:t>000</w:t>
            </w:r>
            <w:r w:rsidRPr="00B05EB1">
              <w:rPr>
                <w:sz w:val="24"/>
              </w:rPr>
              <w:t>10302261010000110</w:t>
            </w:r>
          </w:p>
        </w:tc>
        <w:tc>
          <w:tcPr>
            <w:tcW w:w="3689" w:type="dxa"/>
          </w:tcPr>
          <w:p w:rsidR="006E1CEA" w:rsidRPr="00B05EB1" w:rsidRDefault="006E1CEA" w:rsidP="009A2C20">
            <w:pPr>
              <w:jc w:val="left"/>
              <w:rPr>
                <w:b/>
                <w:sz w:val="24"/>
              </w:rPr>
            </w:pPr>
            <w:r w:rsidRPr="00B05EB1">
              <w:rPr>
                <w:sz w:val="24"/>
              </w:rPr>
              <w:t>Доходы от уплаты акцизов на</w:t>
            </w:r>
          </w:p>
          <w:p w:rsidR="006E1CEA" w:rsidRPr="00B05EB1" w:rsidRDefault="006E1CEA" w:rsidP="009A2C20">
            <w:pPr>
              <w:rPr>
                <w:sz w:val="24"/>
              </w:rPr>
            </w:pPr>
            <w:r w:rsidRPr="00B05EB1">
              <w:rPr>
                <w:sz w:val="24"/>
              </w:rPr>
              <w:t xml:space="preserve">прямогонный бензин, </w:t>
            </w:r>
            <w:proofErr w:type="spellStart"/>
            <w:r w:rsidRPr="00B05EB1">
              <w:rPr>
                <w:sz w:val="24"/>
              </w:rPr>
              <w:t>произ</w:t>
            </w:r>
            <w:proofErr w:type="spellEnd"/>
            <w:r w:rsidRPr="00B05EB1">
              <w:rPr>
                <w:sz w:val="24"/>
              </w:rPr>
              <w:t xml:space="preserve">   водимый на территории РФ подлежащие распределению между бюджетами субъектов РФ и местными бюджетами с учетом </w:t>
            </w:r>
            <w:proofErr w:type="gramStart"/>
            <w:r w:rsidRPr="00B05EB1">
              <w:rPr>
                <w:sz w:val="24"/>
              </w:rPr>
              <w:t xml:space="preserve">установленных  </w:t>
            </w:r>
            <w:proofErr w:type="spellStart"/>
            <w:r w:rsidRPr="00B05EB1">
              <w:rPr>
                <w:sz w:val="24"/>
              </w:rPr>
              <w:t>дифференциро</w:t>
            </w:r>
            <w:proofErr w:type="spellEnd"/>
            <w:proofErr w:type="gramEnd"/>
            <w:r w:rsidRPr="00B05EB1">
              <w:rPr>
                <w:sz w:val="24"/>
              </w:rPr>
              <w:t xml:space="preserve"> ванных нормативов отчислений в местные бюджеты</w:t>
            </w:r>
          </w:p>
        </w:tc>
        <w:tc>
          <w:tcPr>
            <w:tcW w:w="992" w:type="dxa"/>
          </w:tcPr>
          <w:p w:rsidR="006E1CEA" w:rsidRPr="00B05EB1" w:rsidRDefault="006E1CEA" w:rsidP="009A2C20">
            <w:pPr>
              <w:jc w:val="center"/>
              <w:rPr>
                <w:b/>
                <w:sz w:val="24"/>
              </w:rPr>
            </w:pPr>
          </w:p>
          <w:p w:rsidR="006E1CEA" w:rsidRPr="00B05EB1" w:rsidRDefault="006E1CEA" w:rsidP="009A2C20">
            <w:pPr>
              <w:jc w:val="center"/>
              <w:rPr>
                <w:sz w:val="24"/>
              </w:rPr>
            </w:pPr>
            <w:r w:rsidRPr="00B05EB1">
              <w:rPr>
                <w:sz w:val="24"/>
              </w:rPr>
              <w:t>-</w:t>
            </w:r>
            <w:r>
              <w:rPr>
                <w:sz w:val="24"/>
              </w:rPr>
              <w:t>200</w:t>
            </w:r>
            <w:r w:rsidRPr="00B05EB1">
              <w:rPr>
                <w:sz w:val="24"/>
              </w:rPr>
              <w:t>,</w:t>
            </w:r>
            <w:r>
              <w:rPr>
                <w:sz w:val="24"/>
              </w:rPr>
              <w:t>5</w:t>
            </w:r>
          </w:p>
        </w:tc>
        <w:tc>
          <w:tcPr>
            <w:tcW w:w="992" w:type="dxa"/>
          </w:tcPr>
          <w:p w:rsidR="006E1CEA" w:rsidRPr="00B05EB1" w:rsidRDefault="006E1CEA" w:rsidP="009A2C20">
            <w:pPr>
              <w:jc w:val="center"/>
              <w:rPr>
                <w:sz w:val="24"/>
              </w:rPr>
            </w:pPr>
          </w:p>
          <w:p w:rsidR="006E1CEA" w:rsidRPr="00B05EB1" w:rsidRDefault="006E1CEA" w:rsidP="009A2C20">
            <w:pPr>
              <w:jc w:val="center"/>
              <w:rPr>
                <w:sz w:val="24"/>
              </w:rPr>
            </w:pPr>
            <w:r w:rsidRPr="00B05EB1">
              <w:rPr>
                <w:sz w:val="24"/>
              </w:rPr>
              <w:t>-</w:t>
            </w:r>
            <w:r>
              <w:rPr>
                <w:sz w:val="24"/>
              </w:rPr>
              <w:t>206,4</w:t>
            </w:r>
          </w:p>
        </w:tc>
        <w:tc>
          <w:tcPr>
            <w:tcW w:w="992" w:type="dxa"/>
          </w:tcPr>
          <w:p w:rsidR="006E1CEA" w:rsidRPr="00B05EB1" w:rsidRDefault="006E1CEA" w:rsidP="009A2C20">
            <w:pPr>
              <w:jc w:val="left"/>
              <w:rPr>
                <w:sz w:val="24"/>
              </w:rPr>
            </w:pPr>
          </w:p>
          <w:p w:rsidR="006E1CEA" w:rsidRPr="00B05EB1" w:rsidRDefault="006E1CEA" w:rsidP="009A2C20">
            <w:pPr>
              <w:jc w:val="left"/>
              <w:rPr>
                <w:sz w:val="24"/>
              </w:rPr>
            </w:pPr>
            <w:r w:rsidRPr="00B05EB1">
              <w:rPr>
                <w:sz w:val="24"/>
              </w:rPr>
              <w:t>-</w:t>
            </w:r>
            <w:r>
              <w:rPr>
                <w:sz w:val="24"/>
              </w:rPr>
              <w:t>232,9</w:t>
            </w:r>
          </w:p>
        </w:tc>
      </w:tr>
      <w:tr w:rsidR="006E1CEA" w:rsidRPr="00B05EB1" w:rsidTr="009A2C20">
        <w:trPr>
          <w:trHeight w:val="440"/>
        </w:trPr>
        <w:tc>
          <w:tcPr>
            <w:tcW w:w="6521" w:type="dxa"/>
            <w:gridSpan w:val="2"/>
          </w:tcPr>
          <w:p w:rsidR="006E1CEA" w:rsidRPr="00B05EB1" w:rsidRDefault="006E1CEA" w:rsidP="009A2C20">
            <w:pPr>
              <w:ind w:firstLine="720"/>
              <w:rPr>
                <w:sz w:val="24"/>
              </w:rPr>
            </w:pPr>
            <w:r w:rsidRPr="00B05EB1">
              <w:rPr>
                <w:sz w:val="24"/>
              </w:rPr>
              <w:t xml:space="preserve">          Итого</w:t>
            </w:r>
          </w:p>
        </w:tc>
        <w:tc>
          <w:tcPr>
            <w:tcW w:w="992" w:type="dxa"/>
          </w:tcPr>
          <w:p w:rsidR="006E1CEA" w:rsidRPr="00B05EB1" w:rsidRDefault="006E1CEA" w:rsidP="009A2C20">
            <w:pPr>
              <w:spacing w:after="200" w:line="276" w:lineRule="auto"/>
              <w:jc w:val="left"/>
              <w:rPr>
                <w:sz w:val="24"/>
              </w:rPr>
            </w:pPr>
            <w:r w:rsidRPr="00B05EB1">
              <w:rPr>
                <w:sz w:val="24"/>
              </w:rPr>
              <w:t>30</w:t>
            </w:r>
            <w:r>
              <w:rPr>
                <w:sz w:val="24"/>
              </w:rPr>
              <w:t>48,5</w:t>
            </w:r>
          </w:p>
        </w:tc>
        <w:tc>
          <w:tcPr>
            <w:tcW w:w="992" w:type="dxa"/>
          </w:tcPr>
          <w:p w:rsidR="006E1CEA" w:rsidRPr="00B05EB1" w:rsidRDefault="006E1CEA" w:rsidP="009A2C20">
            <w:pPr>
              <w:spacing w:after="200" w:line="276" w:lineRule="auto"/>
              <w:jc w:val="left"/>
              <w:rPr>
                <w:sz w:val="24"/>
              </w:rPr>
            </w:pPr>
            <w:r w:rsidRPr="00B05EB1">
              <w:rPr>
                <w:sz w:val="24"/>
              </w:rPr>
              <w:t>31</w:t>
            </w:r>
            <w:r>
              <w:rPr>
                <w:sz w:val="24"/>
              </w:rPr>
              <w:t>51</w:t>
            </w:r>
            <w:r w:rsidRPr="00B05EB1">
              <w:rPr>
                <w:sz w:val="24"/>
              </w:rPr>
              <w:t>,</w:t>
            </w:r>
            <w:r>
              <w:rPr>
                <w:sz w:val="24"/>
              </w:rPr>
              <w:t>3</w:t>
            </w:r>
          </w:p>
        </w:tc>
        <w:tc>
          <w:tcPr>
            <w:tcW w:w="992" w:type="dxa"/>
          </w:tcPr>
          <w:p w:rsidR="006E1CEA" w:rsidRPr="00B05EB1" w:rsidRDefault="006E1CEA" w:rsidP="009A2C20">
            <w:pPr>
              <w:spacing w:after="200" w:line="276" w:lineRule="auto"/>
              <w:jc w:val="left"/>
              <w:rPr>
                <w:sz w:val="24"/>
              </w:rPr>
            </w:pPr>
            <w:r w:rsidRPr="00B05EB1">
              <w:rPr>
                <w:sz w:val="24"/>
              </w:rPr>
              <w:t>32</w:t>
            </w:r>
            <w:r>
              <w:rPr>
                <w:sz w:val="24"/>
              </w:rPr>
              <w:t>76,1</w:t>
            </w:r>
          </w:p>
        </w:tc>
      </w:tr>
    </w:tbl>
    <w:p w:rsidR="006E1CEA" w:rsidRPr="00B479EB" w:rsidRDefault="006E1CEA" w:rsidP="006E1CEA">
      <w:pPr>
        <w:pStyle w:val="ae"/>
      </w:pPr>
    </w:p>
    <w:p w:rsidR="006E1CEA" w:rsidRPr="00B479EB" w:rsidRDefault="006E1CEA" w:rsidP="006E1CEA">
      <w:pPr>
        <w:pStyle w:val="ae"/>
        <w:jc w:val="center"/>
        <w:rPr>
          <w:rFonts w:ascii="Times New Roman" w:hAnsi="Times New Roman"/>
          <w:sz w:val="28"/>
          <w:szCs w:val="28"/>
        </w:rPr>
      </w:pPr>
      <w:r w:rsidRPr="00B479EB">
        <w:rPr>
          <w:rFonts w:ascii="Times New Roman" w:hAnsi="Times New Roman"/>
          <w:sz w:val="28"/>
          <w:szCs w:val="28"/>
        </w:rPr>
        <w:t>4. Налоги на совокупный доход</w:t>
      </w:r>
    </w:p>
    <w:p w:rsidR="006E1CEA" w:rsidRDefault="006E1CEA" w:rsidP="006E1CEA">
      <w:r>
        <w:t xml:space="preserve">          </w:t>
      </w:r>
      <w:r w:rsidRPr="00B479EB">
        <w:t xml:space="preserve"> 4.1</w:t>
      </w:r>
      <w:r w:rsidRPr="003F4370">
        <w:t>. Расчет суммы налога, взимаемого в связи с применением упрощенной системы налогообложения</w:t>
      </w:r>
      <w:r w:rsidRPr="003F4370">
        <w:rPr>
          <w:i/>
        </w:rPr>
        <w:t xml:space="preserve">, </w:t>
      </w:r>
      <w:r w:rsidRPr="003F4370">
        <w:t xml:space="preserve">произведен на основании </w:t>
      </w:r>
      <w:proofErr w:type="gramStart"/>
      <w:r w:rsidRPr="003F4370">
        <w:t xml:space="preserve">информации </w:t>
      </w:r>
      <w:r w:rsidRPr="00BD295A">
        <w:t xml:space="preserve"> МРИ</w:t>
      </w:r>
      <w:proofErr w:type="gramEnd"/>
      <w:r w:rsidRPr="00BD295A">
        <w:t xml:space="preserve"> ФНС России № 12 по Красноярскому краю по форме</w:t>
      </w:r>
      <w:r w:rsidRPr="00B05EB1">
        <w:t xml:space="preserve"> </w:t>
      </w:r>
      <w:r w:rsidRPr="003F4370">
        <w:t xml:space="preserve"> №5-УСН «Отчет о налоговой базе и структуре начислений по налогу, уплачиваемому в связи с применением упрощенной системы налогообложения» по итогам 2019 </w:t>
      </w:r>
      <w:r>
        <w:t>года и показателей Прогноза СЭР.</w:t>
      </w:r>
      <w:r w:rsidRPr="003F4370">
        <w:t xml:space="preserve"> </w:t>
      </w:r>
      <w:r>
        <w:t xml:space="preserve">         </w:t>
      </w:r>
    </w:p>
    <w:p w:rsidR="006E1CEA" w:rsidRPr="00BD295A" w:rsidRDefault="006E1CEA" w:rsidP="006E1CEA">
      <w:r>
        <w:t xml:space="preserve">            </w:t>
      </w:r>
      <w:r w:rsidRPr="00BD295A">
        <w:t xml:space="preserve">Расчет суммы </w:t>
      </w:r>
      <w:r w:rsidRPr="00BD295A">
        <w:rPr>
          <w:iCs/>
        </w:rPr>
        <w:t>налога, взимаемого в связи с применением УСН,</w:t>
      </w:r>
      <w:r w:rsidRPr="00BD295A">
        <w:rPr>
          <w:szCs w:val="20"/>
        </w:rPr>
        <w:t xml:space="preserve"> на 2021-2023 годы</w:t>
      </w:r>
      <w:r w:rsidRPr="00BD295A">
        <w:t xml:space="preserve"> произведен в соответствии с действующим законодательством с учетом планируемых к введению изменений с 1 января 2021 года, предусмотренных:</w:t>
      </w:r>
    </w:p>
    <w:p w:rsidR="006E1CEA" w:rsidRPr="00BD295A" w:rsidRDefault="006E1CEA" w:rsidP="006E1CEA">
      <w:pPr>
        <w:rPr>
          <w:szCs w:val="28"/>
          <w:lang w:eastAsia="en-US"/>
        </w:rPr>
      </w:pPr>
      <w:r>
        <w:rPr>
          <w:szCs w:val="28"/>
          <w:lang w:eastAsia="en-US"/>
        </w:rPr>
        <w:t xml:space="preserve">           - ф</w:t>
      </w:r>
      <w:r w:rsidRPr="00BD295A">
        <w:rPr>
          <w:szCs w:val="28"/>
          <w:lang w:eastAsia="en-US"/>
        </w:rPr>
        <w:t>едеральным законом от 29.06.2012 № 97-ФЗ «О внесении изменений в часть первую и часть вторую Налогового кодекса Российской Федерации и статью 26 Федерального закона «О банках и банковской деятельности», отменяющим с 2021 года действие системы налогообложения в виде единого налога на вмененный доход для отдельных видов деятельности (далее – ЕНВД)»;</w:t>
      </w:r>
    </w:p>
    <w:p w:rsidR="006E1CEA" w:rsidRPr="00945F89" w:rsidRDefault="006E1CEA" w:rsidP="006E1CEA">
      <w:pPr>
        <w:rPr>
          <w:szCs w:val="28"/>
          <w:lang w:eastAsia="en-US"/>
        </w:rPr>
      </w:pPr>
      <w:r>
        <w:rPr>
          <w:lang w:eastAsia="en-US"/>
        </w:rPr>
        <w:t xml:space="preserve">           </w:t>
      </w:r>
      <w:r w:rsidRPr="00945F89">
        <w:rPr>
          <w:szCs w:val="28"/>
          <w:lang w:eastAsia="en-US"/>
        </w:rPr>
        <w:t>- федеральным законом от 31.07.2020 № 266-ФЗ «О внесении изменений в главу 26.2 части второй Налогового кодекса Российской Федерации и статью 2 Федерального закона «О внесении изменений в часть вторую Налогового кодекса Российской Федерации»:</w:t>
      </w:r>
    </w:p>
    <w:p w:rsidR="006E1CEA" w:rsidRPr="00945F89" w:rsidRDefault="006E1CEA" w:rsidP="006E1CEA">
      <w:pPr>
        <w:pStyle w:val="ConsPlusNormal"/>
        <w:jc w:val="both"/>
        <w:rPr>
          <w:rFonts w:ascii="Times New Roman" w:hAnsi="Times New Roman" w:cs="Times New Roman"/>
          <w:sz w:val="28"/>
          <w:szCs w:val="28"/>
        </w:rPr>
      </w:pPr>
      <w:r w:rsidRPr="00945F89">
        <w:rPr>
          <w:rFonts w:ascii="Times New Roman" w:hAnsi="Times New Roman" w:cs="Times New Roman"/>
          <w:sz w:val="28"/>
          <w:szCs w:val="28"/>
          <w:lang w:eastAsia="en-US"/>
        </w:rPr>
        <w:t xml:space="preserve"> 1) </w:t>
      </w:r>
      <w:r w:rsidRPr="00945F89">
        <w:rPr>
          <w:rFonts w:ascii="Times New Roman" w:hAnsi="Times New Roman" w:cs="Times New Roman"/>
          <w:sz w:val="28"/>
          <w:szCs w:val="28"/>
        </w:rPr>
        <w:t>продляющим до 2024 года право субъектов РФ на установление налоговой ставки в размере 0% для впервые зарегистрированных индивидуальных предпринимателей, осуществляющих деятельность в производственной, социальной, научной сферах и сфере бытовых услуг населению, и применяющих УСН или ПСН;</w:t>
      </w:r>
    </w:p>
    <w:p w:rsidR="006E1CEA" w:rsidRPr="00945F89" w:rsidRDefault="006E1CEA" w:rsidP="006E1CEA">
      <w:pPr>
        <w:pStyle w:val="ConsPlusNormal"/>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 </w:t>
      </w:r>
      <w:r w:rsidRPr="00945F89">
        <w:rPr>
          <w:rFonts w:ascii="Times New Roman" w:hAnsi="Times New Roman" w:cs="Times New Roman"/>
          <w:color w:val="000000"/>
          <w:sz w:val="28"/>
          <w:szCs w:val="28"/>
          <w:lang w:eastAsia="en-US"/>
        </w:rPr>
        <w:t>проектом закона края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устанавливающим (изменяющим) пониженные ставки для следующих категорий налогоплательщиков:</w:t>
      </w:r>
    </w:p>
    <w:p w:rsidR="006E1CEA" w:rsidRPr="00945F89" w:rsidRDefault="006E1CEA" w:rsidP="006E1CEA">
      <w:pPr>
        <w:tabs>
          <w:tab w:val="num" w:pos="1352"/>
          <w:tab w:val="num" w:pos="1386"/>
          <w:tab w:val="num" w:pos="1785"/>
        </w:tabs>
        <w:autoSpaceDE w:val="0"/>
        <w:autoSpaceDN w:val="0"/>
        <w:adjustRightInd w:val="0"/>
        <w:rPr>
          <w:color w:val="000000"/>
          <w:szCs w:val="28"/>
        </w:rPr>
      </w:pPr>
      <w:r>
        <w:rPr>
          <w:color w:val="000000"/>
          <w:szCs w:val="28"/>
        </w:rPr>
        <w:t xml:space="preserve">         1) </w:t>
      </w:r>
      <w:r w:rsidRPr="00945F89">
        <w:rPr>
          <w:color w:val="000000"/>
          <w:szCs w:val="28"/>
        </w:rPr>
        <w:t>применявших систему налогообложения в виде ЕНВД для отдельных видов деятельности и</w:t>
      </w:r>
      <w:r w:rsidRPr="00945F89">
        <w:rPr>
          <w:rFonts w:eastAsia="Calibri"/>
          <w:color w:val="000000"/>
          <w:szCs w:val="28"/>
        </w:rPr>
        <w:t> </w:t>
      </w:r>
      <w:r w:rsidRPr="00945F89">
        <w:rPr>
          <w:color w:val="000000"/>
          <w:szCs w:val="28"/>
        </w:rPr>
        <w:t xml:space="preserve">перешедших на УСН </w:t>
      </w:r>
      <w:r w:rsidRPr="00945F89">
        <w:rPr>
          <w:color w:val="000000"/>
          <w:spacing w:val="4"/>
          <w:szCs w:val="28"/>
        </w:rPr>
        <w:t>– на </w:t>
      </w:r>
      <w:r w:rsidRPr="00945F89">
        <w:rPr>
          <w:color w:val="000000"/>
          <w:szCs w:val="28"/>
        </w:rPr>
        <w:t>2021-2022 годы;</w:t>
      </w:r>
    </w:p>
    <w:p w:rsidR="006E1CEA" w:rsidRPr="00442E02" w:rsidRDefault="006E1CEA" w:rsidP="006E1CEA">
      <w:pPr>
        <w:tabs>
          <w:tab w:val="num" w:pos="1352"/>
          <w:tab w:val="num" w:pos="1386"/>
          <w:tab w:val="num" w:pos="1785"/>
        </w:tabs>
        <w:autoSpaceDE w:val="0"/>
        <w:autoSpaceDN w:val="0"/>
        <w:adjustRightInd w:val="0"/>
        <w:rPr>
          <w:color w:val="000000"/>
          <w:szCs w:val="28"/>
        </w:rPr>
      </w:pPr>
      <w:r>
        <w:rPr>
          <w:color w:val="000000"/>
          <w:szCs w:val="28"/>
        </w:rPr>
        <w:t xml:space="preserve">        2)</w:t>
      </w:r>
      <w:r w:rsidRPr="00945F89">
        <w:rPr>
          <w:color w:val="000000"/>
          <w:szCs w:val="28"/>
        </w:rPr>
        <w:t xml:space="preserve"> относящихся к социально ориентированным некоммерческим организациям </w:t>
      </w:r>
      <w:r w:rsidRPr="00945F89">
        <w:rPr>
          <w:color w:val="000000"/>
          <w:spacing w:val="4"/>
          <w:szCs w:val="28"/>
        </w:rPr>
        <w:t xml:space="preserve">– </w:t>
      </w:r>
      <w:r w:rsidRPr="00945F89">
        <w:rPr>
          <w:color w:val="000000"/>
          <w:szCs w:val="28"/>
        </w:rPr>
        <w:t>на 2021-2023 годы;</w:t>
      </w:r>
    </w:p>
    <w:p w:rsidR="006E1CEA" w:rsidRPr="00442E02" w:rsidRDefault="006E1CEA" w:rsidP="006E1CEA">
      <w:pPr>
        <w:rPr>
          <w:szCs w:val="28"/>
          <w:lang w:eastAsia="en-US"/>
        </w:rPr>
      </w:pPr>
      <w:r>
        <w:rPr>
          <w:lang w:eastAsia="en-US"/>
        </w:rPr>
        <w:t xml:space="preserve">            - </w:t>
      </w:r>
      <w:r w:rsidRPr="00BD295A">
        <w:rPr>
          <w:lang w:eastAsia="en-US"/>
        </w:rPr>
        <w:t xml:space="preserve">проектом закона края «О внесении изменений в Закон края «О межбюджетных отношениях в Красноярском крае», предусматривающим передачу с 01.01.2021 норматива отчислений от налога, взимаемого в связи с применением УСН, </w:t>
      </w:r>
      <w:r>
        <w:rPr>
          <w:lang w:eastAsia="en-US"/>
        </w:rPr>
        <w:t xml:space="preserve">в том числе минимального налога </w:t>
      </w:r>
      <w:r w:rsidRPr="00BD295A">
        <w:rPr>
          <w:lang w:eastAsia="en-US"/>
        </w:rPr>
        <w:t xml:space="preserve">– </w:t>
      </w:r>
      <w:r>
        <w:rPr>
          <w:lang w:eastAsia="en-US"/>
        </w:rPr>
        <w:t xml:space="preserve"> </w:t>
      </w:r>
      <w:r w:rsidRPr="00BD295A">
        <w:rPr>
          <w:lang w:eastAsia="en-US"/>
        </w:rPr>
        <w:t xml:space="preserve">в бюджеты </w:t>
      </w:r>
      <w:r w:rsidRPr="00442E02">
        <w:rPr>
          <w:szCs w:val="28"/>
          <w:lang w:eastAsia="en-US"/>
        </w:rPr>
        <w:t>муниципальных районов с 50% до70%.</w:t>
      </w:r>
    </w:p>
    <w:p w:rsidR="006E1CEA" w:rsidRPr="00281A8A" w:rsidRDefault="006E1CEA" w:rsidP="006E1CEA">
      <w:pPr>
        <w:ind w:firstLine="709"/>
        <w:rPr>
          <w:szCs w:val="20"/>
        </w:rPr>
      </w:pPr>
      <w:r w:rsidRPr="00442E02">
        <w:rPr>
          <w:szCs w:val="28"/>
        </w:rPr>
        <w:t xml:space="preserve">Расчет суммы налога, взимаемого с налогоплательщиков, выбравших в качестве объекта налогообложения доходы, произведен </w:t>
      </w:r>
      <w:r w:rsidRPr="00887E89">
        <w:rPr>
          <w:szCs w:val="28"/>
        </w:rPr>
        <w:t xml:space="preserve"> с учетом </w:t>
      </w:r>
      <w:r w:rsidRPr="00887E89">
        <w:rPr>
          <w:color w:val="000000"/>
          <w:szCs w:val="28"/>
        </w:rPr>
        <w:t>оценки   2020 года  на среднегодовой индекс потребительских цен ежегодно</w:t>
      </w:r>
      <w:r>
        <w:rPr>
          <w:color w:val="000000"/>
          <w:szCs w:val="28"/>
        </w:rPr>
        <w:t xml:space="preserve">, </w:t>
      </w:r>
      <w:r w:rsidRPr="00B05EB1">
        <w:rPr>
          <w:szCs w:val="20"/>
        </w:rPr>
        <w:t xml:space="preserve"> а также  п</w:t>
      </w:r>
      <w:r>
        <w:rPr>
          <w:szCs w:val="20"/>
        </w:rPr>
        <w:t>редусмотрено погашение недоимки</w:t>
      </w:r>
      <w:r w:rsidRPr="00B05EB1">
        <w:rPr>
          <w:szCs w:val="20"/>
        </w:rPr>
        <w:t>.</w:t>
      </w:r>
      <w:r w:rsidRPr="00B05EB1">
        <w:rPr>
          <w:szCs w:val="28"/>
        </w:rPr>
        <w:t xml:space="preserve"> Норматив отчислений  в </w:t>
      </w:r>
      <w:r>
        <w:rPr>
          <w:szCs w:val="28"/>
        </w:rPr>
        <w:t>районный</w:t>
      </w:r>
      <w:r w:rsidRPr="00B05EB1">
        <w:rPr>
          <w:szCs w:val="28"/>
        </w:rPr>
        <w:t xml:space="preserve"> бюджет</w:t>
      </w:r>
      <w:r>
        <w:rPr>
          <w:szCs w:val="28"/>
        </w:rPr>
        <w:t xml:space="preserve"> в размере 7</w:t>
      </w:r>
      <w:r w:rsidRPr="00B05EB1">
        <w:rPr>
          <w:szCs w:val="28"/>
        </w:rPr>
        <w:t xml:space="preserve">0%, собираемость  </w:t>
      </w:r>
      <w:r w:rsidRPr="00F60CE9">
        <w:rPr>
          <w:szCs w:val="28"/>
        </w:rPr>
        <w:t xml:space="preserve">налога в  бюджет района на  2021 год 98,5%, 2022-2023 годах 99,0%, 99,5%. </w:t>
      </w:r>
    </w:p>
    <w:p w:rsidR="006E1CEA" w:rsidRPr="008C49A5" w:rsidRDefault="006E1CEA" w:rsidP="006E1CEA">
      <w:pPr>
        <w:pStyle w:val="ConsPlusNormal"/>
        <w:jc w:val="both"/>
        <w:rPr>
          <w:rFonts w:ascii="Times New Roman" w:hAnsi="Times New Roman" w:cs="Times New Roman"/>
          <w:sz w:val="28"/>
          <w:szCs w:val="28"/>
        </w:rPr>
      </w:pPr>
      <w:r w:rsidRPr="00F60CE9">
        <w:rPr>
          <w:rFonts w:ascii="Times New Roman" w:hAnsi="Times New Roman" w:cs="Times New Roman"/>
          <w:sz w:val="28"/>
          <w:szCs w:val="28"/>
        </w:rPr>
        <w:t xml:space="preserve">4.2 Расчет суммы налога, взимаемого с налогоплательщиков, выбравших в качестве объекта налогообложения доходы, уменьшенные на величину расходов (в том числе минимального налога, зачисляемого в бюджеты субъектов Российской Федерации), произведен с учетом </w:t>
      </w:r>
      <w:r w:rsidRPr="00F60CE9">
        <w:rPr>
          <w:rFonts w:ascii="Times New Roman" w:hAnsi="Times New Roman" w:cs="Times New Roman"/>
          <w:color w:val="000000"/>
          <w:sz w:val="28"/>
          <w:szCs w:val="28"/>
        </w:rPr>
        <w:t xml:space="preserve">оценки   2020 </w:t>
      </w:r>
      <w:proofErr w:type="gramStart"/>
      <w:r w:rsidRPr="00F60CE9">
        <w:rPr>
          <w:rFonts w:ascii="Times New Roman" w:hAnsi="Times New Roman" w:cs="Times New Roman"/>
          <w:color w:val="000000"/>
          <w:sz w:val="28"/>
          <w:szCs w:val="28"/>
        </w:rPr>
        <w:t>года  на</w:t>
      </w:r>
      <w:proofErr w:type="gramEnd"/>
      <w:r w:rsidRPr="00F60CE9">
        <w:rPr>
          <w:rFonts w:ascii="Times New Roman" w:hAnsi="Times New Roman" w:cs="Times New Roman"/>
          <w:color w:val="000000"/>
          <w:sz w:val="28"/>
          <w:szCs w:val="28"/>
        </w:rPr>
        <w:t xml:space="preserve"> среднегодовой индекс потребительских цен </w:t>
      </w:r>
      <w:r w:rsidRPr="00F60CE9">
        <w:rPr>
          <w:rFonts w:ascii="Times New Roman" w:hAnsi="Times New Roman" w:cs="Times New Roman"/>
          <w:sz w:val="28"/>
          <w:szCs w:val="28"/>
        </w:rPr>
        <w:t xml:space="preserve">на 2022-2023 годы, роста налоговой базы с 2021 года в связи с отменой ЕНВД и переходом </w:t>
      </w:r>
      <w:r w:rsidRPr="008C49A5">
        <w:rPr>
          <w:rFonts w:ascii="Times New Roman" w:hAnsi="Times New Roman" w:cs="Times New Roman"/>
          <w:sz w:val="28"/>
          <w:szCs w:val="28"/>
        </w:rPr>
        <w:t xml:space="preserve">налогоплательщиков на упрощенную систему налогообложения. </w:t>
      </w:r>
    </w:p>
    <w:p w:rsidR="006E1CEA" w:rsidRPr="00DA3D7C" w:rsidRDefault="006E1CEA" w:rsidP="006E1CEA">
      <w:pPr>
        <w:pStyle w:val="ConsPlusNormal"/>
        <w:jc w:val="both"/>
        <w:rPr>
          <w:rFonts w:ascii="Times New Roman" w:hAnsi="Times New Roman" w:cs="Times New Roman"/>
          <w:sz w:val="28"/>
          <w:szCs w:val="28"/>
        </w:rPr>
      </w:pPr>
      <w:r w:rsidRPr="008C49A5">
        <w:rPr>
          <w:rFonts w:ascii="Times New Roman" w:hAnsi="Times New Roman" w:cs="Times New Roman"/>
          <w:sz w:val="28"/>
          <w:szCs w:val="28"/>
        </w:rPr>
        <w:t xml:space="preserve">Учтены в 2021 году поступления платежей, срок уплаты которых в 2020 году был перенесен в соответствии с Постановлением Правительства Российской Федерации от 02.04.2020 № 409 «О мерах по обеспечению устойчивого развития экономики», в 2021-2023 годах – погашение </w:t>
      </w:r>
      <w:proofErr w:type="gramStart"/>
      <w:r w:rsidRPr="008C49A5">
        <w:rPr>
          <w:rFonts w:ascii="Times New Roman" w:hAnsi="Times New Roman" w:cs="Times New Roman"/>
          <w:sz w:val="28"/>
          <w:szCs w:val="28"/>
        </w:rPr>
        <w:t>недоимки  от</w:t>
      </w:r>
      <w:proofErr w:type="gramEnd"/>
      <w:r w:rsidRPr="008C49A5">
        <w:rPr>
          <w:rFonts w:ascii="Times New Roman" w:hAnsi="Times New Roman" w:cs="Times New Roman"/>
          <w:sz w:val="28"/>
          <w:szCs w:val="28"/>
        </w:rPr>
        <w:t xml:space="preserve"> суммы недоимки по состоянию на 01.09.2020 ежегодно, норматива отчислений от налога в район в размере 70% и собираемость налога (98,4 % в </w:t>
      </w:r>
      <w:r w:rsidRPr="00DA3D7C">
        <w:rPr>
          <w:rFonts w:ascii="Times New Roman" w:hAnsi="Times New Roman" w:cs="Times New Roman"/>
          <w:sz w:val="28"/>
          <w:szCs w:val="28"/>
        </w:rPr>
        <w:t xml:space="preserve">2021 году, 98,7 % в 2022 году, 99,0 % в 2023 году). </w:t>
      </w:r>
    </w:p>
    <w:p w:rsidR="006E1CEA" w:rsidRPr="00DA3D7C" w:rsidRDefault="006E1CEA" w:rsidP="006E1CEA">
      <w:pPr>
        <w:pStyle w:val="ConsPlusNormal"/>
        <w:jc w:val="both"/>
        <w:rPr>
          <w:rFonts w:ascii="Times New Roman" w:hAnsi="Times New Roman" w:cs="Times New Roman"/>
          <w:sz w:val="28"/>
          <w:szCs w:val="28"/>
        </w:rPr>
      </w:pPr>
      <w:r w:rsidRPr="00DA3D7C">
        <w:rPr>
          <w:rFonts w:ascii="Times New Roman" w:eastAsiaTheme="minorHAnsi" w:hAnsi="Times New Roman" w:cs="Times New Roman"/>
          <w:color w:val="000000"/>
          <w:sz w:val="28"/>
          <w:szCs w:val="28"/>
          <w:lang w:eastAsia="en-US"/>
        </w:rPr>
        <w:t xml:space="preserve">4.3 </w:t>
      </w:r>
      <w:r w:rsidRPr="00DA3D7C">
        <w:rPr>
          <w:rFonts w:ascii="Times New Roman" w:hAnsi="Times New Roman" w:cs="Times New Roman"/>
          <w:sz w:val="28"/>
          <w:szCs w:val="28"/>
        </w:rPr>
        <w:t>С учетом прекращения действия Главы 26.3 «Система налогообложения в виде единого налога на вмененный доход для отдельных видов деятельности» НК РФ и сроков уплаты налога, расчет суммы единого налога на вмененный доход предусматривает поступление в 2021 году платежей за 4 квартал 2020 года</w:t>
      </w:r>
      <w:r>
        <w:rPr>
          <w:rFonts w:ascii="Times New Roman" w:hAnsi="Times New Roman" w:cs="Times New Roman"/>
          <w:sz w:val="28"/>
          <w:szCs w:val="28"/>
        </w:rPr>
        <w:t>, с учетом погашения недоимки по состоянию на 01.09.2020 года.</w:t>
      </w:r>
      <w:r w:rsidRPr="00DA3D7C">
        <w:rPr>
          <w:rFonts w:ascii="Times New Roman" w:hAnsi="Times New Roman" w:cs="Times New Roman"/>
          <w:sz w:val="28"/>
          <w:szCs w:val="28"/>
        </w:rPr>
        <w:t xml:space="preserve"> </w:t>
      </w:r>
    </w:p>
    <w:p w:rsidR="006E1CEA" w:rsidRPr="00B05EB1" w:rsidRDefault="006E1CEA" w:rsidP="006E1CEA">
      <w:pPr>
        <w:autoSpaceDE w:val="0"/>
        <w:autoSpaceDN w:val="0"/>
        <w:adjustRightInd w:val="0"/>
        <w:ind w:firstLine="709"/>
        <w:rPr>
          <w:rFonts w:eastAsia="Calibri"/>
          <w:szCs w:val="28"/>
        </w:rPr>
      </w:pPr>
      <w:r>
        <w:rPr>
          <w:szCs w:val="20"/>
        </w:rPr>
        <w:t xml:space="preserve">4.4 </w:t>
      </w:r>
      <w:r w:rsidRPr="00B05EB1">
        <w:rPr>
          <w:szCs w:val="20"/>
        </w:rPr>
        <w:t xml:space="preserve">Расчет суммы </w:t>
      </w:r>
      <w:r w:rsidRPr="00B05EB1">
        <w:rPr>
          <w:iCs/>
          <w:szCs w:val="20"/>
        </w:rPr>
        <w:t>единого сельскохозяйственного налога</w:t>
      </w:r>
      <w:r w:rsidRPr="00B05EB1">
        <w:rPr>
          <w:szCs w:val="20"/>
        </w:rPr>
        <w:t xml:space="preserve"> определен на основе:</w:t>
      </w:r>
    </w:p>
    <w:p w:rsidR="006E1CEA" w:rsidRPr="00B05EB1" w:rsidRDefault="006E1CEA" w:rsidP="006E1CEA">
      <w:pPr>
        <w:ind w:firstLine="720"/>
        <w:rPr>
          <w:szCs w:val="20"/>
        </w:rPr>
      </w:pPr>
      <w:r w:rsidRPr="00B05EB1">
        <w:rPr>
          <w:szCs w:val="20"/>
        </w:rPr>
        <w:t xml:space="preserve">- </w:t>
      </w:r>
      <w:r>
        <w:rPr>
          <w:rFonts w:eastAsiaTheme="minorHAnsi"/>
          <w:color w:val="000000"/>
          <w:szCs w:val="28"/>
          <w:lang w:eastAsia="en-US"/>
        </w:rPr>
        <w:t>информации</w:t>
      </w:r>
      <w:r w:rsidRPr="00B05EB1">
        <w:rPr>
          <w:szCs w:val="20"/>
        </w:rPr>
        <w:t xml:space="preserve"> МРИ ФНС России № 12 по Красноярскому краю предоставленной в соответствии с приказом № 65н;</w:t>
      </w:r>
    </w:p>
    <w:p w:rsidR="006E1CEA" w:rsidRPr="00B05EB1" w:rsidRDefault="006E1CEA" w:rsidP="006E1CEA">
      <w:pPr>
        <w:ind w:firstLine="720"/>
        <w:rPr>
          <w:szCs w:val="20"/>
        </w:rPr>
      </w:pPr>
      <w:r w:rsidRPr="00B05EB1">
        <w:rPr>
          <w:szCs w:val="20"/>
        </w:rPr>
        <w:t>- отчета МРИ ФНС России № 12 по Красноярскому краю 5-ЕСХН «О налоговой базе и структуре начислений по единому сельскохозя</w:t>
      </w:r>
      <w:r>
        <w:rPr>
          <w:szCs w:val="20"/>
        </w:rPr>
        <w:t>йственному налогу» за 2019 год.</w:t>
      </w:r>
    </w:p>
    <w:p w:rsidR="006E1CEA" w:rsidRPr="00B479EB" w:rsidRDefault="006E1CEA" w:rsidP="006E1CEA">
      <w:pPr>
        <w:ind w:firstLine="720"/>
        <w:rPr>
          <w:color w:val="000000"/>
          <w:szCs w:val="28"/>
        </w:rPr>
      </w:pPr>
      <w:r w:rsidRPr="00B05EB1">
        <w:rPr>
          <w:color w:val="000000"/>
          <w:szCs w:val="28"/>
        </w:rPr>
        <w:t>Расчет произведен с учетом сроков уплаты налога, прогноза на 202</w:t>
      </w:r>
      <w:r>
        <w:rPr>
          <w:color w:val="000000"/>
          <w:szCs w:val="28"/>
        </w:rPr>
        <w:t>1</w:t>
      </w:r>
      <w:r w:rsidRPr="00B05EB1">
        <w:rPr>
          <w:color w:val="000000"/>
          <w:szCs w:val="28"/>
        </w:rPr>
        <w:t xml:space="preserve"> год и плановый  период 202</w:t>
      </w:r>
      <w:r>
        <w:rPr>
          <w:color w:val="000000"/>
          <w:szCs w:val="28"/>
        </w:rPr>
        <w:t>2, 2023</w:t>
      </w:r>
      <w:r w:rsidRPr="00B05EB1">
        <w:rPr>
          <w:color w:val="000000"/>
          <w:szCs w:val="28"/>
        </w:rPr>
        <w:t xml:space="preserve"> годы с учетом среднегодового индекса потребительских цен ежегодно, норматива отчисления в местные бюджеты в размере 100%, собираемости в размере 100%.</w:t>
      </w:r>
    </w:p>
    <w:p w:rsidR="006E1CEA" w:rsidRPr="00B05EB1" w:rsidRDefault="006E1CEA" w:rsidP="006E1CEA">
      <w:pPr>
        <w:autoSpaceDE w:val="0"/>
        <w:autoSpaceDN w:val="0"/>
        <w:adjustRightInd w:val="0"/>
        <w:rPr>
          <w:szCs w:val="28"/>
        </w:rPr>
      </w:pPr>
      <w:r w:rsidRPr="00B05EB1">
        <w:rPr>
          <w:szCs w:val="20"/>
        </w:rPr>
        <w:t xml:space="preserve">          </w:t>
      </w:r>
      <w:r>
        <w:rPr>
          <w:szCs w:val="20"/>
        </w:rPr>
        <w:t xml:space="preserve">4.5 </w:t>
      </w:r>
      <w:r w:rsidRPr="00B05EB1">
        <w:rPr>
          <w:szCs w:val="20"/>
        </w:rPr>
        <w:t xml:space="preserve">Расчет суммы </w:t>
      </w:r>
      <w:r w:rsidRPr="00B05EB1">
        <w:rPr>
          <w:iCs/>
          <w:szCs w:val="20"/>
        </w:rPr>
        <w:t>налога, взимаемого в связи с применением патентной системы налогообложения</w:t>
      </w:r>
      <w:r w:rsidRPr="00B05EB1">
        <w:rPr>
          <w:szCs w:val="20"/>
        </w:rPr>
        <w:t>, произведен в соответствии с действующим налоговым законодательством, исходя из ож</w:t>
      </w:r>
      <w:r>
        <w:rPr>
          <w:szCs w:val="20"/>
        </w:rPr>
        <w:t>идаемой оценки поступления в 2020</w:t>
      </w:r>
      <w:r w:rsidRPr="00B05EB1">
        <w:rPr>
          <w:szCs w:val="20"/>
        </w:rPr>
        <w:t> году, с учетом ежегодного роста на индекс потребительских цен по РФ предшествующего года</w:t>
      </w:r>
      <w:r w:rsidRPr="00B05EB1">
        <w:rPr>
          <w:sz w:val="20"/>
          <w:szCs w:val="20"/>
        </w:rPr>
        <w:t xml:space="preserve">  </w:t>
      </w:r>
      <w:r w:rsidRPr="00B05EB1">
        <w:rPr>
          <w:szCs w:val="20"/>
        </w:rPr>
        <w:t>и динамики количества выданных патентов по ставке 6 процентов.</w:t>
      </w:r>
    </w:p>
    <w:p w:rsidR="006E1CEA" w:rsidRPr="0059660D" w:rsidRDefault="006E1CEA" w:rsidP="006E1CEA">
      <w:pPr>
        <w:pStyle w:val="ConsPlusNormal"/>
        <w:jc w:val="both"/>
        <w:rPr>
          <w:rFonts w:ascii="Times New Roman" w:hAnsi="Times New Roman" w:cs="Times New Roman"/>
          <w:sz w:val="28"/>
          <w:szCs w:val="28"/>
        </w:rPr>
      </w:pPr>
      <w:r w:rsidRPr="0059660D">
        <w:rPr>
          <w:rFonts w:ascii="Times New Roman" w:hAnsi="Times New Roman" w:cs="Times New Roman"/>
          <w:sz w:val="28"/>
          <w:szCs w:val="28"/>
        </w:rPr>
        <w:t>Прогноз поступления налога, взимаемого в связи с применением патентной системы налогообложения, определен с  учетом норматива отчисления в местный бюджет в размере 100% и собираемости налога 100%.</w:t>
      </w:r>
    </w:p>
    <w:p w:rsidR="006E1CEA" w:rsidRPr="0059660D" w:rsidRDefault="006E1CEA" w:rsidP="006E1CEA">
      <w:pPr>
        <w:pStyle w:val="ConsPlusNormal"/>
        <w:jc w:val="both"/>
        <w:rPr>
          <w:rFonts w:ascii="Times New Roman" w:hAnsi="Times New Roman" w:cs="Times New Roman"/>
          <w:sz w:val="28"/>
          <w:szCs w:val="28"/>
        </w:rPr>
      </w:pPr>
      <w:r w:rsidRPr="0059660D">
        <w:rPr>
          <w:rFonts w:ascii="Times New Roman" w:hAnsi="Times New Roman" w:cs="Times New Roman"/>
          <w:sz w:val="28"/>
          <w:szCs w:val="28"/>
        </w:rPr>
        <w:t xml:space="preserve">При расчете суммы </w:t>
      </w:r>
      <w:r w:rsidRPr="0059660D">
        <w:rPr>
          <w:rFonts w:ascii="Times New Roman" w:hAnsi="Times New Roman" w:cs="Times New Roman"/>
          <w:iCs/>
          <w:sz w:val="28"/>
          <w:szCs w:val="28"/>
        </w:rPr>
        <w:t>налога, взимаемого в связи с применением ПСН,</w:t>
      </w:r>
      <w:r w:rsidRPr="0059660D">
        <w:rPr>
          <w:rFonts w:ascii="Times New Roman" w:hAnsi="Times New Roman" w:cs="Times New Roman"/>
          <w:sz w:val="28"/>
          <w:szCs w:val="28"/>
        </w:rPr>
        <w:t xml:space="preserve"> </w:t>
      </w:r>
      <w:r w:rsidRPr="0059660D">
        <w:rPr>
          <w:rFonts w:ascii="Times New Roman" w:hAnsi="Times New Roman" w:cs="Times New Roman"/>
          <w:sz w:val="28"/>
          <w:szCs w:val="28"/>
        </w:rPr>
        <w:br/>
        <w:t>на  2021-2023 годы учтено влияние изменений краевого и федерального законодательства:</w:t>
      </w:r>
    </w:p>
    <w:p w:rsidR="006E1CEA" w:rsidRPr="0059660D" w:rsidRDefault="006E1CEA" w:rsidP="006E1CE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59660D">
        <w:rPr>
          <w:rFonts w:ascii="Times New Roman" w:hAnsi="Times New Roman" w:cs="Times New Roman"/>
          <w:sz w:val="28"/>
          <w:szCs w:val="28"/>
        </w:rPr>
        <w:t>отмена с 1 января 2021 года системы налогообложения в виде единого налога на вмененный доход для отдельных видов деятельности;</w:t>
      </w:r>
    </w:p>
    <w:p w:rsidR="006E1CEA" w:rsidRPr="00AB1F25" w:rsidRDefault="006E1CEA" w:rsidP="006E1CEA">
      <w:pPr>
        <w:pStyle w:val="ConsPlusNormal"/>
        <w:jc w:val="both"/>
        <w:rPr>
          <w:rFonts w:ascii="Times New Roman" w:hAnsi="Times New Roman" w:cs="Times New Roman"/>
          <w:sz w:val="28"/>
          <w:szCs w:val="28"/>
        </w:rPr>
      </w:pPr>
      <w:r w:rsidRPr="00AB1F25">
        <w:rPr>
          <w:rFonts w:ascii="Times New Roman" w:hAnsi="Times New Roman" w:cs="Times New Roman"/>
          <w:sz w:val="28"/>
          <w:szCs w:val="28"/>
        </w:rPr>
        <w:t xml:space="preserve">- продление до 1 января 2024 года права регионов устанавливать нулевую ставку по налогу для индивидуальных предпринимателей, осуществляющих предпринимательскую деятельность в производственной, социальной и (или) научной сферах (Федеральный закон от 31.07.2020 № 266-ФЗ «О внесении изменений в главу 26.2 части второй Налогового кодекса Российской Федерации и статью 2 Федерального закона «О внесении изменений в часть вторую Налогового кодекса Российской Федерации»);  </w:t>
      </w:r>
    </w:p>
    <w:p w:rsidR="006E1CEA" w:rsidRPr="00AB1F25" w:rsidRDefault="006E1CEA" w:rsidP="006E1CEA">
      <w:pPr>
        <w:pStyle w:val="ConsPlusNormal"/>
        <w:jc w:val="both"/>
        <w:rPr>
          <w:rFonts w:ascii="Times New Roman" w:hAnsi="Times New Roman" w:cs="Times New Roman"/>
          <w:sz w:val="28"/>
          <w:szCs w:val="28"/>
        </w:rPr>
      </w:pPr>
      <w:r w:rsidRPr="00AB1F25">
        <w:rPr>
          <w:rFonts w:ascii="Times New Roman" w:hAnsi="Times New Roman" w:cs="Times New Roman"/>
          <w:sz w:val="28"/>
          <w:szCs w:val="28"/>
        </w:rPr>
        <w:t>- прекращение с 1 января 2021 года действия Закона Красноярского края № 9-3861 от 24.04.2020 года, устанавливающего по отдельным видам предпринимательской деятельности пониженные размеры потенциально возможного к получению индивидуальным предпринимателем годового дохода.</w:t>
      </w:r>
    </w:p>
    <w:p w:rsidR="006E1CEA" w:rsidRDefault="006E1CEA" w:rsidP="006E1CEA">
      <w:pPr>
        <w:ind w:left="709"/>
        <w:jc w:val="center"/>
        <w:rPr>
          <w:bCs/>
          <w:szCs w:val="28"/>
        </w:rPr>
      </w:pPr>
    </w:p>
    <w:p w:rsidR="006E1CEA" w:rsidRPr="00B05EB1" w:rsidRDefault="006E1CEA" w:rsidP="006E1CEA">
      <w:pPr>
        <w:ind w:left="709"/>
        <w:jc w:val="center"/>
        <w:rPr>
          <w:bCs/>
          <w:szCs w:val="28"/>
        </w:rPr>
      </w:pPr>
      <w:r>
        <w:rPr>
          <w:bCs/>
          <w:szCs w:val="28"/>
        </w:rPr>
        <w:t xml:space="preserve">5. </w:t>
      </w:r>
      <w:r w:rsidRPr="00B05EB1">
        <w:rPr>
          <w:bCs/>
          <w:szCs w:val="28"/>
        </w:rPr>
        <w:t>Налоги на имущество</w:t>
      </w:r>
    </w:p>
    <w:p w:rsidR="006E1CEA" w:rsidRPr="00B05EB1" w:rsidRDefault="006E1CEA" w:rsidP="006E1CEA">
      <w:pPr>
        <w:ind w:firstLine="720"/>
        <w:rPr>
          <w:bCs/>
          <w:szCs w:val="28"/>
        </w:rPr>
      </w:pPr>
      <w:r>
        <w:rPr>
          <w:bCs/>
          <w:szCs w:val="28"/>
        </w:rPr>
        <w:t xml:space="preserve">5.1 </w:t>
      </w:r>
      <w:r w:rsidRPr="00B05EB1">
        <w:rPr>
          <w:bCs/>
          <w:szCs w:val="28"/>
        </w:rPr>
        <w:t>Налог на имущество физических лиц:</w:t>
      </w:r>
    </w:p>
    <w:p w:rsidR="006E1CEA" w:rsidRPr="000B49A4" w:rsidRDefault="006E1CEA" w:rsidP="006E1CEA">
      <w:pPr>
        <w:autoSpaceDE w:val="0"/>
        <w:autoSpaceDN w:val="0"/>
        <w:adjustRightInd w:val="0"/>
        <w:spacing w:before="120"/>
        <w:ind w:firstLine="709"/>
        <w:rPr>
          <w:szCs w:val="20"/>
        </w:rPr>
      </w:pPr>
      <w:r w:rsidRPr="000B49A4">
        <w:rPr>
          <w:szCs w:val="28"/>
        </w:rPr>
        <w:t>Расчет налога на имущество физических лиц на 2021-2023 годы</w:t>
      </w:r>
      <w:r w:rsidRPr="000B49A4">
        <w:rPr>
          <w:szCs w:val="20"/>
        </w:rPr>
        <w:t xml:space="preserve"> произведен на основании </w:t>
      </w:r>
      <w:r w:rsidRPr="000B49A4">
        <w:rPr>
          <w:szCs w:val="28"/>
        </w:rPr>
        <w:t xml:space="preserve">данных </w:t>
      </w:r>
      <w:r w:rsidRPr="000B49A4">
        <w:rPr>
          <w:szCs w:val="20"/>
        </w:rPr>
        <w:t>о</w:t>
      </w:r>
      <w:r w:rsidRPr="000B49A4">
        <w:rPr>
          <w:szCs w:val="28"/>
        </w:rPr>
        <w:t xml:space="preserve">тчета </w:t>
      </w:r>
      <w:r>
        <w:rPr>
          <w:szCs w:val="28"/>
        </w:rPr>
        <w:t xml:space="preserve">МРИ </w:t>
      </w:r>
      <w:r w:rsidRPr="000B49A4">
        <w:rPr>
          <w:szCs w:val="28"/>
        </w:rPr>
        <w:t xml:space="preserve">ФНС </w:t>
      </w:r>
      <w:r w:rsidRPr="00B05EB1">
        <w:rPr>
          <w:szCs w:val="28"/>
        </w:rPr>
        <w:t xml:space="preserve">России № 12 по Красноярскому </w:t>
      </w:r>
      <w:r w:rsidRPr="000B49A4">
        <w:rPr>
          <w:szCs w:val="28"/>
        </w:rPr>
        <w:t>краю № 5-</w:t>
      </w:r>
      <w:r w:rsidRPr="000B49A4">
        <w:rPr>
          <w:rFonts w:eastAsia="Calibri"/>
          <w:szCs w:val="28"/>
        </w:rPr>
        <w:t> М</w:t>
      </w:r>
      <w:r w:rsidRPr="000B49A4">
        <w:rPr>
          <w:szCs w:val="28"/>
        </w:rPr>
        <w:t>Н «Отчет о налоговой базе и структуре начислений по местным налогам» за 2019 год</w:t>
      </w:r>
      <w:r w:rsidRPr="000B49A4">
        <w:rPr>
          <w:szCs w:val="20"/>
        </w:rPr>
        <w:t>,</w:t>
      </w:r>
      <w:r w:rsidRPr="000B49A4">
        <w:rPr>
          <w:szCs w:val="28"/>
        </w:rPr>
        <w:t xml:space="preserve"> расчетного уровня собираемости</w:t>
      </w:r>
      <w:r w:rsidRPr="000B49A4">
        <w:rPr>
          <w:szCs w:val="20"/>
        </w:rPr>
        <w:t>.</w:t>
      </w:r>
    </w:p>
    <w:p w:rsidR="006E1CEA" w:rsidRPr="00C35820" w:rsidRDefault="006E1CEA" w:rsidP="006E1CEA">
      <w:pPr>
        <w:ind w:firstLine="720"/>
        <w:rPr>
          <w:szCs w:val="28"/>
        </w:rPr>
      </w:pPr>
      <w:r w:rsidRPr="000B49A4">
        <w:rPr>
          <w:szCs w:val="28"/>
        </w:rPr>
        <w:t xml:space="preserve">Расчет суммы </w:t>
      </w:r>
      <w:r w:rsidRPr="000B49A4">
        <w:rPr>
          <w:iCs/>
          <w:szCs w:val="28"/>
        </w:rPr>
        <w:t>налога на имущество физических лиц</w:t>
      </w:r>
      <w:r w:rsidRPr="000B49A4">
        <w:rPr>
          <w:szCs w:val="20"/>
        </w:rPr>
        <w:t xml:space="preserve"> на 2021-2023 годы</w:t>
      </w:r>
      <w:r w:rsidRPr="000B49A4">
        <w:rPr>
          <w:szCs w:val="28"/>
        </w:rPr>
        <w:t xml:space="preserve"> произведен в соответствии с действующим законодательством с учетом планируемых к введению с 1 января 2021 года изменений, предусмотренных проектом федерального закона «О внесении изменений в части первую и вторую налогового кодекса Российской Федерации в части реализации отдельных положений основных направлений бюджетной, налоговой </w:t>
      </w:r>
      <w:r w:rsidRPr="000B49A4">
        <w:rPr>
          <w:szCs w:val="28"/>
        </w:rPr>
        <w:br/>
        <w:t xml:space="preserve">и таможенно-тарифной политики Российской Федерации», в части установления понижающего коэффициента, применяемого при исчислении налога на имущество физических лиц в отношении вновь образованных объектов недвижимости начиная с четвертого налогового периода, в котором </w:t>
      </w:r>
      <w:r>
        <w:rPr>
          <w:szCs w:val="20"/>
        </w:rPr>
        <w:t>Расчет прогноза на 2021</w:t>
      </w:r>
      <w:r w:rsidRPr="00B05EB1">
        <w:rPr>
          <w:szCs w:val="20"/>
        </w:rPr>
        <w:t xml:space="preserve"> - 202</w:t>
      </w:r>
      <w:r>
        <w:rPr>
          <w:szCs w:val="20"/>
        </w:rPr>
        <w:t>3</w:t>
      </w:r>
      <w:r w:rsidRPr="00B05EB1">
        <w:rPr>
          <w:szCs w:val="20"/>
        </w:rPr>
        <w:t xml:space="preserve"> годы произведен с</w:t>
      </w:r>
      <w:r w:rsidRPr="00B05EB1">
        <w:rPr>
          <w:spacing w:val="4"/>
          <w:szCs w:val="20"/>
        </w:rPr>
        <w:t> </w:t>
      </w:r>
      <w:r w:rsidRPr="00B05EB1">
        <w:rPr>
          <w:szCs w:val="20"/>
        </w:rPr>
        <w:t xml:space="preserve">учетом положений </w:t>
      </w:r>
      <w:r w:rsidRPr="00B05EB1">
        <w:rPr>
          <w:rFonts w:eastAsia="Calibri"/>
          <w:szCs w:val="20"/>
          <w:lang w:eastAsia="en-US"/>
        </w:rPr>
        <w:t>Закона Красноярского края от 01.11.2018 № 6-2108 «Об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 исходя из</w:t>
      </w:r>
      <w:r w:rsidRPr="00B05EB1">
        <w:rPr>
          <w:szCs w:val="20"/>
        </w:rPr>
        <w:t> </w:t>
      </w:r>
      <w:r w:rsidRPr="00B05EB1">
        <w:rPr>
          <w:rFonts w:eastAsia="Calibri"/>
          <w:szCs w:val="20"/>
          <w:lang w:eastAsia="en-US"/>
        </w:rPr>
        <w:t>кадастровой стоимости объектов налогообложения»</w:t>
      </w:r>
      <w:r w:rsidRPr="00B05EB1">
        <w:rPr>
          <w:szCs w:val="20"/>
        </w:rPr>
        <w:t xml:space="preserve">, предусматривающего </w:t>
      </w:r>
      <w:r w:rsidRPr="00C35820">
        <w:rPr>
          <w:szCs w:val="28"/>
        </w:rPr>
        <w:t>переход на территории Красноярского края с</w:t>
      </w:r>
      <w:r w:rsidRPr="00C35820">
        <w:rPr>
          <w:spacing w:val="4"/>
          <w:szCs w:val="28"/>
        </w:rPr>
        <w:t> </w:t>
      </w:r>
      <w:r w:rsidRPr="00C35820">
        <w:rPr>
          <w:szCs w:val="28"/>
        </w:rPr>
        <w:t>1</w:t>
      </w:r>
      <w:r w:rsidRPr="00C35820">
        <w:rPr>
          <w:spacing w:val="4"/>
          <w:szCs w:val="28"/>
        </w:rPr>
        <w:t> </w:t>
      </w:r>
      <w:r w:rsidRPr="00C35820">
        <w:rPr>
          <w:szCs w:val="28"/>
        </w:rPr>
        <w:t>января 2019 года на исчисление налога на</w:t>
      </w:r>
      <w:r w:rsidRPr="00C35820">
        <w:rPr>
          <w:spacing w:val="4"/>
          <w:szCs w:val="28"/>
        </w:rPr>
        <w:t> </w:t>
      </w:r>
      <w:r w:rsidRPr="00C35820">
        <w:rPr>
          <w:szCs w:val="28"/>
        </w:rPr>
        <w:t xml:space="preserve">имущество физических лиц исходя из кадастровой стоимости объектов налогообложения. </w:t>
      </w:r>
    </w:p>
    <w:p w:rsidR="006E1CEA" w:rsidRPr="00C35820" w:rsidRDefault="006E1CEA" w:rsidP="006E1CEA">
      <w:pPr>
        <w:pStyle w:val="ConsPlusNormal"/>
        <w:jc w:val="both"/>
        <w:rPr>
          <w:rFonts w:ascii="Times New Roman" w:hAnsi="Times New Roman" w:cs="Times New Roman"/>
          <w:sz w:val="28"/>
          <w:szCs w:val="28"/>
        </w:rPr>
      </w:pPr>
      <w:r w:rsidRPr="00C35820">
        <w:rPr>
          <w:rFonts w:ascii="Times New Roman" w:eastAsia="Calibri" w:hAnsi="Times New Roman" w:cs="Times New Roman"/>
          <w:sz w:val="28"/>
          <w:szCs w:val="28"/>
        </w:rPr>
        <w:t>В целях исчисления налога налоговая база, определяемая как кадастровая стоимость объекта налогообложения, уменьшается на величину вычета, предусмотренного в отношении квартиры, части жилого дома – 20 квадратных метров, в отношении комнаты, части квартиры – 10 квадратных метров, в</w:t>
      </w:r>
      <w:r w:rsidRPr="00C35820">
        <w:rPr>
          <w:rFonts w:ascii="Times New Roman" w:hAnsi="Times New Roman" w:cs="Times New Roman"/>
          <w:sz w:val="28"/>
          <w:szCs w:val="28"/>
        </w:rPr>
        <w:t> </w:t>
      </w:r>
      <w:r w:rsidRPr="00C35820">
        <w:rPr>
          <w:rFonts w:ascii="Times New Roman" w:eastAsia="Calibri" w:hAnsi="Times New Roman" w:cs="Times New Roman"/>
          <w:sz w:val="28"/>
          <w:szCs w:val="28"/>
        </w:rPr>
        <w:t>отношении жилого дома – 50 квадратных метров, в отношении единого недвижимого комплекса, в состав которого входит хотя бы один жилой дом, – один миллион рублей.</w:t>
      </w:r>
      <w:r w:rsidRPr="00C35820">
        <w:rPr>
          <w:rFonts w:ascii="Times New Roman" w:hAnsi="Times New Roman" w:cs="Times New Roman"/>
          <w:sz w:val="28"/>
          <w:szCs w:val="28"/>
        </w:rPr>
        <w:t xml:space="preserve"> налоговая база определяется как кадастровая стоимость, действие которых распространяется на правоотношения, связанные с исчислением налога на имущество физических лиц за налоговый период 2020 года и последующие налоговые периоды.</w:t>
      </w:r>
    </w:p>
    <w:p w:rsidR="006E1CEA" w:rsidRPr="00C35820" w:rsidRDefault="006E1CEA" w:rsidP="006E1CEA">
      <w:pPr>
        <w:pStyle w:val="ConsPlusNormal"/>
        <w:jc w:val="both"/>
        <w:rPr>
          <w:rFonts w:ascii="Times New Roman" w:eastAsia="Calibri" w:hAnsi="Times New Roman" w:cs="Times New Roman"/>
          <w:sz w:val="28"/>
          <w:szCs w:val="28"/>
        </w:rPr>
      </w:pPr>
      <w:r w:rsidRPr="00C35820">
        <w:rPr>
          <w:rFonts w:ascii="Times New Roman" w:eastAsia="Calibri" w:hAnsi="Times New Roman" w:cs="Times New Roman"/>
          <w:sz w:val="28"/>
          <w:szCs w:val="28"/>
          <w:lang w:eastAsia="en-US"/>
        </w:rPr>
        <w:t xml:space="preserve">При планировании налога учтены </w:t>
      </w:r>
      <w:r w:rsidRPr="00C35820">
        <w:rPr>
          <w:rFonts w:ascii="Times New Roman" w:eastAsia="Calibri" w:hAnsi="Times New Roman" w:cs="Times New Roman"/>
          <w:sz w:val="28"/>
          <w:szCs w:val="28"/>
        </w:rPr>
        <w:t>предусмотренные пунктом 8 статьи 408 Налогового кодекса Российской Федерации понижающие коэффициенты 0,4 и 0,6 для налоговых периодов 2020 и 2021 годов соответственно. Н</w:t>
      </w:r>
      <w:r w:rsidRPr="00C35820">
        <w:rPr>
          <w:rFonts w:ascii="Times New Roman" w:eastAsia="Calibri" w:hAnsi="Times New Roman" w:cs="Times New Roman"/>
          <w:sz w:val="28"/>
          <w:szCs w:val="28"/>
          <w:lang w:eastAsia="en-US"/>
        </w:rPr>
        <w:t xml:space="preserve">ачиная </w:t>
      </w:r>
      <w:r w:rsidRPr="00C35820">
        <w:rPr>
          <w:rFonts w:ascii="Times New Roman" w:eastAsia="Calibri" w:hAnsi="Times New Roman" w:cs="Times New Roman"/>
          <w:sz w:val="28"/>
          <w:szCs w:val="28"/>
          <w:lang w:eastAsia="en-US"/>
        </w:rPr>
        <w:br/>
        <w:t>с четвертого налогового периода, в котором налоговая база определяется как</w:t>
      </w:r>
      <w:r w:rsidRPr="00C35820">
        <w:rPr>
          <w:rFonts w:ascii="Times New Roman" w:hAnsi="Times New Roman" w:cs="Times New Roman"/>
          <w:sz w:val="28"/>
          <w:szCs w:val="28"/>
        </w:rPr>
        <w:t> </w:t>
      </w:r>
      <w:r w:rsidRPr="00C35820">
        <w:rPr>
          <w:rFonts w:ascii="Times New Roman" w:eastAsia="Calibri" w:hAnsi="Times New Roman" w:cs="Times New Roman"/>
          <w:sz w:val="28"/>
          <w:szCs w:val="28"/>
          <w:lang w:eastAsia="en-US"/>
        </w:rPr>
        <w:t>кадастровая стоимость (2022 год), понижающие коэффициенты не применяются</w:t>
      </w:r>
      <w:r w:rsidRPr="00C35820">
        <w:rPr>
          <w:rFonts w:ascii="Times New Roman" w:eastAsia="Calibri" w:hAnsi="Times New Roman" w:cs="Times New Roman"/>
          <w:sz w:val="28"/>
          <w:szCs w:val="28"/>
        </w:rPr>
        <w:t xml:space="preserve">. Кроме того, учтен коэффициент 1,1, действующий начиная </w:t>
      </w:r>
      <w:r w:rsidRPr="00C35820">
        <w:rPr>
          <w:rFonts w:ascii="Times New Roman" w:eastAsia="Calibri" w:hAnsi="Times New Roman" w:cs="Times New Roman"/>
          <w:sz w:val="28"/>
          <w:szCs w:val="28"/>
        </w:rPr>
        <w:br/>
        <w:t>с третьего налогового периода, в котором налоговая база определяется как кадастровая стоимость, и ограничивающий ежегодное увеличение суммы налога, исчисленной исходя из кадастровой стоимости, не более чем на 10 процентов по сравнению с предыдущим годом (пункт 8.1 статьи 408 Налогового кодекса Российской Федерации).</w:t>
      </w:r>
    </w:p>
    <w:p w:rsidR="006E1CEA" w:rsidRPr="0005458F" w:rsidRDefault="006E1CEA" w:rsidP="006E1CEA">
      <w:pPr>
        <w:ind w:firstLine="720"/>
        <w:rPr>
          <w:szCs w:val="20"/>
        </w:rPr>
      </w:pPr>
      <w:r w:rsidRPr="00B05EB1">
        <w:rPr>
          <w:szCs w:val="20"/>
        </w:rPr>
        <w:t>Учтено погашение недоимки на 202</w:t>
      </w:r>
      <w:r>
        <w:rPr>
          <w:szCs w:val="20"/>
        </w:rPr>
        <w:t xml:space="preserve">1 год и плановый период 2022 </w:t>
      </w:r>
      <w:r w:rsidRPr="00B05EB1">
        <w:rPr>
          <w:szCs w:val="20"/>
        </w:rPr>
        <w:t>-202</w:t>
      </w:r>
      <w:r>
        <w:rPr>
          <w:szCs w:val="20"/>
        </w:rPr>
        <w:t>3</w:t>
      </w:r>
      <w:r w:rsidRPr="00B05EB1">
        <w:rPr>
          <w:szCs w:val="20"/>
        </w:rPr>
        <w:t xml:space="preserve"> год</w:t>
      </w:r>
      <w:r>
        <w:rPr>
          <w:szCs w:val="20"/>
        </w:rPr>
        <w:t>ов</w:t>
      </w:r>
      <w:r w:rsidRPr="00B05EB1">
        <w:rPr>
          <w:szCs w:val="20"/>
        </w:rPr>
        <w:t xml:space="preserve"> в размере 40 % от ее величины по состоянию на 01.08.20</w:t>
      </w:r>
      <w:r>
        <w:rPr>
          <w:szCs w:val="20"/>
        </w:rPr>
        <w:t>20</w:t>
      </w:r>
      <w:r w:rsidRPr="00B05EB1">
        <w:rPr>
          <w:szCs w:val="20"/>
        </w:rPr>
        <w:t xml:space="preserve"> ежегодно.</w:t>
      </w:r>
    </w:p>
    <w:p w:rsidR="006E1CEA" w:rsidRPr="00B05EB1" w:rsidRDefault="006E1CEA" w:rsidP="006E1CEA">
      <w:pPr>
        <w:tabs>
          <w:tab w:val="left" w:pos="709"/>
        </w:tabs>
        <w:rPr>
          <w:bCs/>
          <w:szCs w:val="28"/>
        </w:rPr>
      </w:pPr>
      <w:r>
        <w:rPr>
          <w:color w:val="000000"/>
          <w:szCs w:val="20"/>
        </w:rPr>
        <w:t xml:space="preserve">          </w:t>
      </w:r>
      <w:r w:rsidRPr="0005458F">
        <w:rPr>
          <w:color w:val="000000"/>
          <w:szCs w:val="20"/>
        </w:rPr>
        <w:t>5.2</w:t>
      </w:r>
      <w:r w:rsidRPr="00B05EB1">
        <w:rPr>
          <w:b/>
          <w:color w:val="000000"/>
          <w:szCs w:val="20"/>
        </w:rPr>
        <w:t xml:space="preserve">  </w:t>
      </w:r>
      <w:r w:rsidRPr="0005458F">
        <w:rPr>
          <w:bCs/>
          <w:szCs w:val="28"/>
        </w:rPr>
        <w:t xml:space="preserve"> </w:t>
      </w:r>
      <w:r w:rsidRPr="00B05EB1">
        <w:rPr>
          <w:bCs/>
          <w:szCs w:val="28"/>
        </w:rPr>
        <w:t xml:space="preserve">Земельный налог: </w:t>
      </w:r>
    </w:p>
    <w:p w:rsidR="006E1CEA" w:rsidRPr="00B05EB1" w:rsidRDefault="006E1CEA" w:rsidP="006E1CEA">
      <w:pPr>
        <w:tabs>
          <w:tab w:val="left" w:pos="709"/>
        </w:tabs>
        <w:rPr>
          <w:bCs/>
          <w:szCs w:val="28"/>
        </w:rPr>
      </w:pPr>
      <w:r w:rsidRPr="00B05EB1">
        <w:rPr>
          <w:bCs/>
          <w:szCs w:val="28"/>
        </w:rPr>
        <w:t xml:space="preserve">          П</w:t>
      </w:r>
      <w:r w:rsidRPr="00B05EB1">
        <w:rPr>
          <w:szCs w:val="28"/>
        </w:rPr>
        <w:t>ри расчете прогноза поступления земельного налога учтено:</w:t>
      </w:r>
    </w:p>
    <w:p w:rsidR="006E1CEA" w:rsidRPr="00B05EB1" w:rsidRDefault="006E1CEA" w:rsidP="006E1CEA">
      <w:pPr>
        <w:tabs>
          <w:tab w:val="left" w:pos="709"/>
          <w:tab w:val="left" w:pos="851"/>
        </w:tabs>
        <w:autoSpaceDE w:val="0"/>
        <w:autoSpaceDN w:val="0"/>
        <w:adjustRightInd w:val="0"/>
        <w:rPr>
          <w:rFonts w:eastAsiaTheme="minorHAnsi"/>
          <w:color w:val="000000"/>
          <w:szCs w:val="28"/>
          <w:lang w:eastAsia="en-US"/>
        </w:rPr>
      </w:pPr>
      <w:r w:rsidRPr="00B05EB1">
        <w:rPr>
          <w:rFonts w:eastAsiaTheme="minorHAnsi"/>
          <w:color w:val="000000"/>
          <w:szCs w:val="28"/>
          <w:lang w:eastAsia="en-US"/>
        </w:rPr>
        <w:t xml:space="preserve">        </w:t>
      </w:r>
      <w:r>
        <w:rPr>
          <w:rFonts w:eastAsiaTheme="minorHAnsi"/>
          <w:color w:val="000000"/>
          <w:szCs w:val="28"/>
          <w:lang w:eastAsia="en-US"/>
        </w:rPr>
        <w:t xml:space="preserve">  </w:t>
      </w:r>
      <w:r w:rsidRPr="00B05EB1">
        <w:rPr>
          <w:rFonts w:eastAsiaTheme="minorHAnsi"/>
          <w:color w:val="000000"/>
          <w:szCs w:val="28"/>
          <w:lang w:eastAsia="en-US"/>
        </w:rPr>
        <w:t xml:space="preserve"> -  отчет по форме 5-МН «Отчет о налоговой базе и структуре начисл</w:t>
      </w:r>
      <w:r>
        <w:rPr>
          <w:rFonts w:eastAsiaTheme="minorHAnsi"/>
          <w:color w:val="000000"/>
          <w:szCs w:val="28"/>
          <w:lang w:eastAsia="en-US"/>
        </w:rPr>
        <w:t>ений по местным налогам» за 2019</w:t>
      </w:r>
      <w:r w:rsidRPr="00B05EB1">
        <w:rPr>
          <w:rFonts w:eastAsiaTheme="minorHAnsi"/>
          <w:color w:val="000000"/>
          <w:szCs w:val="28"/>
          <w:lang w:eastAsia="en-US"/>
        </w:rPr>
        <w:t xml:space="preserve"> год; </w:t>
      </w:r>
    </w:p>
    <w:p w:rsidR="006E1CEA" w:rsidRPr="00B05EB1" w:rsidRDefault="006E1CEA" w:rsidP="006E1CEA">
      <w:pPr>
        <w:autoSpaceDE w:val="0"/>
        <w:autoSpaceDN w:val="0"/>
        <w:adjustRightInd w:val="0"/>
        <w:rPr>
          <w:rFonts w:eastAsiaTheme="minorHAnsi"/>
          <w:color w:val="000000"/>
          <w:sz w:val="24"/>
          <w:szCs w:val="28"/>
          <w:lang w:eastAsia="en-US"/>
        </w:rPr>
      </w:pPr>
      <w:r w:rsidRPr="00B05EB1">
        <w:rPr>
          <w:rFonts w:eastAsiaTheme="minorHAnsi"/>
          <w:color w:val="000000"/>
          <w:szCs w:val="28"/>
          <w:lang w:eastAsia="en-US"/>
        </w:rPr>
        <w:t xml:space="preserve">          - отчет МРИ ФНС России № 12 по Красноярскому краю</w:t>
      </w:r>
      <w:r>
        <w:rPr>
          <w:rFonts w:eastAsiaTheme="minorHAnsi"/>
          <w:color w:val="000000"/>
          <w:szCs w:val="28"/>
          <w:lang w:eastAsia="en-US"/>
        </w:rPr>
        <w:t>,</w:t>
      </w:r>
      <w:r w:rsidRPr="00B05EB1">
        <w:rPr>
          <w:rFonts w:eastAsiaTheme="minorHAnsi"/>
          <w:color w:val="000000"/>
          <w:szCs w:val="28"/>
          <w:lang w:eastAsia="en-US"/>
        </w:rPr>
        <w:t xml:space="preserve"> приказ № 65н;</w:t>
      </w:r>
      <w:r w:rsidRPr="00B05EB1">
        <w:rPr>
          <w:rFonts w:eastAsiaTheme="minorHAnsi"/>
          <w:color w:val="000000"/>
          <w:sz w:val="24"/>
          <w:szCs w:val="28"/>
          <w:lang w:eastAsia="en-US"/>
        </w:rPr>
        <w:t xml:space="preserve">      </w:t>
      </w:r>
    </w:p>
    <w:p w:rsidR="006E1CEA" w:rsidRPr="00517C31" w:rsidRDefault="006E1CEA" w:rsidP="006E1CEA">
      <w:pPr>
        <w:pStyle w:val="ConsPlusNormal"/>
        <w:ind w:firstLine="0"/>
        <w:jc w:val="both"/>
        <w:rPr>
          <w:rFonts w:ascii="Times New Roman" w:eastAsiaTheme="minorHAnsi" w:hAnsi="Times New Roman" w:cs="Times New Roman"/>
          <w:sz w:val="28"/>
          <w:szCs w:val="28"/>
          <w:lang w:eastAsia="en-US"/>
        </w:rPr>
      </w:pPr>
      <w:r w:rsidRPr="00B05EB1">
        <w:rPr>
          <w:rFonts w:eastAsiaTheme="minorHAnsi"/>
          <w:sz w:val="24"/>
          <w:lang w:eastAsia="en-US"/>
        </w:rPr>
        <w:t xml:space="preserve">          - </w:t>
      </w:r>
      <w:r w:rsidRPr="00517C31">
        <w:rPr>
          <w:rFonts w:ascii="Times New Roman" w:eastAsiaTheme="minorHAnsi" w:hAnsi="Times New Roman" w:cs="Times New Roman"/>
          <w:sz w:val="28"/>
          <w:szCs w:val="28"/>
          <w:lang w:eastAsia="en-US"/>
        </w:rPr>
        <w:t xml:space="preserve">данные о фактическом поступлении налога за 8 месяцев 2020 года </w:t>
      </w:r>
      <w:r w:rsidRPr="00517C31">
        <w:rPr>
          <w:rFonts w:ascii="Times New Roman" w:eastAsiaTheme="minorHAnsi" w:hAnsi="Times New Roman" w:cs="Times New Roman"/>
          <w:sz w:val="28"/>
          <w:szCs w:val="28"/>
          <w:lang w:eastAsia="en-US"/>
        </w:rPr>
        <w:br/>
        <w:t>и ожидаемая оценка на 2020 год.</w:t>
      </w:r>
    </w:p>
    <w:p w:rsidR="006E1CEA" w:rsidRPr="00517C31" w:rsidRDefault="006E1CEA" w:rsidP="006E1CEA">
      <w:pPr>
        <w:pStyle w:val="ConsPlusNormal"/>
        <w:jc w:val="both"/>
        <w:rPr>
          <w:rFonts w:ascii="Times New Roman" w:hAnsi="Times New Roman" w:cs="Times New Roman"/>
          <w:sz w:val="28"/>
          <w:szCs w:val="28"/>
        </w:rPr>
      </w:pPr>
      <w:r w:rsidRPr="00517C31">
        <w:rPr>
          <w:rFonts w:ascii="Times New Roman" w:hAnsi="Times New Roman" w:cs="Times New Roman"/>
          <w:sz w:val="28"/>
          <w:szCs w:val="28"/>
        </w:rPr>
        <w:t xml:space="preserve">         Расчет прогноза поступления налога от юридических лиц произведен с учетом информации о начисленных и фактически поступивших суммах налога за отчетные периоды 2020 года (авансовые платежи), а также по итогам налогового периода 2019 года.</w:t>
      </w:r>
    </w:p>
    <w:p w:rsidR="006E1CEA" w:rsidRPr="00517C31" w:rsidRDefault="006E1CEA" w:rsidP="006E1CEA">
      <w:pPr>
        <w:pStyle w:val="ConsPlusNormal"/>
        <w:jc w:val="both"/>
        <w:rPr>
          <w:rFonts w:ascii="Times New Roman" w:hAnsi="Times New Roman" w:cs="Times New Roman"/>
          <w:sz w:val="28"/>
          <w:szCs w:val="28"/>
        </w:rPr>
      </w:pPr>
      <w:r w:rsidRPr="00517C31">
        <w:rPr>
          <w:rFonts w:ascii="Times New Roman" w:hAnsi="Times New Roman" w:cs="Times New Roman"/>
          <w:sz w:val="28"/>
          <w:szCs w:val="28"/>
        </w:rPr>
        <w:t xml:space="preserve">         Прогноз поступления налога с физических лиц сформирован на основе информации о начислении земельного налога по физическим лицам отчет № 5-МН «Отчет о налоговой базе и структуре начислений по местным налогам за 2019 год» и данных о фактически поступивших суммах налога в 2020 году. Учтено погашение недоимки в размере 50% от ее величины по состоянию на 01.08.2020,  норматива отчисления в местный бюджет в размере 100%. Уровень собираемости в 2021-2023 годах – 95%, 95,3% и 95,6% соответственно. </w:t>
      </w:r>
    </w:p>
    <w:p w:rsidR="006E1CEA" w:rsidRPr="00517C31" w:rsidRDefault="006E1CEA" w:rsidP="006E1CEA">
      <w:pPr>
        <w:pStyle w:val="ConsPlusNormal"/>
        <w:jc w:val="both"/>
        <w:rPr>
          <w:rFonts w:ascii="Times New Roman" w:hAnsi="Times New Roman" w:cs="Times New Roman"/>
          <w:sz w:val="28"/>
          <w:szCs w:val="28"/>
        </w:rPr>
      </w:pPr>
      <w:r w:rsidRPr="00517C31">
        <w:rPr>
          <w:rFonts w:ascii="Times New Roman" w:hAnsi="Times New Roman" w:cs="Times New Roman"/>
          <w:sz w:val="28"/>
          <w:szCs w:val="28"/>
        </w:rPr>
        <w:t xml:space="preserve">В соответствии с распоряжением Правительства Красноярского края от 30.08.2018 № 663-р в 2020 году на территории края проводятся мероприятия по государственной кадастровой оценке земельных участков  </w:t>
      </w:r>
      <w:r w:rsidRPr="00517C31">
        <w:rPr>
          <w:rFonts w:ascii="Times New Roman" w:hAnsi="Times New Roman" w:cs="Times New Roman"/>
          <w:sz w:val="28"/>
          <w:szCs w:val="28"/>
        </w:rPr>
        <w:br/>
        <w:t>и в составе земель населенных пунктов. После утверждения отчетов о государственной кадастровой оценке земельных участков может возникнуть необходимость уточнения прогнозных сумм поступления земельного налога и арендной плате за землю.</w:t>
      </w:r>
    </w:p>
    <w:p w:rsidR="006E1CEA" w:rsidRPr="00517C31" w:rsidRDefault="006E1CEA" w:rsidP="006E1CEA">
      <w:pPr>
        <w:rPr>
          <w:color w:val="000000"/>
          <w:szCs w:val="28"/>
        </w:rPr>
      </w:pPr>
    </w:p>
    <w:p w:rsidR="006E1CEA" w:rsidRPr="0005458F" w:rsidRDefault="006E1CEA" w:rsidP="006E1CEA">
      <w:pPr>
        <w:keepNext/>
        <w:spacing w:before="240" w:after="60"/>
        <w:ind w:left="708"/>
        <w:jc w:val="center"/>
        <w:outlineLvl w:val="2"/>
        <w:rPr>
          <w:bCs/>
          <w:szCs w:val="28"/>
        </w:rPr>
      </w:pPr>
      <w:r>
        <w:rPr>
          <w:bCs/>
          <w:szCs w:val="28"/>
        </w:rPr>
        <w:t xml:space="preserve">6 . </w:t>
      </w:r>
      <w:r w:rsidRPr="00B05EB1">
        <w:rPr>
          <w:bCs/>
          <w:szCs w:val="28"/>
        </w:rPr>
        <w:t>Государственная пошлина</w:t>
      </w:r>
    </w:p>
    <w:p w:rsidR="006E1CEA" w:rsidRDefault="006E1CEA" w:rsidP="006E1CEA">
      <w:pPr>
        <w:tabs>
          <w:tab w:val="left" w:pos="709"/>
        </w:tabs>
        <w:spacing w:before="120"/>
        <w:rPr>
          <w:szCs w:val="28"/>
        </w:rPr>
      </w:pPr>
      <w:r>
        <w:rPr>
          <w:szCs w:val="20"/>
        </w:rPr>
        <w:t xml:space="preserve">   </w:t>
      </w:r>
      <w:r w:rsidRPr="00B05EB1">
        <w:rPr>
          <w:szCs w:val="20"/>
        </w:rPr>
        <w:t xml:space="preserve">      В связи с отсутствием информации по государственной пошлине, зачисляемой в районный бюджет, расчет прогноза поступления государственной пошлины соответствует  оценке исполнения за 2019 год,</w:t>
      </w:r>
      <w:r w:rsidRPr="00B05EB1">
        <w:rPr>
          <w:spacing w:val="4"/>
          <w:szCs w:val="28"/>
        </w:rPr>
        <w:t xml:space="preserve"> </w:t>
      </w:r>
      <w:r w:rsidRPr="00F00D77">
        <w:rPr>
          <w:szCs w:val="28"/>
        </w:rPr>
        <w:t xml:space="preserve">с учетом прогнозируемого увеличения объема поступлений в 2021 году на фоне восстановления экономической активности и, соответственно, количества совершаемых юридически значимых действий, после снижения в 2020 году на фоне действия ограничительных мер, предпринятых в связи с распространением новой </w:t>
      </w:r>
      <w:proofErr w:type="spellStart"/>
      <w:r w:rsidRPr="00F00D77">
        <w:rPr>
          <w:szCs w:val="28"/>
        </w:rPr>
        <w:t>коронавирусной</w:t>
      </w:r>
      <w:proofErr w:type="spellEnd"/>
      <w:r w:rsidRPr="00F00D77">
        <w:rPr>
          <w:szCs w:val="28"/>
        </w:rPr>
        <w:t xml:space="preserve"> инфекции.</w:t>
      </w:r>
    </w:p>
    <w:p w:rsidR="006E1CEA" w:rsidRPr="00F00D77" w:rsidRDefault="006E1CEA" w:rsidP="006E1CEA">
      <w:pPr>
        <w:spacing w:before="120"/>
        <w:ind w:firstLine="709"/>
        <w:rPr>
          <w:szCs w:val="28"/>
        </w:rPr>
      </w:pPr>
    </w:p>
    <w:p w:rsidR="006E1CEA" w:rsidRPr="002342E4" w:rsidRDefault="006E1CEA" w:rsidP="006E1CEA">
      <w:pPr>
        <w:numPr>
          <w:ilvl w:val="0"/>
          <w:numId w:val="21"/>
        </w:numPr>
        <w:tabs>
          <w:tab w:val="left" w:pos="709"/>
        </w:tabs>
        <w:autoSpaceDE w:val="0"/>
        <w:autoSpaceDN w:val="0"/>
        <w:adjustRightInd w:val="0"/>
        <w:jc w:val="center"/>
        <w:rPr>
          <w:rFonts w:eastAsiaTheme="minorHAnsi"/>
          <w:bCs/>
          <w:color w:val="000000"/>
          <w:szCs w:val="28"/>
          <w:lang w:eastAsia="en-US"/>
        </w:rPr>
      </w:pPr>
      <w:r w:rsidRPr="00B05EB1">
        <w:rPr>
          <w:rFonts w:eastAsiaTheme="minorHAnsi"/>
          <w:bCs/>
          <w:color w:val="000000"/>
          <w:szCs w:val="28"/>
          <w:lang w:eastAsia="en-US"/>
        </w:rPr>
        <w:t>Доходы от использования имущества</w:t>
      </w:r>
    </w:p>
    <w:p w:rsidR="006E1CEA" w:rsidRPr="00B05EB1" w:rsidRDefault="006E1CEA" w:rsidP="006E1CEA">
      <w:pPr>
        <w:ind w:firstLine="720"/>
        <w:rPr>
          <w:szCs w:val="20"/>
        </w:rPr>
      </w:pPr>
      <w:r>
        <w:rPr>
          <w:szCs w:val="20"/>
        </w:rPr>
        <w:t xml:space="preserve">7.1 </w:t>
      </w:r>
      <w:r w:rsidRPr="00B05EB1">
        <w:rPr>
          <w:szCs w:val="20"/>
        </w:rPr>
        <w:t xml:space="preserve">Доходы от сдачи в аренду земли: </w:t>
      </w:r>
    </w:p>
    <w:p w:rsidR="006E1CEA" w:rsidRPr="00B05EB1" w:rsidRDefault="006E1CEA" w:rsidP="0010123D">
      <w:pPr>
        <w:tabs>
          <w:tab w:val="left" w:pos="709"/>
        </w:tabs>
        <w:ind w:firstLine="720"/>
        <w:rPr>
          <w:szCs w:val="20"/>
        </w:rPr>
      </w:pPr>
      <w:r w:rsidRPr="00B05EB1">
        <w:rPr>
          <w:szCs w:val="20"/>
        </w:rPr>
        <w:t>Сумма доходов от сдачи в аренду земельных участков учтена на основании данных главных администраторов доходов бюджета – органов местного самоуправления, уполномоченных в сфере  управления муниципальным имуществом, о начисленных суммах и сумме задолженности возможной к взысканию по арендной плате за землю по состоянию на 01.</w:t>
      </w:r>
      <w:r>
        <w:rPr>
          <w:szCs w:val="20"/>
        </w:rPr>
        <w:t>1</w:t>
      </w:r>
      <w:r w:rsidR="002C490E">
        <w:rPr>
          <w:szCs w:val="20"/>
        </w:rPr>
        <w:t>0.2020</w:t>
      </w:r>
      <w:r w:rsidRPr="00B05EB1">
        <w:rPr>
          <w:szCs w:val="20"/>
        </w:rPr>
        <w:t xml:space="preserve">. </w:t>
      </w:r>
    </w:p>
    <w:p w:rsidR="006E1CEA" w:rsidRPr="00B05EB1" w:rsidRDefault="006E1CEA" w:rsidP="006E1CEA">
      <w:pPr>
        <w:autoSpaceDE w:val="0"/>
        <w:autoSpaceDN w:val="0"/>
        <w:adjustRightInd w:val="0"/>
        <w:ind w:firstLine="708"/>
        <w:rPr>
          <w:rFonts w:eastAsiaTheme="minorHAnsi"/>
          <w:color w:val="000000"/>
          <w:szCs w:val="28"/>
          <w:lang w:eastAsia="en-US"/>
        </w:rPr>
      </w:pPr>
      <w:r w:rsidRPr="00B05EB1">
        <w:rPr>
          <w:rFonts w:eastAsiaTheme="minorHAnsi"/>
          <w:color w:val="000000"/>
          <w:szCs w:val="28"/>
          <w:lang w:eastAsia="en-US"/>
        </w:rPr>
        <w:t xml:space="preserve">С целью получения дополнительных доходов потребуется принятие мер, направленных на эффективное управление и распоряжение в сфере земельных отношений на территории муниципального района, включая работу: </w:t>
      </w:r>
    </w:p>
    <w:p w:rsidR="006E1CEA" w:rsidRPr="00B05EB1" w:rsidRDefault="006E1CEA" w:rsidP="006E1CEA">
      <w:pPr>
        <w:numPr>
          <w:ilvl w:val="0"/>
          <w:numId w:val="11"/>
        </w:numPr>
        <w:autoSpaceDE w:val="0"/>
        <w:autoSpaceDN w:val="0"/>
        <w:adjustRightInd w:val="0"/>
        <w:rPr>
          <w:rFonts w:eastAsiaTheme="minorHAnsi"/>
          <w:color w:val="000000"/>
          <w:szCs w:val="28"/>
          <w:lang w:eastAsia="en-US"/>
        </w:rPr>
      </w:pPr>
      <w:r w:rsidRPr="00B05EB1">
        <w:rPr>
          <w:rFonts w:eastAsiaTheme="minorHAnsi"/>
          <w:color w:val="000000"/>
          <w:szCs w:val="28"/>
          <w:lang w:eastAsia="en-US"/>
        </w:rPr>
        <w:t xml:space="preserve">по принудительному взысканию задолженности арендной платы,     </w:t>
      </w:r>
    </w:p>
    <w:p w:rsidR="006E1CEA" w:rsidRPr="00B05EB1" w:rsidRDefault="006E1CEA" w:rsidP="006E1CEA">
      <w:pPr>
        <w:numPr>
          <w:ilvl w:val="0"/>
          <w:numId w:val="11"/>
        </w:numPr>
        <w:autoSpaceDE w:val="0"/>
        <w:autoSpaceDN w:val="0"/>
        <w:adjustRightInd w:val="0"/>
        <w:rPr>
          <w:rFonts w:eastAsiaTheme="minorHAnsi"/>
          <w:color w:val="000000"/>
          <w:szCs w:val="28"/>
          <w:lang w:eastAsia="en-US"/>
        </w:rPr>
      </w:pPr>
      <w:r w:rsidRPr="00B05EB1">
        <w:rPr>
          <w:rFonts w:eastAsiaTheme="minorHAnsi"/>
          <w:color w:val="000000"/>
          <w:szCs w:val="28"/>
          <w:lang w:eastAsia="en-US"/>
        </w:rPr>
        <w:t xml:space="preserve">по расторжению договоров аренды земельных участков, с целью дальнейшей передачи в аренду другим лицам; </w:t>
      </w:r>
    </w:p>
    <w:p w:rsidR="006E1CEA" w:rsidRPr="00B05EB1" w:rsidRDefault="006E1CEA" w:rsidP="006E1CEA">
      <w:pPr>
        <w:autoSpaceDE w:val="0"/>
        <w:autoSpaceDN w:val="0"/>
        <w:adjustRightInd w:val="0"/>
        <w:ind w:firstLine="708"/>
        <w:rPr>
          <w:rFonts w:eastAsiaTheme="minorHAnsi"/>
          <w:color w:val="000000"/>
          <w:szCs w:val="28"/>
          <w:lang w:eastAsia="en-US"/>
        </w:rPr>
      </w:pPr>
      <w:r w:rsidRPr="00B05EB1">
        <w:rPr>
          <w:rFonts w:eastAsiaTheme="minorHAnsi"/>
          <w:color w:val="000000"/>
          <w:szCs w:val="28"/>
          <w:lang w:eastAsia="en-US"/>
        </w:rPr>
        <w:t xml:space="preserve"> 3.  по оформлению собственности на земельные участки;</w:t>
      </w:r>
    </w:p>
    <w:p w:rsidR="006E1CEA" w:rsidRPr="00B05EB1" w:rsidRDefault="006E1CEA" w:rsidP="006E1CEA">
      <w:pPr>
        <w:numPr>
          <w:ilvl w:val="0"/>
          <w:numId w:val="12"/>
        </w:numPr>
        <w:autoSpaceDE w:val="0"/>
        <w:autoSpaceDN w:val="0"/>
        <w:adjustRightInd w:val="0"/>
        <w:rPr>
          <w:rFonts w:eastAsiaTheme="minorHAnsi"/>
          <w:color w:val="000000"/>
          <w:szCs w:val="28"/>
          <w:lang w:eastAsia="en-US"/>
        </w:rPr>
      </w:pPr>
      <w:r w:rsidRPr="00B05EB1">
        <w:rPr>
          <w:rFonts w:eastAsiaTheme="minorHAnsi"/>
          <w:color w:val="000000"/>
          <w:szCs w:val="28"/>
          <w:lang w:eastAsia="en-US"/>
        </w:rPr>
        <w:t>по  реализации земельных участков на условиях аренды для различных видов строительства через аукционы</w:t>
      </w:r>
      <w:r>
        <w:rPr>
          <w:rFonts w:eastAsiaTheme="minorHAnsi"/>
          <w:color w:val="000000"/>
          <w:szCs w:val="28"/>
          <w:lang w:eastAsia="en-US"/>
        </w:rPr>
        <w:t>;</w:t>
      </w:r>
      <w:r w:rsidRPr="00B05EB1">
        <w:rPr>
          <w:rFonts w:eastAsiaTheme="minorHAnsi"/>
          <w:color w:val="000000"/>
          <w:szCs w:val="28"/>
          <w:lang w:eastAsia="en-US"/>
        </w:rPr>
        <w:t xml:space="preserve"> </w:t>
      </w:r>
    </w:p>
    <w:p w:rsidR="006E1CEA" w:rsidRPr="00B05EB1" w:rsidRDefault="006E1CEA" w:rsidP="006E1CEA">
      <w:pPr>
        <w:numPr>
          <w:ilvl w:val="0"/>
          <w:numId w:val="12"/>
        </w:numPr>
        <w:autoSpaceDE w:val="0"/>
        <w:autoSpaceDN w:val="0"/>
        <w:adjustRightInd w:val="0"/>
        <w:rPr>
          <w:rFonts w:eastAsiaTheme="minorHAnsi"/>
          <w:color w:val="000000"/>
          <w:szCs w:val="28"/>
          <w:lang w:eastAsia="en-US"/>
        </w:rPr>
      </w:pPr>
      <w:r w:rsidRPr="00B05EB1">
        <w:rPr>
          <w:rFonts w:eastAsiaTheme="minorHAnsi"/>
          <w:color w:val="000000"/>
          <w:szCs w:val="28"/>
          <w:lang w:eastAsia="en-US"/>
        </w:rPr>
        <w:t xml:space="preserve">по расчету и экономическому </w:t>
      </w:r>
      <w:proofErr w:type="gramStart"/>
      <w:r w:rsidRPr="00B05EB1">
        <w:rPr>
          <w:rFonts w:eastAsiaTheme="minorHAnsi"/>
          <w:color w:val="000000"/>
          <w:szCs w:val="28"/>
          <w:lang w:eastAsia="en-US"/>
        </w:rPr>
        <w:t>обоснованию  коэффициентов</w:t>
      </w:r>
      <w:proofErr w:type="gramEnd"/>
      <w:r w:rsidRPr="00B05EB1">
        <w:rPr>
          <w:rFonts w:eastAsiaTheme="minorHAnsi"/>
          <w:color w:val="000000"/>
          <w:szCs w:val="28"/>
          <w:lang w:eastAsia="en-US"/>
        </w:rPr>
        <w:t xml:space="preserve"> К1, К2, К3 для взимания  арендной платы по землям Ужурского района Красноярского края</w:t>
      </w:r>
      <w:r>
        <w:rPr>
          <w:rFonts w:eastAsiaTheme="minorHAnsi"/>
          <w:color w:val="000000"/>
          <w:szCs w:val="28"/>
          <w:lang w:eastAsia="en-US"/>
        </w:rPr>
        <w:t>;</w:t>
      </w:r>
    </w:p>
    <w:p w:rsidR="006E1CEA" w:rsidRPr="00B05EB1" w:rsidRDefault="006E1CEA" w:rsidP="006E1CEA">
      <w:pPr>
        <w:numPr>
          <w:ilvl w:val="0"/>
          <w:numId w:val="12"/>
        </w:numPr>
        <w:autoSpaceDE w:val="0"/>
        <w:autoSpaceDN w:val="0"/>
        <w:adjustRightInd w:val="0"/>
        <w:rPr>
          <w:rFonts w:eastAsiaTheme="minorHAnsi"/>
          <w:color w:val="000000"/>
          <w:szCs w:val="28"/>
          <w:lang w:eastAsia="en-US"/>
        </w:rPr>
      </w:pPr>
      <w:r w:rsidRPr="00B05EB1">
        <w:rPr>
          <w:rFonts w:eastAsiaTheme="minorHAnsi"/>
          <w:color w:val="000000"/>
          <w:szCs w:val="28"/>
          <w:lang w:eastAsia="en-US"/>
        </w:rPr>
        <w:t>привлечение граждан к административной ответственности</w:t>
      </w:r>
    </w:p>
    <w:p w:rsidR="006E1CEA" w:rsidRPr="00B05EB1" w:rsidRDefault="006E1CEA" w:rsidP="006E1CEA">
      <w:pPr>
        <w:ind w:firstLine="720"/>
        <w:rPr>
          <w:szCs w:val="20"/>
        </w:rPr>
      </w:pPr>
      <w:r w:rsidRPr="00B05EB1">
        <w:rPr>
          <w:szCs w:val="20"/>
        </w:rPr>
        <w:t xml:space="preserve">         </w:t>
      </w:r>
    </w:p>
    <w:p w:rsidR="006E1CEA" w:rsidRPr="00B05EB1" w:rsidRDefault="006E1CEA" w:rsidP="006E1CEA">
      <w:pPr>
        <w:ind w:firstLine="720"/>
        <w:rPr>
          <w:b/>
          <w:szCs w:val="20"/>
        </w:rPr>
      </w:pPr>
      <w:r>
        <w:rPr>
          <w:szCs w:val="20"/>
        </w:rPr>
        <w:t xml:space="preserve">7.2 </w:t>
      </w:r>
      <w:r w:rsidRPr="00B05EB1">
        <w:rPr>
          <w:szCs w:val="20"/>
        </w:rPr>
        <w:t>Доходы от сдачи в аренду помещений:</w:t>
      </w:r>
    </w:p>
    <w:p w:rsidR="006E1CEA" w:rsidRPr="00B05EB1" w:rsidRDefault="006E1CEA" w:rsidP="006E1CEA">
      <w:pPr>
        <w:tabs>
          <w:tab w:val="left" w:pos="709"/>
        </w:tabs>
        <w:ind w:firstLine="720"/>
        <w:rPr>
          <w:color w:val="000000"/>
          <w:szCs w:val="20"/>
        </w:rPr>
      </w:pPr>
      <w:r w:rsidRPr="00B05EB1">
        <w:rPr>
          <w:szCs w:val="20"/>
        </w:rPr>
        <w:t xml:space="preserve">Прогнозирование доходов от </w:t>
      </w:r>
      <w:r>
        <w:rPr>
          <w:szCs w:val="20"/>
        </w:rPr>
        <w:t>передачи</w:t>
      </w:r>
      <w:r w:rsidRPr="00B05EB1">
        <w:rPr>
          <w:szCs w:val="20"/>
        </w:rPr>
        <w:t xml:space="preserve"> в аренду помещений произведено исходя из данных о те</w:t>
      </w:r>
      <w:r>
        <w:rPr>
          <w:szCs w:val="20"/>
        </w:rPr>
        <w:t>кущих начислениях платежей в 2020</w:t>
      </w:r>
      <w:r w:rsidRPr="00B05EB1">
        <w:rPr>
          <w:szCs w:val="20"/>
        </w:rPr>
        <w:t xml:space="preserve"> году, с учетом ежегодного роста платежей на коэффициент-дефлятор.</w:t>
      </w:r>
      <w:r w:rsidRPr="00B05EB1">
        <w:rPr>
          <w:color w:val="000000"/>
          <w:szCs w:val="20"/>
        </w:rPr>
        <w:t xml:space="preserve"> </w:t>
      </w:r>
    </w:p>
    <w:p w:rsidR="006E1CEA" w:rsidRDefault="006E1CEA" w:rsidP="006E1CEA">
      <w:pPr>
        <w:tabs>
          <w:tab w:val="left" w:pos="709"/>
        </w:tabs>
        <w:autoSpaceDE w:val="0"/>
        <w:autoSpaceDN w:val="0"/>
        <w:adjustRightInd w:val="0"/>
        <w:rPr>
          <w:color w:val="000000"/>
          <w:szCs w:val="28"/>
        </w:rPr>
      </w:pPr>
      <w:r>
        <w:rPr>
          <w:color w:val="000000"/>
          <w:szCs w:val="28"/>
        </w:rPr>
        <w:t xml:space="preserve">         </w:t>
      </w:r>
      <w:r w:rsidRPr="00B05EB1">
        <w:rPr>
          <w:color w:val="000000"/>
          <w:szCs w:val="28"/>
        </w:rPr>
        <w:t xml:space="preserve"> При прогнозировании доходов от сдачи в аренду имущества, </w:t>
      </w:r>
      <w:proofErr w:type="gramStart"/>
      <w:r w:rsidRPr="00B05EB1">
        <w:rPr>
          <w:color w:val="000000"/>
          <w:szCs w:val="28"/>
        </w:rPr>
        <w:t>составляющего  муниципальную</w:t>
      </w:r>
      <w:proofErr w:type="gramEnd"/>
      <w:r w:rsidRPr="00B05EB1">
        <w:rPr>
          <w:color w:val="000000"/>
          <w:szCs w:val="28"/>
        </w:rPr>
        <w:t xml:space="preserve"> казну,  плановые назначения отражены по коду бюджетной классификации в составе кода доходов  140 1 11 05075 05 0000 120 «Доходы от сдачи в аренду имущества, составляющего государственную (муниципальную) казну (за и</w:t>
      </w:r>
      <w:r>
        <w:rPr>
          <w:color w:val="000000"/>
          <w:szCs w:val="28"/>
        </w:rPr>
        <w:t xml:space="preserve">сключением земельных </w:t>
      </w:r>
      <w:r w:rsidRPr="00913D29">
        <w:rPr>
          <w:color w:val="000000"/>
          <w:szCs w:val="28"/>
        </w:rPr>
        <w:t>участков)».</w:t>
      </w:r>
    </w:p>
    <w:p w:rsidR="006E1CEA" w:rsidRPr="00913D29" w:rsidRDefault="006E1CEA" w:rsidP="006E1CEA">
      <w:pPr>
        <w:tabs>
          <w:tab w:val="left" w:pos="709"/>
        </w:tabs>
        <w:autoSpaceDE w:val="0"/>
        <w:autoSpaceDN w:val="0"/>
        <w:adjustRightInd w:val="0"/>
        <w:rPr>
          <w:color w:val="000000"/>
          <w:szCs w:val="28"/>
        </w:rPr>
      </w:pPr>
      <w:r w:rsidRPr="00913D29">
        <w:rPr>
          <w:color w:val="000000"/>
          <w:szCs w:val="28"/>
        </w:rPr>
        <w:t xml:space="preserve">         </w:t>
      </w:r>
      <w:r>
        <w:rPr>
          <w:color w:val="000000"/>
          <w:szCs w:val="28"/>
        </w:rPr>
        <w:t xml:space="preserve">При прогнозировании доходов </w:t>
      </w:r>
      <w:r w:rsidRPr="00913D29">
        <w:rPr>
          <w:color w:val="000000"/>
          <w:szCs w:val="28"/>
        </w:rPr>
        <w:t xml:space="preserve"> по коду бюджетной классификации в составе кода доходов  140 111 09045 05 0000 120 «</w:t>
      </w:r>
      <w:r w:rsidRPr="00913D29">
        <w:rPr>
          <w:rFonts w:eastAsiaTheme="minorHAnsi"/>
          <w:szCs w:val="28"/>
          <w:lang w:eastAsia="en-US"/>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rsidR="006E1CEA" w:rsidRPr="00913D29" w:rsidRDefault="006E1CEA" w:rsidP="006E1CEA">
      <w:pPr>
        <w:pStyle w:val="ConsPlusNormal"/>
        <w:jc w:val="both"/>
        <w:rPr>
          <w:rFonts w:ascii="Times New Roman" w:hAnsi="Times New Roman" w:cs="Times New Roman"/>
          <w:sz w:val="28"/>
          <w:szCs w:val="28"/>
        </w:rPr>
      </w:pPr>
      <w:r w:rsidRPr="00913D29">
        <w:rPr>
          <w:rFonts w:ascii="Times New Roman" w:eastAsiaTheme="minorHAnsi" w:hAnsi="Times New Roman" w:cs="Times New Roman"/>
          <w:sz w:val="28"/>
          <w:szCs w:val="28"/>
          <w:lang w:eastAsia="en-US"/>
        </w:rPr>
        <w:t xml:space="preserve"> </w:t>
      </w:r>
      <w:r w:rsidRPr="00913D29">
        <w:rPr>
          <w:rFonts w:ascii="Times New Roman" w:hAnsi="Times New Roman" w:cs="Times New Roman"/>
          <w:sz w:val="28"/>
          <w:szCs w:val="28"/>
        </w:rPr>
        <w:t>При формировании проекта бюджета в части доходов от использования имущества необходимо учитывать, что Приказом № 99н введены коды бюджетной классификации в составе кода доходов 000 1 11 09 080 00 0000 120 «Плата, поступившая в рамках договора за</w:t>
      </w:r>
      <w:r w:rsidRPr="00913D29">
        <w:rPr>
          <w:rFonts w:ascii="Times New Roman" w:hAnsi="Times New Roman" w:cs="Times New Roman"/>
          <w:sz w:val="28"/>
          <w:szCs w:val="28"/>
          <w:lang w:val="en-US"/>
        </w:rPr>
        <w:t> </w:t>
      </w:r>
      <w:r w:rsidRPr="00913D29">
        <w:rPr>
          <w:rFonts w:ascii="Times New Roman" w:hAnsi="Times New Roman" w:cs="Times New Roman"/>
          <w:sz w:val="28"/>
          <w:szCs w:val="28"/>
        </w:rPr>
        <w:t xml:space="preserve">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w:t>
      </w:r>
      <w:r w:rsidRPr="00913D29">
        <w:rPr>
          <w:rFonts w:ascii="Times New Roman" w:hAnsi="Times New Roman" w:cs="Times New Roman"/>
          <w:snapToGrid w:val="0"/>
          <w:color w:val="000000"/>
          <w:sz w:val="28"/>
          <w:szCs w:val="28"/>
        </w:rPr>
        <w:t xml:space="preserve">на </w:t>
      </w:r>
      <w:r w:rsidRPr="00913D29">
        <w:rPr>
          <w:rFonts w:ascii="Times New Roman" w:hAnsi="Times New Roman" w:cs="Times New Roman"/>
          <w:sz w:val="28"/>
          <w:szCs w:val="28"/>
        </w:rPr>
        <w:t xml:space="preserve">землях или </w:t>
      </w:r>
      <w:r w:rsidRPr="00913D29">
        <w:rPr>
          <w:rFonts w:ascii="Times New Roman" w:hAnsi="Times New Roman" w:cs="Times New Roman"/>
          <w:snapToGrid w:val="0"/>
          <w:color w:val="000000"/>
          <w:sz w:val="28"/>
          <w:szCs w:val="28"/>
        </w:rPr>
        <w:t>земельных участках, государственная собственность на которые не разграничена», в связи с чем, соответствующие доходы местных бюджетов должны быть отражены по указанному коду классификации доходов.</w:t>
      </w:r>
    </w:p>
    <w:p w:rsidR="006E1CEA" w:rsidRPr="00913D29" w:rsidRDefault="006E1CEA" w:rsidP="006E1CEA">
      <w:pPr>
        <w:tabs>
          <w:tab w:val="left" w:pos="709"/>
          <w:tab w:val="left" w:pos="851"/>
        </w:tabs>
        <w:rPr>
          <w:szCs w:val="28"/>
        </w:rPr>
      </w:pPr>
    </w:p>
    <w:p w:rsidR="006E1CEA" w:rsidRPr="00100AEB" w:rsidRDefault="006E1CEA" w:rsidP="006E1CEA">
      <w:pPr>
        <w:numPr>
          <w:ilvl w:val="0"/>
          <w:numId w:val="21"/>
        </w:numPr>
        <w:autoSpaceDE w:val="0"/>
        <w:autoSpaceDN w:val="0"/>
        <w:adjustRightInd w:val="0"/>
        <w:jc w:val="center"/>
        <w:rPr>
          <w:rFonts w:eastAsiaTheme="minorHAnsi"/>
          <w:bCs/>
          <w:color w:val="000000"/>
          <w:szCs w:val="28"/>
          <w:lang w:eastAsia="en-US"/>
        </w:rPr>
      </w:pPr>
      <w:r w:rsidRPr="00B05EB1">
        <w:rPr>
          <w:rFonts w:eastAsiaTheme="minorHAnsi"/>
          <w:bCs/>
          <w:color w:val="000000"/>
          <w:szCs w:val="28"/>
          <w:lang w:eastAsia="en-US"/>
        </w:rPr>
        <w:t>Платежи при пользовании природными ресурсами</w:t>
      </w:r>
    </w:p>
    <w:p w:rsidR="006E1CEA" w:rsidRPr="00C208C3" w:rsidRDefault="006E1CEA" w:rsidP="006E1CEA">
      <w:pPr>
        <w:pStyle w:val="ConsPlusNormal"/>
        <w:jc w:val="both"/>
        <w:rPr>
          <w:rFonts w:ascii="Times New Roman" w:hAnsi="Times New Roman" w:cs="Times New Roman"/>
          <w:sz w:val="28"/>
          <w:szCs w:val="28"/>
        </w:rPr>
      </w:pPr>
      <w:r w:rsidRPr="00C208C3">
        <w:rPr>
          <w:rFonts w:ascii="Times New Roman" w:hAnsi="Times New Roman" w:cs="Times New Roman"/>
          <w:sz w:val="28"/>
          <w:szCs w:val="28"/>
        </w:rPr>
        <w:t xml:space="preserve">          Расчет платы за негативное воздействие на окружающую среду </w:t>
      </w:r>
      <w:r w:rsidRPr="00C208C3">
        <w:rPr>
          <w:rFonts w:ascii="Times New Roman" w:hAnsi="Times New Roman" w:cs="Times New Roman"/>
          <w:sz w:val="28"/>
          <w:szCs w:val="28"/>
        </w:rPr>
        <w:br/>
        <w:t xml:space="preserve">на 2021 год произведен </w:t>
      </w:r>
      <w:r w:rsidRPr="00C208C3">
        <w:rPr>
          <w:rFonts w:ascii="Times New Roman" w:hAnsi="Times New Roman" w:cs="Times New Roman"/>
          <w:spacing w:val="4"/>
          <w:sz w:val="28"/>
          <w:szCs w:val="28"/>
        </w:rPr>
        <w:t xml:space="preserve">в соответствии с действующим законодательством, на основе оценки 2020 года, с учетом порядка и сроков внесения платы, </w:t>
      </w:r>
      <w:r w:rsidRPr="00C208C3">
        <w:rPr>
          <w:rFonts w:ascii="Times New Roman" w:hAnsi="Times New Roman" w:cs="Times New Roman"/>
          <w:sz w:val="28"/>
          <w:szCs w:val="28"/>
        </w:rPr>
        <w:t xml:space="preserve">нормативов отчисления в районный бюджет в размере 60%. </w:t>
      </w:r>
    </w:p>
    <w:p w:rsidR="006E1CEA" w:rsidRPr="00C208C3" w:rsidRDefault="006E1CEA" w:rsidP="006E1CEA">
      <w:pPr>
        <w:pStyle w:val="ConsPlusNormal"/>
        <w:jc w:val="both"/>
        <w:rPr>
          <w:rFonts w:ascii="Times New Roman" w:hAnsi="Times New Roman" w:cs="Times New Roman"/>
          <w:spacing w:val="4"/>
          <w:sz w:val="28"/>
          <w:szCs w:val="28"/>
          <w:highlight w:val="lightGray"/>
        </w:rPr>
      </w:pPr>
      <w:r w:rsidRPr="00C208C3">
        <w:rPr>
          <w:rFonts w:ascii="Times New Roman" w:hAnsi="Times New Roman" w:cs="Times New Roman"/>
          <w:sz w:val="28"/>
          <w:szCs w:val="28"/>
        </w:rPr>
        <w:t xml:space="preserve">В 2021 году прогнозируется поступление доплаты по итогам декларирования за 2020 год и трех авансовых платежей </w:t>
      </w:r>
      <w:r w:rsidRPr="00C208C3">
        <w:rPr>
          <w:rFonts w:ascii="Times New Roman" w:eastAsia="Calibri" w:hAnsi="Times New Roman" w:cs="Times New Roman"/>
          <w:sz w:val="28"/>
          <w:szCs w:val="28"/>
        </w:rPr>
        <w:t xml:space="preserve">в размере одной четвертой части </w:t>
      </w:r>
      <w:r w:rsidRPr="00C208C3">
        <w:rPr>
          <w:rFonts w:ascii="Times New Roman" w:hAnsi="Times New Roman" w:cs="Times New Roman"/>
          <w:sz w:val="28"/>
          <w:szCs w:val="28"/>
        </w:rPr>
        <w:t>суммы платы, уплаченной за 2020 год,  с учетом применения коэффициента,</w:t>
      </w:r>
      <w:r w:rsidRPr="00C208C3">
        <w:rPr>
          <w:rFonts w:ascii="Times New Roman" w:hAnsi="Times New Roman" w:cs="Times New Roman"/>
          <w:spacing w:val="4"/>
          <w:sz w:val="28"/>
          <w:szCs w:val="28"/>
        </w:rPr>
        <w:t xml:space="preserve"> </w:t>
      </w:r>
      <w:r>
        <w:rPr>
          <w:rFonts w:ascii="Times New Roman" w:hAnsi="Times New Roman" w:cs="Times New Roman"/>
          <w:spacing w:val="4"/>
          <w:sz w:val="28"/>
          <w:szCs w:val="28"/>
        </w:rPr>
        <w:t xml:space="preserve">установленного </w:t>
      </w:r>
      <w:hyperlink r:id="rId13" w:anchor="dst100008" w:history="1">
        <w:r w:rsidRPr="00C208C3">
          <w:rPr>
            <w:rFonts w:ascii="Times New Roman" w:hAnsi="Times New Roman" w:cs="Times New Roman"/>
            <w:spacing w:val="4"/>
            <w:sz w:val="28"/>
            <w:szCs w:val="28"/>
          </w:rPr>
          <w:t>постановлением</w:t>
        </w:r>
      </w:hyperlink>
      <w:r w:rsidRPr="00C208C3">
        <w:rPr>
          <w:rFonts w:ascii="Times New Roman" w:hAnsi="Times New Roman" w:cs="Times New Roman"/>
          <w:spacing w:val="4"/>
          <w:sz w:val="28"/>
          <w:szCs w:val="28"/>
        </w:rPr>
        <w:t xml:space="preserve"> Правительства Российской Федерации от 24.01.2020 № 39 к ставкам платы, установленным на 2018 год</w:t>
      </w:r>
      <w:r w:rsidRPr="00C208C3">
        <w:rPr>
          <w:rFonts w:ascii="Times New Roman" w:hAnsi="Times New Roman" w:cs="Times New Roman"/>
          <w:i/>
          <w:spacing w:val="4"/>
          <w:sz w:val="28"/>
          <w:szCs w:val="28"/>
        </w:rPr>
        <w:t xml:space="preserve">, </w:t>
      </w:r>
      <w:r w:rsidRPr="00C208C3">
        <w:rPr>
          <w:rFonts w:ascii="Times New Roman" w:hAnsi="Times New Roman" w:cs="Times New Roman"/>
          <w:sz w:val="28"/>
          <w:szCs w:val="28"/>
        </w:rPr>
        <w:t>исключая платежи, носящие разовый характер (погашение задолженности прошлых лет, возврат из бюджета переплаты, образовавшейся по итогам предыдущих периодов).</w:t>
      </w:r>
    </w:p>
    <w:p w:rsidR="006E1CEA" w:rsidRPr="00100AEB" w:rsidRDefault="006E1CEA" w:rsidP="006E1CEA">
      <w:pPr>
        <w:tabs>
          <w:tab w:val="left" w:pos="709"/>
        </w:tabs>
        <w:rPr>
          <w:szCs w:val="20"/>
        </w:rPr>
      </w:pPr>
      <w:r w:rsidRPr="00B05EB1">
        <w:rPr>
          <w:szCs w:val="20"/>
        </w:rPr>
        <w:t xml:space="preserve">         </w:t>
      </w:r>
      <w:r>
        <w:rPr>
          <w:szCs w:val="20"/>
        </w:rPr>
        <w:t xml:space="preserve"> Прогноз поступления платы за негативное воздействие на окружающую среду </w:t>
      </w:r>
      <w:r w:rsidRPr="00B05EB1">
        <w:rPr>
          <w:szCs w:val="20"/>
        </w:rPr>
        <w:t>на 202</w:t>
      </w:r>
      <w:r>
        <w:rPr>
          <w:szCs w:val="20"/>
        </w:rPr>
        <w:t>2 и 2023</w:t>
      </w:r>
      <w:r w:rsidRPr="00B05EB1">
        <w:rPr>
          <w:szCs w:val="20"/>
        </w:rPr>
        <w:t xml:space="preserve"> год</w:t>
      </w:r>
      <w:r>
        <w:rPr>
          <w:szCs w:val="20"/>
        </w:rPr>
        <w:t>ы прогнозируется на уровне 2021</w:t>
      </w:r>
      <w:r w:rsidRPr="00B05EB1">
        <w:rPr>
          <w:szCs w:val="20"/>
        </w:rPr>
        <w:t xml:space="preserve"> </w:t>
      </w:r>
      <w:r>
        <w:rPr>
          <w:szCs w:val="20"/>
        </w:rPr>
        <w:t>года. Индексация ставок в 2020-20222 годах действующим законодательством не предусмотрено.</w:t>
      </w:r>
    </w:p>
    <w:p w:rsidR="006E1CEA" w:rsidRPr="008120BA" w:rsidRDefault="006E1CEA" w:rsidP="006E1CEA">
      <w:pPr>
        <w:tabs>
          <w:tab w:val="left" w:pos="1380"/>
        </w:tabs>
        <w:autoSpaceDE w:val="0"/>
        <w:autoSpaceDN w:val="0"/>
        <w:adjustRightInd w:val="0"/>
        <w:ind w:left="708"/>
        <w:contextualSpacing/>
        <w:jc w:val="center"/>
        <w:rPr>
          <w:rFonts w:eastAsiaTheme="minorHAnsi"/>
          <w:color w:val="000000"/>
          <w:szCs w:val="28"/>
          <w:lang w:eastAsia="en-US"/>
        </w:rPr>
      </w:pPr>
      <w:r>
        <w:rPr>
          <w:rFonts w:eastAsiaTheme="minorHAnsi"/>
          <w:color w:val="000000"/>
          <w:szCs w:val="28"/>
          <w:lang w:eastAsia="en-US"/>
        </w:rPr>
        <w:t>9.</w:t>
      </w:r>
      <w:r w:rsidRPr="00B05EB1">
        <w:rPr>
          <w:rFonts w:eastAsiaTheme="minorHAnsi"/>
          <w:color w:val="000000"/>
          <w:szCs w:val="28"/>
          <w:lang w:eastAsia="en-US"/>
        </w:rPr>
        <w:t>Доходы от реализации имущества</w:t>
      </w:r>
    </w:p>
    <w:p w:rsidR="006E1CEA" w:rsidRDefault="006E1CEA" w:rsidP="006E1CEA">
      <w:pPr>
        <w:tabs>
          <w:tab w:val="left" w:pos="709"/>
        </w:tabs>
        <w:autoSpaceDE w:val="0"/>
        <w:autoSpaceDN w:val="0"/>
        <w:adjustRightInd w:val="0"/>
        <w:rPr>
          <w:rFonts w:eastAsiaTheme="minorHAnsi"/>
          <w:szCs w:val="28"/>
          <w:lang w:eastAsia="en-US"/>
        </w:rPr>
      </w:pPr>
      <w:r w:rsidRPr="00B05EB1">
        <w:rPr>
          <w:rFonts w:eastAsiaTheme="minorHAnsi"/>
          <w:color w:val="000000"/>
          <w:szCs w:val="28"/>
          <w:lang w:eastAsia="en-US"/>
        </w:rPr>
        <w:t xml:space="preserve">          Доходы районного бюджета на 202</w:t>
      </w:r>
      <w:r>
        <w:rPr>
          <w:rFonts w:eastAsiaTheme="minorHAnsi"/>
          <w:color w:val="000000"/>
          <w:szCs w:val="28"/>
          <w:lang w:eastAsia="en-US"/>
        </w:rPr>
        <w:t>1</w:t>
      </w:r>
      <w:r w:rsidRPr="00B05EB1">
        <w:rPr>
          <w:rFonts w:eastAsiaTheme="minorHAnsi"/>
          <w:color w:val="000000"/>
          <w:szCs w:val="28"/>
          <w:lang w:eastAsia="en-US"/>
        </w:rPr>
        <w:t xml:space="preserve"> год </w:t>
      </w:r>
      <w:r>
        <w:rPr>
          <w:rFonts w:eastAsiaTheme="minorHAnsi"/>
          <w:color w:val="000000"/>
          <w:szCs w:val="28"/>
          <w:lang w:eastAsia="en-US"/>
        </w:rPr>
        <w:t>и плановый период 2022-2023 годов</w:t>
      </w:r>
      <w:r w:rsidRPr="00B05EB1">
        <w:rPr>
          <w:rFonts w:eastAsiaTheme="minorHAnsi"/>
          <w:color w:val="000000"/>
          <w:szCs w:val="28"/>
          <w:lang w:eastAsia="en-US"/>
        </w:rPr>
        <w:t xml:space="preserve"> учтены на основании данных главных администраторов доходов, «Доходы </w:t>
      </w:r>
      <w:r w:rsidRPr="00B05EB1">
        <w:rPr>
          <w:rFonts w:eastAsiaTheme="minorHAnsi"/>
          <w:szCs w:val="28"/>
          <w:lang w:eastAsia="en-US"/>
        </w:rPr>
        <w:t xml:space="preserve"> от продажи земельных участков, государственная собственность на которые не разграничена и которые расположены в границах городских и сельских поселений» и 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Pr>
          <w:rFonts w:eastAsiaTheme="minorHAnsi"/>
          <w:szCs w:val="28"/>
          <w:lang w:eastAsia="en-US"/>
        </w:rPr>
        <w:t>.</w:t>
      </w:r>
    </w:p>
    <w:p w:rsidR="006E1CEA" w:rsidRDefault="006E1CEA" w:rsidP="006E1CEA">
      <w:pPr>
        <w:pStyle w:val="ConsPlusNormal"/>
        <w:rPr>
          <w:rFonts w:eastAsiaTheme="minorHAnsi"/>
          <w:lang w:eastAsia="en-US"/>
        </w:rPr>
      </w:pPr>
    </w:p>
    <w:p w:rsidR="006E1CEA" w:rsidRPr="00276350" w:rsidRDefault="006E1CEA" w:rsidP="006E1CEA">
      <w:pPr>
        <w:pStyle w:val="ConsPlusNormal"/>
        <w:rPr>
          <w:rFonts w:ascii="Times New Roman" w:eastAsiaTheme="minorHAnsi" w:hAnsi="Times New Roman" w:cs="Times New Roman"/>
          <w:sz w:val="28"/>
          <w:lang w:eastAsia="en-US"/>
        </w:rPr>
      </w:pPr>
      <w:r>
        <w:rPr>
          <w:rFonts w:ascii="Times New Roman" w:eastAsiaTheme="minorHAnsi" w:hAnsi="Times New Roman" w:cs="Times New Roman"/>
          <w:color w:val="000000"/>
          <w:sz w:val="28"/>
          <w:lang w:eastAsia="en-US"/>
        </w:rPr>
        <w:t>10.</w:t>
      </w:r>
      <w:r w:rsidRPr="002B06E3">
        <w:rPr>
          <w:rFonts w:ascii="Times New Roman" w:eastAsiaTheme="minorHAnsi" w:hAnsi="Times New Roman" w:cs="Times New Roman"/>
          <w:color w:val="000000"/>
          <w:sz w:val="28"/>
          <w:lang w:eastAsia="en-US"/>
        </w:rPr>
        <w:t>Доходы</w:t>
      </w:r>
      <w:r w:rsidRPr="00472747">
        <w:rPr>
          <w:rFonts w:ascii="Times New Roman" w:hAnsi="Times New Roman"/>
          <w:sz w:val="28"/>
        </w:rPr>
        <w:t xml:space="preserve"> </w:t>
      </w:r>
      <w:r w:rsidRPr="00472747">
        <w:rPr>
          <w:rFonts w:ascii="Times New Roman" w:hAnsi="Times New Roman" w:cs="Times New Roman"/>
          <w:sz w:val="28"/>
        </w:rPr>
        <w:t xml:space="preserve">от оказания платных услуг </w:t>
      </w:r>
      <w:r>
        <w:rPr>
          <w:rFonts w:ascii="Times New Roman" w:hAnsi="Times New Roman"/>
          <w:sz w:val="28"/>
        </w:rPr>
        <w:t xml:space="preserve">и компенсации затрат </w:t>
      </w:r>
      <w:r w:rsidRPr="00276350">
        <w:rPr>
          <w:rFonts w:ascii="Times New Roman" w:hAnsi="Times New Roman" w:cs="Times New Roman"/>
          <w:sz w:val="28"/>
        </w:rPr>
        <w:t>государства</w:t>
      </w:r>
    </w:p>
    <w:p w:rsidR="006E1CEA" w:rsidRPr="000C3485" w:rsidRDefault="006E1CEA" w:rsidP="006E1CEA">
      <w:pPr>
        <w:pStyle w:val="ConsPlusNormal"/>
        <w:jc w:val="both"/>
        <w:rPr>
          <w:rFonts w:ascii="Times New Roman" w:hAnsi="Times New Roman" w:cs="Times New Roman"/>
          <w:sz w:val="28"/>
          <w:szCs w:val="28"/>
        </w:rPr>
      </w:pPr>
      <w:r w:rsidRPr="000C3485">
        <w:rPr>
          <w:rFonts w:ascii="Times New Roman" w:hAnsi="Times New Roman" w:cs="Times New Roman"/>
          <w:sz w:val="28"/>
          <w:szCs w:val="28"/>
        </w:rPr>
        <w:t>Прочие доходы от оказания платных услуг (работ) в части доходов от приносящей доход деятельности казенных учреждений прогнозируются в разрезе видов деятельности, осуществляемой на платной основе, с учетом стоимости и количества оказываемых услуг. При расчете необходимо учитывать прогнозируемые индексы роста цен в соответствующих отраслях.</w:t>
      </w:r>
    </w:p>
    <w:p w:rsidR="006E1CEA" w:rsidRDefault="006E1CEA" w:rsidP="006E1CEA">
      <w:pPr>
        <w:pStyle w:val="ConsPlusNormal"/>
        <w:jc w:val="both"/>
        <w:rPr>
          <w:rFonts w:ascii="Times New Roman" w:hAnsi="Times New Roman" w:cs="Times New Roman"/>
          <w:sz w:val="28"/>
          <w:szCs w:val="28"/>
        </w:rPr>
      </w:pPr>
      <w:r w:rsidRPr="000C3485">
        <w:rPr>
          <w:rFonts w:ascii="Times New Roman" w:hAnsi="Times New Roman" w:cs="Times New Roman"/>
          <w:sz w:val="28"/>
          <w:szCs w:val="28"/>
        </w:rPr>
        <w:t xml:space="preserve">Прогнозное  определение размера прочих доходов от оказания платных услуг (работ) и прочих доходов от компенсации затрат произведено на основе оценки 2020 года с учетом </w:t>
      </w:r>
      <w:r w:rsidRPr="000C3485">
        <w:rPr>
          <w:rFonts w:ascii="Times New Roman" w:hAnsi="Times New Roman" w:cs="Times New Roman"/>
          <w:color w:val="000000"/>
          <w:sz w:val="28"/>
          <w:szCs w:val="28"/>
        </w:rPr>
        <w:t xml:space="preserve"> среднегодового индекса потребительских цен ежегодно.</w:t>
      </w:r>
      <w:r w:rsidRPr="000C3485">
        <w:rPr>
          <w:rFonts w:ascii="Times New Roman" w:hAnsi="Times New Roman" w:cs="Times New Roman"/>
          <w:sz w:val="28"/>
          <w:szCs w:val="28"/>
        </w:rPr>
        <w:t xml:space="preserve"> </w:t>
      </w:r>
    </w:p>
    <w:p w:rsidR="006E1CEA" w:rsidRPr="000C3485" w:rsidRDefault="006E1CEA" w:rsidP="006E1CEA">
      <w:pPr>
        <w:pStyle w:val="ConsPlusNormal"/>
        <w:jc w:val="both"/>
        <w:rPr>
          <w:rFonts w:ascii="Times New Roman" w:hAnsi="Times New Roman" w:cs="Times New Roman"/>
          <w:i/>
          <w:sz w:val="28"/>
          <w:szCs w:val="28"/>
        </w:rPr>
      </w:pPr>
      <w:r w:rsidRPr="000C3485">
        <w:rPr>
          <w:rFonts w:ascii="Times New Roman" w:hAnsi="Times New Roman" w:cs="Times New Roman"/>
          <w:sz w:val="28"/>
          <w:szCs w:val="28"/>
        </w:rPr>
        <w:t xml:space="preserve">Кроме того, при прогнозировании доходов от оказания платных услуг (работ) учтены изменения, внесенные в статью 37 </w:t>
      </w:r>
      <w:r w:rsidRPr="000C3485">
        <w:rPr>
          <w:rFonts w:ascii="Times New Roman" w:eastAsia="Calibri" w:hAnsi="Times New Roman" w:cs="Times New Roman"/>
          <w:sz w:val="28"/>
          <w:szCs w:val="28"/>
        </w:rPr>
        <w:t>Федерального закона от 29.12.2012 № 273-ФЗ «Об образовании в Российской Федерации и</w:t>
      </w:r>
      <w:r w:rsidRPr="000C3485">
        <w:rPr>
          <w:rFonts w:ascii="Times New Roman" w:hAnsi="Times New Roman" w:cs="Times New Roman"/>
          <w:sz w:val="28"/>
          <w:szCs w:val="28"/>
        </w:rPr>
        <w:t xml:space="preserve"> предусматривающие обязанность </w:t>
      </w:r>
      <w:r w:rsidRPr="000C3485">
        <w:rPr>
          <w:rFonts w:ascii="Times New Roman" w:eastAsia="Calibri" w:hAnsi="Times New Roman" w:cs="Times New Roman"/>
          <w:sz w:val="28"/>
          <w:szCs w:val="28"/>
        </w:rPr>
        <w:t>обеспечения бесплатным горячим питанием обучающихся по образовательным программам начального общего образования в государственных и муниципальных образовательных организациях.</w:t>
      </w:r>
    </w:p>
    <w:p w:rsidR="006E1CEA" w:rsidRPr="000C3485" w:rsidRDefault="006E1CEA" w:rsidP="006E1CEA">
      <w:pPr>
        <w:pStyle w:val="ConsPlusNormal"/>
        <w:jc w:val="both"/>
        <w:rPr>
          <w:rFonts w:ascii="Times New Roman" w:hAnsi="Times New Roman" w:cs="Times New Roman"/>
          <w:sz w:val="28"/>
          <w:szCs w:val="28"/>
        </w:rPr>
      </w:pPr>
      <w:r w:rsidRPr="000C3485">
        <w:rPr>
          <w:rFonts w:ascii="Times New Roman" w:hAnsi="Times New Roman" w:cs="Times New Roman"/>
          <w:sz w:val="28"/>
          <w:szCs w:val="28"/>
        </w:rPr>
        <w:t>Определение размера доходов, поступающих в порядке возмещения расходов, понесенных в связи с эксплуатацией имущества, произведено на основе оценки 2020 года с учетом ежегодного роста платежей на величину индекса-дефлятора цен</w:t>
      </w:r>
      <w:r>
        <w:rPr>
          <w:rFonts w:ascii="Times New Roman" w:hAnsi="Times New Roman" w:cs="Times New Roman"/>
          <w:sz w:val="28"/>
          <w:szCs w:val="28"/>
        </w:rPr>
        <w:t>.</w:t>
      </w:r>
      <w:r w:rsidRPr="000C3485">
        <w:rPr>
          <w:rFonts w:ascii="Times New Roman" w:hAnsi="Times New Roman" w:cs="Times New Roman"/>
          <w:sz w:val="28"/>
          <w:szCs w:val="28"/>
        </w:rPr>
        <w:t xml:space="preserve"> По доходам, основанием получения которых являются договоры на возмещение расходов по оплате коммунальных услуг, прогнозирование поступлений на планируемый период необходимо осуществлять на основании данных о текущих начислениях платежей с учетом изменения стоимости</w:t>
      </w:r>
      <w:r w:rsidRPr="000C3485">
        <w:t xml:space="preserve"> </w:t>
      </w:r>
      <w:r w:rsidRPr="000C3485">
        <w:rPr>
          <w:rFonts w:ascii="Times New Roman" w:hAnsi="Times New Roman" w:cs="Times New Roman"/>
          <w:sz w:val="28"/>
          <w:szCs w:val="28"/>
        </w:rPr>
        <w:t>услуг</w:t>
      </w:r>
      <w:r>
        <w:rPr>
          <w:rFonts w:ascii="Times New Roman" w:hAnsi="Times New Roman" w:cs="Times New Roman"/>
          <w:sz w:val="28"/>
          <w:szCs w:val="28"/>
        </w:rPr>
        <w:t>.</w:t>
      </w:r>
    </w:p>
    <w:p w:rsidR="006E1CEA" w:rsidRPr="00664489" w:rsidRDefault="006E1CEA" w:rsidP="006E1CEA">
      <w:pPr>
        <w:tabs>
          <w:tab w:val="left" w:pos="709"/>
        </w:tabs>
        <w:autoSpaceDE w:val="0"/>
        <w:autoSpaceDN w:val="0"/>
        <w:adjustRightInd w:val="0"/>
        <w:rPr>
          <w:rFonts w:eastAsiaTheme="minorHAnsi"/>
          <w:color w:val="000000"/>
          <w:szCs w:val="28"/>
          <w:lang w:eastAsia="en-US"/>
        </w:rPr>
      </w:pPr>
    </w:p>
    <w:p w:rsidR="006E1CEA" w:rsidRPr="006011F2" w:rsidRDefault="006E1CEA" w:rsidP="006E1CEA">
      <w:pPr>
        <w:keepNext/>
        <w:tabs>
          <w:tab w:val="left" w:pos="709"/>
        </w:tabs>
        <w:spacing w:before="240" w:after="60"/>
        <w:ind w:left="708"/>
        <w:contextualSpacing/>
        <w:jc w:val="center"/>
        <w:outlineLvl w:val="2"/>
        <w:rPr>
          <w:bCs/>
          <w:szCs w:val="28"/>
        </w:rPr>
      </w:pPr>
      <w:r>
        <w:rPr>
          <w:bCs/>
          <w:szCs w:val="28"/>
        </w:rPr>
        <w:t xml:space="preserve">11. </w:t>
      </w:r>
      <w:r w:rsidRPr="00B05EB1">
        <w:rPr>
          <w:bCs/>
          <w:szCs w:val="28"/>
        </w:rPr>
        <w:t>Штрафные санкции</w:t>
      </w:r>
    </w:p>
    <w:p w:rsidR="006E1CEA" w:rsidRPr="000C3485" w:rsidRDefault="006E1CEA" w:rsidP="006E1CEA">
      <w:pPr>
        <w:ind w:firstLine="709"/>
        <w:rPr>
          <w:spacing w:val="4"/>
          <w:szCs w:val="28"/>
        </w:rPr>
      </w:pPr>
      <w:r>
        <w:rPr>
          <w:spacing w:val="4"/>
          <w:szCs w:val="28"/>
        </w:rPr>
        <w:t>Д</w:t>
      </w:r>
      <w:r w:rsidRPr="000C3485">
        <w:rPr>
          <w:spacing w:val="4"/>
          <w:szCs w:val="28"/>
        </w:rPr>
        <w:t>оходы, поступающие в виде штрафных санкций, предусмотрены на 2021 год на уровне оценки 2020 года, уменьшенной на поступившие денежные взыскания, налагаемые в возмещение ущерба, причиненного в результате незаконного или нецелевого использования бюджетных средств, платежи по искам о возмещении вреда</w:t>
      </w:r>
      <w:r>
        <w:rPr>
          <w:spacing w:val="4"/>
          <w:szCs w:val="28"/>
        </w:rPr>
        <w:t>, причиненного окружающей среде.</w:t>
      </w:r>
      <w:r w:rsidRPr="000C3485">
        <w:rPr>
          <w:spacing w:val="4"/>
          <w:szCs w:val="28"/>
        </w:rPr>
        <w:t xml:space="preserve"> </w:t>
      </w:r>
    </w:p>
    <w:p w:rsidR="006E1CEA" w:rsidRPr="00B05EB1" w:rsidRDefault="006E1CEA" w:rsidP="006E1CEA">
      <w:pPr>
        <w:ind w:firstLine="709"/>
        <w:rPr>
          <w:rFonts w:eastAsia="Calibri"/>
          <w:szCs w:val="28"/>
          <w:lang w:eastAsia="en-US"/>
        </w:rPr>
      </w:pPr>
      <w:r w:rsidRPr="000C3485">
        <w:rPr>
          <w:spacing w:val="4"/>
          <w:szCs w:val="28"/>
        </w:rPr>
        <w:t xml:space="preserve">В соответствии с пунктом 6 статьи 2 проекта закона о федеральном бюджете доходы от денежных взысканий (штрафов), поступающие в </w:t>
      </w:r>
      <w:r>
        <w:rPr>
          <w:spacing w:val="4"/>
          <w:szCs w:val="28"/>
        </w:rPr>
        <w:t xml:space="preserve">местный </w:t>
      </w:r>
      <w:r w:rsidRPr="000C3485">
        <w:rPr>
          <w:spacing w:val="4"/>
          <w:szCs w:val="28"/>
        </w:rPr>
        <w:t xml:space="preserve">бюджет  в счет погашения задолженности, образовавшейся до 1 января 2020 года, подлежат зачислению в соответствующие бюджеты бюджетной системы РФ по нормативам, действовавшим в 2019 году. </w:t>
      </w:r>
    </w:p>
    <w:sectPr w:rsidR="006E1CEA" w:rsidRPr="00B05EB1" w:rsidSect="001468F9">
      <w:type w:val="continuous"/>
      <w:pgSz w:w="11906" w:h="16838"/>
      <w:pgMar w:top="-993"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B96" w:rsidRDefault="00066B96">
      <w:r>
        <w:separator/>
      </w:r>
    </w:p>
  </w:endnote>
  <w:endnote w:type="continuationSeparator" w:id="0">
    <w:p w:rsidR="00066B96" w:rsidRDefault="00066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B31" w:rsidRDefault="00E93B31" w:rsidP="00421210">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E93B31" w:rsidRDefault="00E93B31" w:rsidP="00907205">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B96" w:rsidRDefault="00066B96">
      <w:r>
        <w:separator/>
      </w:r>
    </w:p>
  </w:footnote>
  <w:footnote w:type="continuationSeparator" w:id="0">
    <w:p w:rsidR="00066B96" w:rsidRDefault="00066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B31" w:rsidRDefault="00E93B31" w:rsidP="00B22350">
    <w:pPr>
      <w:pStyle w:val="af1"/>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E93B31" w:rsidRDefault="00E93B31" w:rsidP="004F381F">
    <w:pPr>
      <w:pStyle w:val="af1"/>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CE9" w:rsidRDefault="00127CE9" w:rsidP="004F381F">
    <w:pPr>
      <w:pStyle w:val="af1"/>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8F9" w:rsidRDefault="001468F9" w:rsidP="001468F9">
    <w:pPr>
      <w:tabs>
        <w:tab w:val="left" w:pos="6379"/>
      </w:tabs>
      <w:autoSpaceDE w:val="0"/>
      <w:autoSpaceDN w:val="0"/>
      <w:adjustRightInd w:val="0"/>
      <w:ind w:left="5529" w:right="-3"/>
      <w:jc w:val="left"/>
      <w:outlineLvl w:val="1"/>
    </w:pPr>
  </w:p>
  <w:p w:rsidR="001468F9" w:rsidRDefault="001468F9" w:rsidP="001468F9">
    <w:pPr>
      <w:tabs>
        <w:tab w:val="left" w:pos="6379"/>
      </w:tabs>
      <w:autoSpaceDE w:val="0"/>
      <w:autoSpaceDN w:val="0"/>
      <w:adjustRightInd w:val="0"/>
      <w:ind w:left="5529" w:right="-3"/>
      <w:jc w:val="left"/>
      <w:outlineLvl w:val="1"/>
    </w:pPr>
  </w:p>
  <w:p w:rsidR="001468F9" w:rsidRDefault="00B5662A" w:rsidP="001468F9">
    <w:pPr>
      <w:tabs>
        <w:tab w:val="left" w:pos="6379"/>
      </w:tabs>
      <w:autoSpaceDE w:val="0"/>
      <w:autoSpaceDN w:val="0"/>
      <w:adjustRightInd w:val="0"/>
      <w:ind w:left="5529" w:right="-3"/>
      <w:jc w:val="left"/>
      <w:outlineLvl w:val="1"/>
      <w:rPr>
        <w:szCs w:val="20"/>
      </w:rPr>
    </w:pPr>
    <w:r>
      <w:t xml:space="preserve"> </w:t>
    </w:r>
    <w:r w:rsidR="00B56284" w:rsidRPr="00C03FDB">
      <w:t xml:space="preserve">                                    </w:t>
    </w:r>
    <w:r w:rsidR="001468F9">
      <w:tab/>
    </w:r>
    <w:r w:rsidR="001468F9" w:rsidRPr="007D4697">
      <w:rPr>
        <w:b/>
        <w:szCs w:val="28"/>
      </w:rPr>
      <w:t xml:space="preserve">                           </w:t>
    </w:r>
    <w:r w:rsidR="001468F9" w:rsidRPr="006F3F6A">
      <w:rPr>
        <w:szCs w:val="20"/>
      </w:rPr>
      <w:t xml:space="preserve">     </w:t>
    </w:r>
    <w:r w:rsidR="001468F9">
      <w:rPr>
        <w:szCs w:val="20"/>
      </w:rPr>
      <w:t xml:space="preserve">           </w:t>
    </w:r>
  </w:p>
  <w:p w:rsidR="002C4004" w:rsidRPr="00C03FDB" w:rsidRDefault="009E4FA9" w:rsidP="006F3F6A">
    <w:pPr>
      <w:pStyle w:val="12"/>
    </w:pPr>
    <w:r>
      <w:t xml:space="preserve">                                                                                  </w:t>
    </w:r>
    <w:r w:rsidRPr="009E4FA9">
      <w:t xml:space="preserve"> </w:t>
    </w:r>
    <w:r w:rsidR="00F30D39">
      <w:t xml:space="preserve"> </w:t>
    </w:r>
    <w:r>
      <w:t xml:space="preserve">  </w:t>
    </w:r>
    <w:r w:rsidR="00B5662A">
      <w:t xml:space="preserve">   </w:t>
    </w:r>
    <w:r w:rsidR="00EA703F">
      <w:t xml:space="preserve"> </w:t>
    </w:r>
  </w:p>
  <w:p w:rsidR="002C4004" w:rsidRPr="00C03FDB" w:rsidRDefault="002C4004">
    <w:pPr>
      <w:pStyle w:val="af1"/>
      <w:rPr>
        <w:color w:val="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singleLevel"/>
    <w:tmpl w:val="0000000C"/>
    <w:name w:val="WW8Num31"/>
    <w:lvl w:ilvl="0">
      <w:start w:val="1"/>
      <w:numFmt w:val="bullet"/>
      <w:lvlText w:val=""/>
      <w:lvlJc w:val="left"/>
      <w:pPr>
        <w:tabs>
          <w:tab w:val="num" w:pos="360"/>
        </w:tabs>
        <w:ind w:left="360" w:hanging="360"/>
      </w:pPr>
      <w:rPr>
        <w:rFonts w:ascii="Symbol" w:hAnsi="Symbol"/>
      </w:rPr>
    </w:lvl>
  </w:abstractNum>
  <w:abstractNum w:abstractNumId="1" w15:restartNumberingAfterBreak="0">
    <w:nsid w:val="017E7CA6"/>
    <w:multiLevelType w:val="multilevel"/>
    <w:tmpl w:val="127CA1AA"/>
    <w:lvl w:ilvl="0">
      <w:start w:val="1"/>
      <w:numFmt w:val="decimal"/>
      <w:lvlText w:val="%1."/>
      <w:lvlJc w:val="left"/>
      <w:pPr>
        <w:ind w:left="360" w:hanging="360"/>
      </w:pPr>
      <w:rPr>
        <w:rFonts w:hint="default"/>
      </w:rPr>
    </w:lvl>
    <w:lvl w:ilvl="1">
      <w:start w:val="1"/>
      <w:numFmt w:val="decimal"/>
      <w:pStyle w:val="2"/>
      <w:lvlText w:val="%1.%2."/>
      <w:lvlJc w:val="left"/>
      <w:pPr>
        <w:ind w:left="142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ECE1697"/>
    <w:multiLevelType w:val="hybridMultilevel"/>
    <w:tmpl w:val="AEC095C8"/>
    <w:lvl w:ilvl="0" w:tplc="EFE493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0EDA6248"/>
    <w:multiLevelType w:val="hybridMultilevel"/>
    <w:tmpl w:val="9CD6536A"/>
    <w:lvl w:ilvl="0" w:tplc="FDBE1672">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4" w15:restartNumberingAfterBreak="0">
    <w:nsid w:val="0FE865D7"/>
    <w:multiLevelType w:val="hybridMultilevel"/>
    <w:tmpl w:val="7D5CD0CA"/>
    <w:lvl w:ilvl="0" w:tplc="4490A48A">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5" w15:restartNumberingAfterBreak="0">
    <w:nsid w:val="1CD433C2"/>
    <w:multiLevelType w:val="hybridMultilevel"/>
    <w:tmpl w:val="17CE7CDE"/>
    <w:lvl w:ilvl="0" w:tplc="B14C50D8">
      <w:start w:val="7"/>
      <w:numFmt w:val="decimal"/>
      <w:lvlText w:val="%1"/>
      <w:lvlJc w:val="left"/>
      <w:pPr>
        <w:ind w:left="1070"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EAE344B"/>
    <w:multiLevelType w:val="hybridMultilevel"/>
    <w:tmpl w:val="5808AFE0"/>
    <w:lvl w:ilvl="0" w:tplc="D4D0E728">
      <w:start w:val="1"/>
      <w:numFmt w:val="upperRoman"/>
      <w:pStyle w:val="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0C4DE0"/>
    <w:multiLevelType w:val="multilevel"/>
    <w:tmpl w:val="A080BF12"/>
    <w:lvl w:ilvl="0">
      <w:start w:val="2"/>
      <w:numFmt w:val="decimal"/>
      <w:lvlText w:val="%1"/>
      <w:lvlJc w:val="left"/>
      <w:pPr>
        <w:ind w:left="375" w:hanging="375"/>
      </w:pPr>
      <w:rPr>
        <w:rFonts w:hint="default"/>
      </w:rPr>
    </w:lvl>
    <w:lvl w:ilvl="1">
      <w:start w:val="2"/>
      <w:numFmt w:val="decimal"/>
      <w:lvlText w:val="%1.%2"/>
      <w:lvlJc w:val="left"/>
      <w:pPr>
        <w:ind w:left="1227" w:hanging="37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8" w15:restartNumberingAfterBreak="0">
    <w:nsid w:val="2F48211D"/>
    <w:multiLevelType w:val="hybridMultilevel"/>
    <w:tmpl w:val="8E18D2BA"/>
    <w:lvl w:ilvl="0" w:tplc="24D0AAB6">
      <w:start w:val="4"/>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9" w15:restartNumberingAfterBreak="0">
    <w:nsid w:val="33A445F0"/>
    <w:multiLevelType w:val="hybridMultilevel"/>
    <w:tmpl w:val="7BDAF0B2"/>
    <w:lvl w:ilvl="0" w:tplc="4490A48A">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0" w15:restartNumberingAfterBreak="0">
    <w:nsid w:val="404C5B19"/>
    <w:multiLevelType w:val="hybridMultilevel"/>
    <w:tmpl w:val="BD1C7FB2"/>
    <w:lvl w:ilvl="0" w:tplc="353A52F4">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11" w15:restartNumberingAfterBreak="0">
    <w:nsid w:val="43A67A4C"/>
    <w:multiLevelType w:val="hybridMultilevel"/>
    <w:tmpl w:val="C52CA24A"/>
    <w:lvl w:ilvl="0" w:tplc="5736435E">
      <w:start w:val="1"/>
      <w:numFmt w:val="decimal"/>
      <w:lvlText w:val="%1)"/>
      <w:lvlJc w:val="left"/>
      <w:pPr>
        <w:ind w:left="1101" w:hanging="360"/>
      </w:pPr>
      <w:rPr>
        <w:rFonts w:hint="default"/>
      </w:rPr>
    </w:lvl>
    <w:lvl w:ilvl="1" w:tplc="04190019" w:tentative="1">
      <w:start w:val="1"/>
      <w:numFmt w:val="lowerLetter"/>
      <w:lvlText w:val="%2."/>
      <w:lvlJc w:val="left"/>
      <w:pPr>
        <w:ind w:left="1821" w:hanging="360"/>
      </w:pPr>
    </w:lvl>
    <w:lvl w:ilvl="2" w:tplc="0419001B" w:tentative="1">
      <w:start w:val="1"/>
      <w:numFmt w:val="lowerRoman"/>
      <w:lvlText w:val="%3."/>
      <w:lvlJc w:val="right"/>
      <w:pPr>
        <w:ind w:left="2541" w:hanging="180"/>
      </w:pPr>
    </w:lvl>
    <w:lvl w:ilvl="3" w:tplc="0419000F" w:tentative="1">
      <w:start w:val="1"/>
      <w:numFmt w:val="decimal"/>
      <w:lvlText w:val="%4."/>
      <w:lvlJc w:val="left"/>
      <w:pPr>
        <w:ind w:left="3261" w:hanging="360"/>
      </w:pPr>
    </w:lvl>
    <w:lvl w:ilvl="4" w:tplc="04190019" w:tentative="1">
      <w:start w:val="1"/>
      <w:numFmt w:val="lowerLetter"/>
      <w:lvlText w:val="%5."/>
      <w:lvlJc w:val="left"/>
      <w:pPr>
        <w:ind w:left="3981" w:hanging="360"/>
      </w:pPr>
    </w:lvl>
    <w:lvl w:ilvl="5" w:tplc="0419001B" w:tentative="1">
      <w:start w:val="1"/>
      <w:numFmt w:val="lowerRoman"/>
      <w:lvlText w:val="%6."/>
      <w:lvlJc w:val="right"/>
      <w:pPr>
        <w:ind w:left="4701" w:hanging="180"/>
      </w:pPr>
    </w:lvl>
    <w:lvl w:ilvl="6" w:tplc="0419000F" w:tentative="1">
      <w:start w:val="1"/>
      <w:numFmt w:val="decimal"/>
      <w:lvlText w:val="%7."/>
      <w:lvlJc w:val="left"/>
      <w:pPr>
        <w:ind w:left="5421" w:hanging="360"/>
      </w:pPr>
    </w:lvl>
    <w:lvl w:ilvl="7" w:tplc="04190019" w:tentative="1">
      <w:start w:val="1"/>
      <w:numFmt w:val="lowerLetter"/>
      <w:lvlText w:val="%8."/>
      <w:lvlJc w:val="left"/>
      <w:pPr>
        <w:ind w:left="6141" w:hanging="360"/>
      </w:pPr>
    </w:lvl>
    <w:lvl w:ilvl="8" w:tplc="0419001B" w:tentative="1">
      <w:start w:val="1"/>
      <w:numFmt w:val="lowerRoman"/>
      <w:lvlText w:val="%9."/>
      <w:lvlJc w:val="right"/>
      <w:pPr>
        <w:ind w:left="6861" w:hanging="180"/>
      </w:pPr>
    </w:lvl>
  </w:abstractNum>
  <w:abstractNum w:abstractNumId="12" w15:restartNumberingAfterBreak="0">
    <w:nsid w:val="44593C3B"/>
    <w:multiLevelType w:val="multilevel"/>
    <w:tmpl w:val="AD006A10"/>
    <w:lvl w:ilvl="0">
      <w:start w:val="2"/>
      <w:numFmt w:val="decimal"/>
      <w:lvlText w:val="%1"/>
      <w:lvlJc w:val="left"/>
      <w:pPr>
        <w:ind w:left="375" w:hanging="375"/>
      </w:pPr>
      <w:rPr>
        <w:rFonts w:hint="default"/>
      </w:rPr>
    </w:lvl>
    <w:lvl w:ilvl="1">
      <w:start w:val="4"/>
      <w:numFmt w:val="decimal"/>
      <w:lvlText w:val="%1.%2"/>
      <w:lvlJc w:val="left"/>
      <w:pPr>
        <w:ind w:left="1227" w:hanging="375"/>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3" w15:restartNumberingAfterBreak="0">
    <w:nsid w:val="4927312E"/>
    <w:multiLevelType w:val="hybridMultilevel"/>
    <w:tmpl w:val="D682E110"/>
    <w:lvl w:ilvl="0" w:tplc="E8FE1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CA226E4"/>
    <w:multiLevelType w:val="multilevel"/>
    <w:tmpl w:val="7E04DDF8"/>
    <w:lvl w:ilvl="0">
      <w:start w:val="2"/>
      <w:numFmt w:val="decimal"/>
      <w:lvlText w:val="%1."/>
      <w:lvlJc w:val="left"/>
      <w:pPr>
        <w:tabs>
          <w:tab w:val="num" w:pos="510"/>
        </w:tabs>
        <w:ind w:left="510" w:hanging="510"/>
      </w:pPr>
      <w:rPr>
        <w:rFonts w:hint="default"/>
      </w:rPr>
    </w:lvl>
    <w:lvl w:ilvl="1">
      <w:start w:val="1"/>
      <w:numFmt w:val="decimal"/>
      <w:pStyle w:val="3"/>
      <w:lvlText w:val="%1.%2."/>
      <w:lvlJc w:val="left"/>
      <w:pPr>
        <w:tabs>
          <w:tab w:val="num" w:pos="1428"/>
        </w:tabs>
        <w:ind w:left="1428" w:hanging="720"/>
      </w:pPr>
      <w:rPr>
        <w:rFonts w:ascii="Times New Roman" w:eastAsia="Times New Roman" w:hAnsi="Times New Roman" w:cs="Times New Roman"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5" w15:restartNumberingAfterBreak="0">
    <w:nsid w:val="4D5D2239"/>
    <w:multiLevelType w:val="hybridMultilevel"/>
    <w:tmpl w:val="642AF7D6"/>
    <w:lvl w:ilvl="0" w:tplc="F3FE1134">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4FC0FB5"/>
    <w:multiLevelType w:val="hybridMultilevel"/>
    <w:tmpl w:val="458A1D2C"/>
    <w:lvl w:ilvl="0" w:tplc="7C4861A4">
      <w:start w:val="1"/>
      <w:numFmt w:val="decimal"/>
      <w:lvlText w:val="%1."/>
      <w:lvlJc w:val="left"/>
      <w:pPr>
        <w:ind w:left="1069"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5923574D"/>
    <w:multiLevelType w:val="hybridMultilevel"/>
    <w:tmpl w:val="C5CCD8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98E5432"/>
    <w:multiLevelType w:val="multilevel"/>
    <w:tmpl w:val="A080BF12"/>
    <w:lvl w:ilvl="0">
      <w:start w:val="2"/>
      <w:numFmt w:val="decimal"/>
      <w:lvlText w:val="%1"/>
      <w:lvlJc w:val="left"/>
      <w:pPr>
        <w:ind w:left="375" w:hanging="375"/>
      </w:pPr>
      <w:rPr>
        <w:rFonts w:hint="default"/>
      </w:rPr>
    </w:lvl>
    <w:lvl w:ilvl="1">
      <w:start w:val="2"/>
      <w:numFmt w:val="decimal"/>
      <w:lvlText w:val="%1.%2"/>
      <w:lvlJc w:val="left"/>
      <w:pPr>
        <w:ind w:left="1227" w:hanging="37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9" w15:restartNumberingAfterBreak="0">
    <w:nsid w:val="6443212E"/>
    <w:multiLevelType w:val="hybridMultilevel"/>
    <w:tmpl w:val="1E68D8FA"/>
    <w:lvl w:ilvl="0" w:tplc="B2D637FE">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66DD7DC2"/>
    <w:multiLevelType w:val="hybridMultilevel"/>
    <w:tmpl w:val="98626AEE"/>
    <w:lvl w:ilvl="0" w:tplc="3CB8EC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6F463F7"/>
    <w:multiLevelType w:val="multilevel"/>
    <w:tmpl w:val="6FB4E120"/>
    <w:lvl w:ilvl="0">
      <w:start w:val="1"/>
      <w:numFmt w:val="decimal"/>
      <w:lvlText w:val="%1."/>
      <w:lvlJc w:val="left"/>
      <w:pPr>
        <w:ind w:left="360" w:hanging="360"/>
      </w:pPr>
      <w:rPr>
        <w:rFonts w:hint="default"/>
      </w:rPr>
    </w:lvl>
    <w:lvl w:ilvl="1">
      <w:start w:val="1"/>
      <w:numFmt w:val="decimal"/>
      <w:lvlText w:val="2.%2"/>
      <w:lvlJc w:val="left"/>
      <w:pPr>
        <w:ind w:left="723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76C7A49"/>
    <w:multiLevelType w:val="hybridMultilevel"/>
    <w:tmpl w:val="0AA84F60"/>
    <w:lvl w:ilvl="0" w:tplc="0018E2F8">
      <w:start w:val="1"/>
      <w:numFmt w:val="bullet"/>
      <w:lvlText w:val=""/>
      <w:lvlJc w:val="left"/>
      <w:pPr>
        <w:tabs>
          <w:tab w:val="num" w:pos="774"/>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6AEA5AAE"/>
    <w:multiLevelType w:val="multilevel"/>
    <w:tmpl w:val="34087D58"/>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4" w15:restartNumberingAfterBreak="0">
    <w:nsid w:val="6C1F3F5D"/>
    <w:multiLevelType w:val="hybridMultilevel"/>
    <w:tmpl w:val="E284751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A944D4"/>
    <w:multiLevelType w:val="hybridMultilevel"/>
    <w:tmpl w:val="60C8464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1"/>
  </w:num>
  <w:num w:numId="3">
    <w:abstractNumId w:val="14"/>
  </w:num>
  <w:num w:numId="4">
    <w:abstractNumId w:val="6"/>
  </w:num>
  <w:num w:numId="5">
    <w:abstractNumId w:val="23"/>
  </w:num>
  <w:num w:numId="6">
    <w:abstractNumId w:val="13"/>
  </w:num>
  <w:num w:numId="7">
    <w:abstractNumId w:val="20"/>
  </w:num>
  <w:num w:numId="8">
    <w:abstractNumId w:val="19"/>
  </w:num>
  <w:num w:numId="9">
    <w:abstractNumId w:val="21"/>
  </w:num>
  <w:num w:numId="10">
    <w:abstractNumId w:val="16"/>
  </w:num>
  <w:num w:numId="11">
    <w:abstractNumId w:val="10"/>
  </w:num>
  <w:num w:numId="12">
    <w:abstractNumId w:val="8"/>
  </w:num>
  <w:num w:numId="13">
    <w:abstractNumId w:val="5"/>
  </w:num>
  <w:num w:numId="14">
    <w:abstractNumId w:val="24"/>
  </w:num>
  <w:num w:numId="15">
    <w:abstractNumId w:val="7"/>
  </w:num>
  <w:num w:numId="16">
    <w:abstractNumId w:val="18"/>
  </w:num>
  <w:num w:numId="17">
    <w:abstractNumId w:val="12"/>
  </w:num>
  <w:num w:numId="18">
    <w:abstractNumId w:val="17"/>
  </w:num>
  <w:num w:numId="19">
    <w:abstractNumId w:val="25"/>
  </w:num>
  <w:num w:numId="20">
    <w:abstractNumId w:val="2"/>
  </w:num>
  <w:num w:numId="21">
    <w:abstractNumId w:val="15"/>
  </w:num>
  <w:num w:numId="22">
    <w:abstractNumId w:val="3"/>
  </w:num>
  <w:num w:numId="23">
    <w:abstractNumId w:val="22"/>
  </w:num>
  <w:num w:numId="24">
    <w:abstractNumId w:val="4"/>
  </w:num>
  <w:num w:numId="2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displayVertic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F63"/>
    <w:rsid w:val="0000023F"/>
    <w:rsid w:val="00002370"/>
    <w:rsid w:val="000024F5"/>
    <w:rsid w:val="000025F8"/>
    <w:rsid w:val="00002967"/>
    <w:rsid w:val="0000315D"/>
    <w:rsid w:val="000050BA"/>
    <w:rsid w:val="00005D79"/>
    <w:rsid w:val="00006F64"/>
    <w:rsid w:val="00007101"/>
    <w:rsid w:val="0000756B"/>
    <w:rsid w:val="00010EA9"/>
    <w:rsid w:val="00011277"/>
    <w:rsid w:val="00012613"/>
    <w:rsid w:val="00012940"/>
    <w:rsid w:val="0001301F"/>
    <w:rsid w:val="000138C1"/>
    <w:rsid w:val="00013DC2"/>
    <w:rsid w:val="00014311"/>
    <w:rsid w:val="00015865"/>
    <w:rsid w:val="00015AE8"/>
    <w:rsid w:val="00016EF8"/>
    <w:rsid w:val="000205E0"/>
    <w:rsid w:val="000206DA"/>
    <w:rsid w:val="000217E1"/>
    <w:rsid w:val="00021D78"/>
    <w:rsid w:val="00023B80"/>
    <w:rsid w:val="00024B6B"/>
    <w:rsid w:val="00024FAA"/>
    <w:rsid w:val="0002605A"/>
    <w:rsid w:val="000262F7"/>
    <w:rsid w:val="000266AD"/>
    <w:rsid w:val="00026BEE"/>
    <w:rsid w:val="00027479"/>
    <w:rsid w:val="000278C9"/>
    <w:rsid w:val="00027BCF"/>
    <w:rsid w:val="00027C2B"/>
    <w:rsid w:val="000302F0"/>
    <w:rsid w:val="00030817"/>
    <w:rsid w:val="000321CF"/>
    <w:rsid w:val="0003223B"/>
    <w:rsid w:val="00033617"/>
    <w:rsid w:val="000340B1"/>
    <w:rsid w:val="00034179"/>
    <w:rsid w:val="00034264"/>
    <w:rsid w:val="0003525B"/>
    <w:rsid w:val="00035C44"/>
    <w:rsid w:val="00036891"/>
    <w:rsid w:val="00037ABC"/>
    <w:rsid w:val="00040343"/>
    <w:rsid w:val="0004045D"/>
    <w:rsid w:val="00040546"/>
    <w:rsid w:val="00040600"/>
    <w:rsid w:val="00040BFC"/>
    <w:rsid w:val="00040DDF"/>
    <w:rsid w:val="000414DC"/>
    <w:rsid w:val="00043CEF"/>
    <w:rsid w:val="00045026"/>
    <w:rsid w:val="000452A6"/>
    <w:rsid w:val="00046E13"/>
    <w:rsid w:val="00046F63"/>
    <w:rsid w:val="000502C6"/>
    <w:rsid w:val="000509B5"/>
    <w:rsid w:val="00050CEA"/>
    <w:rsid w:val="0005166B"/>
    <w:rsid w:val="00051729"/>
    <w:rsid w:val="0005181B"/>
    <w:rsid w:val="00051D2E"/>
    <w:rsid w:val="00051D3D"/>
    <w:rsid w:val="000524E8"/>
    <w:rsid w:val="00052CBE"/>
    <w:rsid w:val="00052E5B"/>
    <w:rsid w:val="00053313"/>
    <w:rsid w:val="0005458F"/>
    <w:rsid w:val="0005510A"/>
    <w:rsid w:val="00055440"/>
    <w:rsid w:val="0005596B"/>
    <w:rsid w:val="00056DAA"/>
    <w:rsid w:val="00057EBF"/>
    <w:rsid w:val="000600C4"/>
    <w:rsid w:val="000607D4"/>
    <w:rsid w:val="000607FC"/>
    <w:rsid w:val="00060A48"/>
    <w:rsid w:val="00060C69"/>
    <w:rsid w:val="00061CFB"/>
    <w:rsid w:val="00065123"/>
    <w:rsid w:val="0006579F"/>
    <w:rsid w:val="000669F8"/>
    <w:rsid w:val="00066B96"/>
    <w:rsid w:val="00067446"/>
    <w:rsid w:val="000674E7"/>
    <w:rsid w:val="00067E85"/>
    <w:rsid w:val="000706F5"/>
    <w:rsid w:val="00072AD6"/>
    <w:rsid w:val="0007338F"/>
    <w:rsid w:val="0007385B"/>
    <w:rsid w:val="00074112"/>
    <w:rsid w:val="000748A8"/>
    <w:rsid w:val="0007502C"/>
    <w:rsid w:val="0007510E"/>
    <w:rsid w:val="00075733"/>
    <w:rsid w:val="00080090"/>
    <w:rsid w:val="00082638"/>
    <w:rsid w:val="0008482B"/>
    <w:rsid w:val="00084AA3"/>
    <w:rsid w:val="00085289"/>
    <w:rsid w:val="000862DA"/>
    <w:rsid w:val="0009038B"/>
    <w:rsid w:val="0009359D"/>
    <w:rsid w:val="00093A80"/>
    <w:rsid w:val="00094192"/>
    <w:rsid w:val="00094ABD"/>
    <w:rsid w:val="00094BC3"/>
    <w:rsid w:val="000A0C51"/>
    <w:rsid w:val="000A0F54"/>
    <w:rsid w:val="000A13B4"/>
    <w:rsid w:val="000A1821"/>
    <w:rsid w:val="000A1B58"/>
    <w:rsid w:val="000A1BA0"/>
    <w:rsid w:val="000A30D1"/>
    <w:rsid w:val="000A3B89"/>
    <w:rsid w:val="000A3ECB"/>
    <w:rsid w:val="000A4177"/>
    <w:rsid w:val="000A45DD"/>
    <w:rsid w:val="000A5A12"/>
    <w:rsid w:val="000A6CCA"/>
    <w:rsid w:val="000A6DB9"/>
    <w:rsid w:val="000A77C5"/>
    <w:rsid w:val="000B0759"/>
    <w:rsid w:val="000B07A2"/>
    <w:rsid w:val="000B1277"/>
    <w:rsid w:val="000B1970"/>
    <w:rsid w:val="000B2044"/>
    <w:rsid w:val="000B2EB2"/>
    <w:rsid w:val="000B2F9B"/>
    <w:rsid w:val="000B3A45"/>
    <w:rsid w:val="000B3B7D"/>
    <w:rsid w:val="000B55C2"/>
    <w:rsid w:val="000B5877"/>
    <w:rsid w:val="000B71D0"/>
    <w:rsid w:val="000B736C"/>
    <w:rsid w:val="000C005D"/>
    <w:rsid w:val="000C1AFB"/>
    <w:rsid w:val="000C2649"/>
    <w:rsid w:val="000C2ADC"/>
    <w:rsid w:val="000C2AF1"/>
    <w:rsid w:val="000C490F"/>
    <w:rsid w:val="000C4D24"/>
    <w:rsid w:val="000D09EE"/>
    <w:rsid w:val="000D0A35"/>
    <w:rsid w:val="000D0BC7"/>
    <w:rsid w:val="000D14D8"/>
    <w:rsid w:val="000D1513"/>
    <w:rsid w:val="000D3214"/>
    <w:rsid w:val="000D333C"/>
    <w:rsid w:val="000D352A"/>
    <w:rsid w:val="000D3946"/>
    <w:rsid w:val="000D4D7F"/>
    <w:rsid w:val="000E0D2A"/>
    <w:rsid w:val="000E1385"/>
    <w:rsid w:val="000E1856"/>
    <w:rsid w:val="000E187A"/>
    <w:rsid w:val="000E2508"/>
    <w:rsid w:val="000E559A"/>
    <w:rsid w:val="000E58A8"/>
    <w:rsid w:val="000E6CD6"/>
    <w:rsid w:val="000E70C7"/>
    <w:rsid w:val="000F31F2"/>
    <w:rsid w:val="000F5244"/>
    <w:rsid w:val="000F665C"/>
    <w:rsid w:val="000F67F5"/>
    <w:rsid w:val="000F7808"/>
    <w:rsid w:val="000F7AB8"/>
    <w:rsid w:val="000F7B28"/>
    <w:rsid w:val="00100A56"/>
    <w:rsid w:val="0010123D"/>
    <w:rsid w:val="00101357"/>
    <w:rsid w:val="0010280D"/>
    <w:rsid w:val="0010286C"/>
    <w:rsid w:val="00103214"/>
    <w:rsid w:val="0010376B"/>
    <w:rsid w:val="0010464D"/>
    <w:rsid w:val="00105924"/>
    <w:rsid w:val="001071C1"/>
    <w:rsid w:val="0010743D"/>
    <w:rsid w:val="00107CE5"/>
    <w:rsid w:val="00110192"/>
    <w:rsid w:val="00111D7E"/>
    <w:rsid w:val="00112D39"/>
    <w:rsid w:val="00113408"/>
    <w:rsid w:val="0011467A"/>
    <w:rsid w:val="00115265"/>
    <w:rsid w:val="00115267"/>
    <w:rsid w:val="00115A80"/>
    <w:rsid w:val="001172DD"/>
    <w:rsid w:val="00117543"/>
    <w:rsid w:val="00117820"/>
    <w:rsid w:val="0012006B"/>
    <w:rsid w:val="00120915"/>
    <w:rsid w:val="0012131F"/>
    <w:rsid w:val="0012155A"/>
    <w:rsid w:val="00121821"/>
    <w:rsid w:val="00121AAF"/>
    <w:rsid w:val="00123159"/>
    <w:rsid w:val="001240EA"/>
    <w:rsid w:val="00125212"/>
    <w:rsid w:val="0012527D"/>
    <w:rsid w:val="0012531A"/>
    <w:rsid w:val="00127CE9"/>
    <w:rsid w:val="00130DEC"/>
    <w:rsid w:val="00131C56"/>
    <w:rsid w:val="0013288A"/>
    <w:rsid w:val="0013326B"/>
    <w:rsid w:val="0013412D"/>
    <w:rsid w:val="00134516"/>
    <w:rsid w:val="00134971"/>
    <w:rsid w:val="00135AC0"/>
    <w:rsid w:val="00137C06"/>
    <w:rsid w:val="00140C1A"/>
    <w:rsid w:val="00140E82"/>
    <w:rsid w:val="001418A7"/>
    <w:rsid w:val="00141BCC"/>
    <w:rsid w:val="0014379E"/>
    <w:rsid w:val="001468F9"/>
    <w:rsid w:val="00147DA7"/>
    <w:rsid w:val="00147E9E"/>
    <w:rsid w:val="00150454"/>
    <w:rsid w:val="00150910"/>
    <w:rsid w:val="00151888"/>
    <w:rsid w:val="00153E07"/>
    <w:rsid w:val="00155793"/>
    <w:rsid w:val="00155F32"/>
    <w:rsid w:val="0015666B"/>
    <w:rsid w:val="00156702"/>
    <w:rsid w:val="001569FC"/>
    <w:rsid w:val="00156D5E"/>
    <w:rsid w:val="001570F3"/>
    <w:rsid w:val="00157917"/>
    <w:rsid w:val="00160F2B"/>
    <w:rsid w:val="001610C4"/>
    <w:rsid w:val="00163747"/>
    <w:rsid w:val="00164738"/>
    <w:rsid w:val="00164B5E"/>
    <w:rsid w:val="00167A03"/>
    <w:rsid w:val="001704DE"/>
    <w:rsid w:val="00170AC6"/>
    <w:rsid w:val="0017173F"/>
    <w:rsid w:val="00171AFC"/>
    <w:rsid w:val="00172047"/>
    <w:rsid w:val="001735AC"/>
    <w:rsid w:val="00176957"/>
    <w:rsid w:val="00177174"/>
    <w:rsid w:val="001776A6"/>
    <w:rsid w:val="0018017B"/>
    <w:rsid w:val="0018046A"/>
    <w:rsid w:val="00180733"/>
    <w:rsid w:val="0018134F"/>
    <w:rsid w:val="0018147A"/>
    <w:rsid w:val="0018187A"/>
    <w:rsid w:val="0018219C"/>
    <w:rsid w:val="001826A4"/>
    <w:rsid w:val="00182A8D"/>
    <w:rsid w:val="00185418"/>
    <w:rsid w:val="00186709"/>
    <w:rsid w:val="00187535"/>
    <w:rsid w:val="00187ED3"/>
    <w:rsid w:val="00190DB7"/>
    <w:rsid w:val="00191550"/>
    <w:rsid w:val="001924E0"/>
    <w:rsid w:val="00194D2E"/>
    <w:rsid w:val="001953C1"/>
    <w:rsid w:val="00195A31"/>
    <w:rsid w:val="00197A02"/>
    <w:rsid w:val="00197E2A"/>
    <w:rsid w:val="001A057A"/>
    <w:rsid w:val="001A09A0"/>
    <w:rsid w:val="001A1001"/>
    <w:rsid w:val="001A108A"/>
    <w:rsid w:val="001A3793"/>
    <w:rsid w:val="001A41B6"/>
    <w:rsid w:val="001A4390"/>
    <w:rsid w:val="001A5EB4"/>
    <w:rsid w:val="001A72A1"/>
    <w:rsid w:val="001B0F15"/>
    <w:rsid w:val="001B24E6"/>
    <w:rsid w:val="001B2E96"/>
    <w:rsid w:val="001B356A"/>
    <w:rsid w:val="001B3BED"/>
    <w:rsid w:val="001B3C46"/>
    <w:rsid w:val="001B4D04"/>
    <w:rsid w:val="001B5CE3"/>
    <w:rsid w:val="001B70C1"/>
    <w:rsid w:val="001C149E"/>
    <w:rsid w:val="001C1567"/>
    <w:rsid w:val="001C15F0"/>
    <w:rsid w:val="001C160D"/>
    <w:rsid w:val="001C2AC3"/>
    <w:rsid w:val="001C5C16"/>
    <w:rsid w:val="001C5D54"/>
    <w:rsid w:val="001C7FCF"/>
    <w:rsid w:val="001D1B1E"/>
    <w:rsid w:val="001D310C"/>
    <w:rsid w:val="001D467A"/>
    <w:rsid w:val="001D523E"/>
    <w:rsid w:val="001D5B2E"/>
    <w:rsid w:val="001D5FEF"/>
    <w:rsid w:val="001D614B"/>
    <w:rsid w:val="001D62F0"/>
    <w:rsid w:val="001D7248"/>
    <w:rsid w:val="001D7A8C"/>
    <w:rsid w:val="001E03CF"/>
    <w:rsid w:val="001E190D"/>
    <w:rsid w:val="001E3A8D"/>
    <w:rsid w:val="001E3B24"/>
    <w:rsid w:val="001E3CFD"/>
    <w:rsid w:val="001E5703"/>
    <w:rsid w:val="001E5FEE"/>
    <w:rsid w:val="001E65CC"/>
    <w:rsid w:val="001E7D9B"/>
    <w:rsid w:val="001F0C36"/>
    <w:rsid w:val="001F0DA7"/>
    <w:rsid w:val="001F1AD0"/>
    <w:rsid w:val="001F2237"/>
    <w:rsid w:val="001F2D85"/>
    <w:rsid w:val="001F3300"/>
    <w:rsid w:val="001F3D92"/>
    <w:rsid w:val="001F4259"/>
    <w:rsid w:val="001F496B"/>
    <w:rsid w:val="001F51B3"/>
    <w:rsid w:val="001F57CF"/>
    <w:rsid w:val="001F5FAB"/>
    <w:rsid w:val="001F6538"/>
    <w:rsid w:val="001F6646"/>
    <w:rsid w:val="001F6F43"/>
    <w:rsid w:val="001F70F1"/>
    <w:rsid w:val="001F76DA"/>
    <w:rsid w:val="0020036A"/>
    <w:rsid w:val="002003C7"/>
    <w:rsid w:val="002018A1"/>
    <w:rsid w:val="00201E2D"/>
    <w:rsid w:val="002027D5"/>
    <w:rsid w:val="00202E82"/>
    <w:rsid w:val="00203152"/>
    <w:rsid w:val="00204D64"/>
    <w:rsid w:val="002060A5"/>
    <w:rsid w:val="00206889"/>
    <w:rsid w:val="00206947"/>
    <w:rsid w:val="00207D8C"/>
    <w:rsid w:val="002101B0"/>
    <w:rsid w:val="0021134D"/>
    <w:rsid w:val="00212924"/>
    <w:rsid w:val="00212D90"/>
    <w:rsid w:val="0021437E"/>
    <w:rsid w:val="002145BB"/>
    <w:rsid w:val="00214FF1"/>
    <w:rsid w:val="00216EBE"/>
    <w:rsid w:val="00221AA2"/>
    <w:rsid w:val="0022281D"/>
    <w:rsid w:val="0022311C"/>
    <w:rsid w:val="00223455"/>
    <w:rsid w:val="002236ED"/>
    <w:rsid w:val="002244B4"/>
    <w:rsid w:val="0022487F"/>
    <w:rsid w:val="0022553C"/>
    <w:rsid w:val="002259AD"/>
    <w:rsid w:val="00225EE8"/>
    <w:rsid w:val="002260D0"/>
    <w:rsid w:val="00227CB5"/>
    <w:rsid w:val="00230815"/>
    <w:rsid w:val="00230B6B"/>
    <w:rsid w:val="002320CD"/>
    <w:rsid w:val="00233F49"/>
    <w:rsid w:val="002340C8"/>
    <w:rsid w:val="002342A1"/>
    <w:rsid w:val="002342E4"/>
    <w:rsid w:val="00234892"/>
    <w:rsid w:val="00234C2C"/>
    <w:rsid w:val="00237C3C"/>
    <w:rsid w:val="00240186"/>
    <w:rsid w:val="00241747"/>
    <w:rsid w:val="0024343F"/>
    <w:rsid w:val="00243B19"/>
    <w:rsid w:val="00243C70"/>
    <w:rsid w:val="00244457"/>
    <w:rsid w:val="00244E6D"/>
    <w:rsid w:val="00245506"/>
    <w:rsid w:val="00245804"/>
    <w:rsid w:val="00245A3D"/>
    <w:rsid w:val="0024671F"/>
    <w:rsid w:val="0025048D"/>
    <w:rsid w:val="00250A6D"/>
    <w:rsid w:val="0025153C"/>
    <w:rsid w:val="00251A5F"/>
    <w:rsid w:val="00254EBE"/>
    <w:rsid w:val="00256021"/>
    <w:rsid w:val="00256F08"/>
    <w:rsid w:val="00256F27"/>
    <w:rsid w:val="002571A7"/>
    <w:rsid w:val="00257653"/>
    <w:rsid w:val="002608B6"/>
    <w:rsid w:val="00260B29"/>
    <w:rsid w:val="00261FD6"/>
    <w:rsid w:val="00262CAF"/>
    <w:rsid w:val="00262E44"/>
    <w:rsid w:val="00263506"/>
    <w:rsid w:val="00263C51"/>
    <w:rsid w:val="00264469"/>
    <w:rsid w:val="00264E13"/>
    <w:rsid w:val="002669AD"/>
    <w:rsid w:val="00266BFD"/>
    <w:rsid w:val="00266D5B"/>
    <w:rsid w:val="00270DFF"/>
    <w:rsid w:val="0027115A"/>
    <w:rsid w:val="002714F9"/>
    <w:rsid w:val="00271646"/>
    <w:rsid w:val="002718B6"/>
    <w:rsid w:val="002720BF"/>
    <w:rsid w:val="002733C2"/>
    <w:rsid w:val="0027391B"/>
    <w:rsid w:val="00274DE0"/>
    <w:rsid w:val="00276440"/>
    <w:rsid w:val="00277B7C"/>
    <w:rsid w:val="00281156"/>
    <w:rsid w:val="00281461"/>
    <w:rsid w:val="00281D37"/>
    <w:rsid w:val="00282073"/>
    <w:rsid w:val="002827A9"/>
    <w:rsid w:val="00282A34"/>
    <w:rsid w:val="00283392"/>
    <w:rsid w:val="002837B0"/>
    <w:rsid w:val="00283C36"/>
    <w:rsid w:val="00284A42"/>
    <w:rsid w:val="00285106"/>
    <w:rsid w:val="00285915"/>
    <w:rsid w:val="0028663E"/>
    <w:rsid w:val="002867A9"/>
    <w:rsid w:val="002907D2"/>
    <w:rsid w:val="002925F4"/>
    <w:rsid w:val="002927C9"/>
    <w:rsid w:val="00293D0D"/>
    <w:rsid w:val="002942B4"/>
    <w:rsid w:val="00294349"/>
    <w:rsid w:val="00295CAB"/>
    <w:rsid w:val="00295FE6"/>
    <w:rsid w:val="00296AFA"/>
    <w:rsid w:val="00296D18"/>
    <w:rsid w:val="00296EDD"/>
    <w:rsid w:val="00297C67"/>
    <w:rsid w:val="002A0301"/>
    <w:rsid w:val="002A0A1A"/>
    <w:rsid w:val="002A0DFC"/>
    <w:rsid w:val="002A0FC4"/>
    <w:rsid w:val="002A1429"/>
    <w:rsid w:val="002A1BAB"/>
    <w:rsid w:val="002A1D4A"/>
    <w:rsid w:val="002A2437"/>
    <w:rsid w:val="002A2D2F"/>
    <w:rsid w:val="002A2D46"/>
    <w:rsid w:val="002A2FC9"/>
    <w:rsid w:val="002A6535"/>
    <w:rsid w:val="002A6E8F"/>
    <w:rsid w:val="002A7557"/>
    <w:rsid w:val="002A7E1D"/>
    <w:rsid w:val="002B051D"/>
    <w:rsid w:val="002B08F6"/>
    <w:rsid w:val="002B0C53"/>
    <w:rsid w:val="002B0D51"/>
    <w:rsid w:val="002B1101"/>
    <w:rsid w:val="002B12A7"/>
    <w:rsid w:val="002B1BE9"/>
    <w:rsid w:val="002B2A3B"/>
    <w:rsid w:val="002B2C59"/>
    <w:rsid w:val="002B6805"/>
    <w:rsid w:val="002B7755"/>
    <w:rsid w:val="002B795C"/>
    <w:rsid w:val="002B7D3C"/>
    <w:rsid w:val="002C0D8F"/>
    <w:rsid w:val="002C1494"/>
    <w:rsid w:val="002C1FBC"/>
    <w:rsid w:val="002C2752"/>
    <w:rsid w:val="002C29F4"/>
    <w:rsid w:val="002C2FAB"/>
    <w:rsid w:val="002C3A63"/>
    <w:rsid w:val="002C3B10"/>
    <w:rsid w:val="002C3C92"/>
    <w:rsid w:val="002C4004"/>
    <w:rsid w:val="002C467D"/>
    <w:rsid w:val="002C490E"/>
    <w:rsid w:val="002C68FA"/>
    <w:rsid w:val="002C6989"/>
    <w:rsid w:val="002C7CC1"/>
    <w:rsid w:val="002D002C"/>
    <w:rsid w:val="002D0BAE"/>
    <w:rsid w:val="002D0EC6"/>
    <w:rsid w:val="002D24AB"/>
    <w:rsid w:val="002D26A0"/>
    <w:rsid w:val="002D2897"/>
    <w:rsid w:val="002D30E7"/>
    <w:rsid w:val="002D47B0"/>
    <w:rsid w:val="002D5388"/>
    <w:rsid w:val="002D58FE"/>
    <w:rsid w:val="002D6047"/>
    <w:rsid w:val="002D62B4"/>
    <w:rsid w:val="002D71EF"/>
    <w:rsid w:val="002E1232"/>
    <w:rsid w:val="002E135F"/>
    <w:rsid w:val="002E2487"/>
    <w:rsid w:val="002E28CD"/>
    <w:rsid w:val="002E2B5F"/>
    <w:rsid w:val="002E37CB"/>
    <w:rsid w:val="002E451D"/>
    <w:rsid w:val="002E6592"/>
    <w:rsid w:val="002E6771"/>
    <w:rsid w:val="002E6F22"/>
    <w:rsid w:val="002E7006"/>
    <w:rsid w:val="002E72C8"/>
    <w:rsid w:val="002F121B"/>
    <w:rsid w:val="002F1780"/>
    <w:rsid w:val="002F22AF"/>
    <w:rsid w:val="002F311A"/>
    <w:rsid w:val="002F372B"/>
    <w:rsid w:val="002F395C"/>
    <w:rsid w:val="002F4C7E"/>
    <w:rsid w:val="002F5ACC"/>
    <w:rsid w:val="002F6CE6"/>
    <w:rsid w:val="002F7671"/>
    <w:rsid w:val="002F7AC7"/>
    <w:rsid w:val="003011BE"/>
    <w:rsid w:val="00301FE6"/>
    <w:rsid w:val="00302ED3"/>
    <w:rsid w:val="00303856"/>
    <w:rsid w:val="00304325"/>
    <w:rsid w:val="0030537F"/>
    <w:rsid w:val="00305552"/>
    <w:rsid w:val="00307776"/>
    <w:rsid w:val="00307A5E"/>
    <w:rsid w:val="003100AB"/>
    <w:rsid w:val="0031099F"/>
    <w:rsid w:val="00310BC8"/>
    <w:rsid w:val="00312E86"/>
    <w:rsid w:val="003135F9"/>
    <w:rsid w:val="003142D2"/>
    <w:rsid w:val="00314AF2"/>
    <w:rsid w:val="00314DD6"/>
    <w:rsid w:val="00314F75"/>
    <w:rsid w:val="00316407"/>
    <w:rsid w:val="00317CF0"/>
    <w:rsid w:val="0032076E"/>
    <w:rsid w:val="00320A7D"/>
    <w:rsid w:val="0032142E"/>
    <w:rsid w:val="003220DC"/>
    <w:rsid w:val="00323453"/>
    <w:rsid w:val="00325E34"/>
    <w:rsid w:val="003270C6"/>
    <w:rsid w:val="00327663"/>
    <w:rsid w:val="00327E91"/>
    <w:rsid w:val="00331D7C"/>
    <w:rsid w:val="00332596"/>
    <w:rsid w:val="00332FFB"/>
    <w:rsid w:val="003339BF"/>
    <w:rsid w:val="0033454D"/>
    <w:rsid w:val="00335345"/>
    <w:rsid w:val="00336305"/>
    <w:rsid w:val="0033783E"/>
    <w:rsid w:val="00340B6C"/>
    <w:rsid w:val="00340F86"/>
    <w:rsid w:val="003416B5"/>
    <w:rsid w:val="00341797"/>
    <w:rsid w:val="00342727"/>
    <w:rsid w:val="003428B1"/>
    <w:rsid w:val="00344CF5"/>
    <w:rsid w:val="003455A9"/>
    <w:rsid w:val="003458BA"/>
    <w:rsid w:val="00350C4B"/>
    <w:rsid w:val="00350E4D"/>
    <w:rsid w:val="00352DDA"/>
    <w:rsid w:val="003539CB"/>
    <w:rsid w:val="00353EC4"/>
    <w:rsid w:val="00355E56"/>
    <w:rsid w:val="00356745"/>
    <w:rsid w:val="00356E64"/>
    <w:rsid w:val="003579B7"/>
    <w:rsid w:val="0036039D"/>
    <w:rsid w:val="00360729"/>
    <w:rsid w:val="00360770"/>
    <w:rsid w:val="00360C9C"/>
    <w:rsid w:val="0036389E"/>
    <w:rsid w:val="00364115"/>
    <w:rsid w:val="003655FC"/>
    <w:rsid w:val="00365FE9"/>
    <w:rsid w:val="00366270"/>
    <w:rsid w:val="003664D7"/>
    <w:rsid w:val="003703E9"/>
    <w:rsid w:val="00371110"/>
    <w:rsid w:val="00372747"/>
    <w:rsid w:val="00372DBF"/>
    <w:rsid w:val="0037349B"/>
    <w:rsid w:val="00373F2F"/>
    <w:rsid w:val="00376505"/>
    <w:rsid w:val="0038129A"/>
    <w:rsid w:val="003813CD"/>
    <w:rsid w:val="003834B4"/>
    <w:rsid w:val="003836F7"/>
    <w:rsid w:val="00383D65"/>
    <w:rsid w:val="00383FC7"/>
    <w:rsid w:val="00384B91"/>
    <w:rsid w:val="00384C1C"/>
    <w:rsid w:val="0038671F"/>
    <w:rsid w:val="0038723C"/>
    <w:rsid w:val="0038793B"/>
    <w:rsid w:val="00390244"/>
    <w:rsid w:val="00390AAB"/>
    <w:rsid w:val="00390B99"/>
    <w:rsid w:val="003913A9"/>
    <w:rsid w:val="00391A40"/>
    <w:rsid w:val="00392127"/>
    <w:rsid w:val="00393892"/>
    <w:rsid w:val="00394799"/>
    <w:rsid w:val="00395195"/>
    <w:rsid w:val="00395664"/>
    <w:rsid w:val="00396016"/>
    <w:rsid w:val="0039730D"/>
    <w:rsid w:val="00397A91"/>
    <w:rsid w:val="00397F55"/>
    <w:rsid w:val="003A11D7"/>
    <w:rsid w:val="003A1950"/>
    <w:rsid w:val="003A32F8"/>
    <w:rsid w:val="003A3A5D"/>
    <w:rsid w:val="003A5ED0"/>
    <w:rsid w:val="003A652C"/>
    <w:rsid w:val="003A70DE"/>
    <w:rsid w:val="003A7DE3"/>
    <w:rsid w:val="003B2335"/>
    <w:rsid w:val="003B290C"/>
    <w:rsid w:val="003B2C26"/>
    <w:rsid w:val="003B2DF8"/>
    <w:rsid w:val="003B3C19"/>
    <w:rsid w:val="003B3D21"/>
    <w:rsid w:val="003B3F65"/>
    <w:rsid w:val="003B6010"/>
    <w:rsid w:val="003B69E7"/>
    <w:rsid w:val="003B6DE3"/>
    <w:rsid w:val="003B722C"/>
    <w:rsid w:val="003C1012"/>
    <w:rsid w:val="003C3393"/>
    <w:rsid w:val="003C3573"/>
    <w:rsid w:val="003C4048"/>
    <w:rsid w:val="003C4DCE"/>
    <w:rsid w:val="003C4DFB"/>
    <w:rsid w:val="003C4EDB"/>
    <w:rsid w:val="003C52B8"/>
    <w:rsid w:val="003C677E"/>
    <w:rsid w:val="003C6833"/>
    <w:rsid w:val="003D04E9"/>
    <w:rsid w:val="003D3D84"/>
    <w:rsid w:val="003D4BE3"/>
    <w:rsid w:val="003D7E7A"/>
    <w:rsid w:val="003E080A"/>
    <w:rsid w:val="003E0AAC"/>
    <w:rsid w:val="003E13FA"/>
    <w:rsid w:val="003E1895"/>
    <w:rsid w:val="003E24A1"/>
    <w:rsid w:val="003E2708"/>
    <w:rsid w:val="003E3C3A"/>
    <w:rsid w:val="003E53DB"/>
    <w:rsid w:val="003E6852"/>
    <w:rsid w:val="003E77D1"/>
    <w:rsid w:val="003F057D"/>
    <w:rsid w:val="003F12B8"/>
    <w:rsid w:val="003F1A3A"/>
    <w:rsid w:val="003F2615"/>
    <w:rsid w:val="003F321D"/>
    <w:rsid w:val="003F3F87"/>
    <w:rsid w:val="003F400D"/>
    <w:rsid w:val="003F4188"/>
    <w:rsid w:val="003F4606"/>
    <w:rsid w:val="003F4F34"/>
    <w:rsid w:val="003F4F4D"/>
    <w:rsid w:val="003F5C5E"/>
    <w:rsid w:val="003F6E0E"/>
    <w:rsid w:val="0040117B"/>
    <w:rsid w:val="00403930"/>
    <w:rsid w:val="004046C6"/>
    <w:rsid w:val="004048DD"/>
    <w:rsid w:val="00404DCC"/>
    <w:rsid w:val="00404EDF"/>
    <w:rsid w:val="00405290"/>
    <w:rsid w:val="00407990"/>
    <w:rsid w:val="00410045"/>
    <w:rsid w:val="004107E9"/>
    <w:rsid w:val="00411186"/>
    <w:rsid w:val="00412A4C"/>
    <w:rsid w:val="00413C6B"/>
    <w:rsid w:val="00414BFF"/>
    <w:rsid w:val="00414C25"/>
    <w:rsid w:val="00414CDB"/>
    <w:rsid w:val="004170ED"/>
    <w:rsid w:val="00417557"/>
    <w:rsid w:val="00421210"/>
    <w:rsid w:val="004213D1"/>
    <w:rsid w:val="0042166F"/>
    <w:rsid w:val="00421738"/>
    <w:rsid w:val="0042244A"/>
    <w:rsid w:val="00422516"/>
    <w:rsid w:val="0042538E"/>
    <w:rsid w:val="004267F1"/>
    <w:rsid w:val="00426F78"/>
    <w:rsid w:val="004272A1"/>
    <w:rsid w:val="004274F2"/>
    <w:rsid w:val="004276D9"/>
    <w:rsid w:val="00427CEA"/>
    <w:rsid w:val="00430C20"/>
    <w:rsid w:val="00430DAE"/>
    <w:rsid w:val="00431513"/>
    <w:rsid w:val="00431FB2"/>
    <w:rsid w:val="004336FE"/>
    <w:rsid w:val="0043394D"/>
    <w:rsid w:val="00434B8F"/>
    <w:rsid w:val="00436473"/>
    <w:rsid w:val="004364B8"/>
    <w:rsid w:val="00437A35"/>
    <w:rsid w:val="00437D9A"/>
    <w:rsid w:val="00440141"/>
    <w:rsid w:val="004422EB"/>
    <w:rsid w:val="00442A37"/>
    <w:rsid w:val="00442BA6"/>
    <w:rsid w:val="0044376F"/>
    <w:rsid w:val="00443E55"/>
    <w:rsid w:val="00444C9D"/>
    <w:rsid w:val="00444F8F"/>
    <w:rsid w:val="0044515B"/>
    <w:rsid w:val="004455D2"/>
    <w:rsid w:val="00445BFB"/>
    <w:rsid w:val="0044637D"/>
    <w:rsid w:val="0044641C"/>
    <w:rsid w:val="0044646E"/>
    <w:rsid w:val="00446D72"/>
    <w:rsid w:val="00446EE3"/>
    <w:rsid w:val="00447900"/>
    <w:rsid w:val="00447A7C"/>
    <w:rsid w:val="00447B76"/>
    <w:rsid w:val="004505E6"/>
    <w:rsid w:val="0045156D"/>
    <w:rsid w:val="00451C40"/>
    <w:rsid w:val="00451DA0"/>
    <w:rsid w:val="00452321"/>
    <w:rsid w:val="00452564"/>
    <w:rsid w:val="00453752"/>
    <w:rsid w:val="00453A1A"/>
    <w:rsid w:val="004558D4"/>
    <w:rsid w:val="00456810"/>
    <w:rsid w:val="0045781B"/>
    <w:rsid w:val="00457A58"/>
    <w:rsid w:val="00461013"/>
    <w:rsid w:val="0046115C"/>
    <w:rsid w:val="00461FBC"/>
    <w:rsid w:val="00462C7B"/>
    <w:rsid w:val="00463C69"/>
    <w:rsid w:val="0046483C"/>
    <w:rsid w:val="00464949"/>
    <w:rsid w:val="004649C3"/>
    <w:rsid w:val="00464E06"/>
    <w:rsid w:val="00466031"/>
    <w:rsid w:val="004665F4"/>
    <w:rsid w:val="0047263E"/>
    <w:rsid w:val="0047295F"/>
    <w:rsid w:val="00473EF6"/>
    <w:rsid w:val="004758B3"/>
    <w:rsid w:val="0047652E"/>
    <w:rsid w:val="004767B9"/>
    <w:rsid w:val="0047692D"/>
    <w:rsid w:val="00477A37"/>
    <w:rsid w:val="00481231"/>
    <w:rsid w:val="004825F8"/>
    <w:rsid w:val="0048334D"/>
    <w:rsid w:val="004839FC"/>
    <w:rsid w:val="00484931"/>
    <w:rsid w:val="00485314"/>
    <w:rsid w:val="004862A8"/>
    <w:rsid w:val="00487225"/>
    <w:rsid w:val="00487741"/>
    <w:rsid w:val="004902D1"/>
    <w:rsid w:val="004911BC"/>
    <w:rsid w:val="004916EF"/>
    <w:rsid w:val="00491750"/>
    <w:rsid w:val="004919FA"/>
    <w:rsid w:val="00492786"/>
    <w:rsid w:val="00492CF5"/>
    <w:rsid w:val="004930D5"/>
    <w:rsid w:val="004930FB"/>
    <w:rsid w:val="00493A44"/>
    <w:rsid w:val="00494319"/>
    <w:rsid w:val="004943FC"/>
    <w:rsid w:val="004A055D"/>
    <w:rsid w:val="004A0D6D"/>
    <w:rsid w:val="004A1009"/>
    <w:rsid w:val="004A107C"/>
    <w:rsid w:val="004A1279"/>
    <w:rsid w:val="004A175C"/>
    <w:rsid w:val="004A256C"/>
    <w:rsid w:val="004A3181"/>
    <w:rsid w:val="004A4775"/>
    <w:rsid w:val="004A4F15"/>
    <w:rsid w:val="004A5653"/>
    <w:rsid w:val="004B000D"/>
    <w:rsid w:val="004B01FF"/>
    <w:rsid w:val="004B11C9"/>
    <w:rsid w:val="004B1671"/>
    <w:rsid w:val="004B1963"/>
    <w:rsid w:val="004B21DE"/>
    <w:rsid w:val="004B277D"/>
    <w:rsid w:val="004B2832"/>
    <w:rsid w:val="004B6166"/>
    <w:rsid w:val="004B755B"/>
    <w:rsid w:val="004C0062"/>
    <w:rsid w:val="004C0642"/>
    <w:rsid w:val="004C096D"/>
    <w:rsid w:val="004C4C7A"/>
    <w:rsid w:val="004C5495"/>
    <w:rsid w:val="004C5511"/>
    <w:rsid w:val="004C586D"/>
    <w:rsid w:val="004C6C9B"/>
    <w:rsid w:val="004D0466"/>
    <w:rsid w:val="004D06F5"/>
    <w:rsid w:val="004D106F"/>
    <w:rsid w:val="004D143D"/>
    <w:rsid w:val="004D3AA4"/>
    <w:rsid w:val="004D3BF2"/>
    <w:rsid w:val="004D4D93"/>
    <w:rsid w:val="004D5686"/>
    <w:rsid w:val="004D7A5E"/>
    <w:rsid w:val="004E1318"/>
    <w:rsid w:val="004E1788"/>
    <w:rsid w:val="004E34AE"/>
    <w:rsid w:val="004E3EB9"/>
    <w:rsid w:val="004E4388"/>
    <w:rsid w:val="004E4819"/>
    <w:rsid w:val="004E5C37"/>
    <w:rsid w:val="004E66C6"/>
    <w:rsid w:val="004E6B36"/>
    <w:rsid w:val="004E76E0"/>
    <w:rsid w:val="004E78FE"/>
    <w:rsid w:val="004E7A9D"/>
    <w:rsid w:val="004E7BA8"/>
    <w:rsid w:val="004F0013"/>
    <w:rsid w:val="004F24A6"/>
    <w:rsid w:val="004F381F"/>
    <w:rsid w:val="004F3955"/>
    <w:rsid w:val="004F47F9"/>
    <w:rsid w:val="004F59C1"/>
    <w:rsid w:val="004F750E"/>
    <w:rsid w:val="0050153B"/>
    <w:rsid w:val="00501FC4"/>
    <w:rsid w:val="005027E0"/>
    <w:rsid w:val="00502A8A"/>
    <w:rsid w:val="0050369F"/>
    <w:rsid w:val="005037A3"/>
    <w:rsid w:val="00507E08"/>
    <w:rsid w:val="00510269"/>
    <w:rsid w:val="005109CA"/>
    <w:rsid w:val="00511E4C"/>
    <w:rsid w:val="00511F5E"/>
    <w:rsid w:val="00512259"/>
    <w:rsid w:val="0051242F"/>
    <w:rsid w:val="005124C5"/>
    <w:rsid w:val="00513FB6"/>
    <w:rsid w:val="005146BC"/>
    <w:rsid w:val="00514987"/>
    <w:rsid w:val="00514A23"/>
    <w:rsid w:val="005151E7"/>
    <w:rsid w:val="005162B1"/>
    <w:rsid w:val="00516597"/>
    <w:rsid w:val="0051694F"/>
    <w:rsid w:val="00517365"/>
    <w:rsid w:val="0051792E"/>
    <w:rsid w:val="00520717"/>
    <w:rsid w:val="005208CD"/>
    <w:rsid w:val="00521737"/>
    <w:rsid w:val="00522B17"/>
    <w:rsid w:val="00522D42"/>
    <w:rsid w:val="00523796"/>
    <w:rsid w:val="00524CA5"/>
    <w:rsid w:val="005252E5"/>
    <w:rsid w:val="00526030"/>
    <w:rsid w:val="0052661D"/>
    <w:rsid w:val="00526E4B"/>
    <w:rsid w:val="00526FB5"/>
    <w:rsid w:val="005273BF"/>
    <w:rsid w:val="00531934"/>
    <w:rsid w:val="00532C51"/>
    <w:rsid w:val="00533EF1"/>
    <w:rsid w:val="00533FE8"/>
    <w:rsid w:val="00535600"/>
    <w:rsid w:val="00536361"/>
    <w:rsid w:val="005366D3"/>
    <w:rsid w:val="00540AFA"/>
    <w:rsid w:val="00541EEB"/>
    <w:rsid w:val="005423C0"/>
    <w:rsid w:val="0054266F"/>
    <w:rsid w:val="00542DE3"/>
    <w:rsid w:val="005441D3"/>
    <w:rsid w:val="00545ACA"/>
    <w:rsid w:val="00545B0F"/>
    <w:rsid w:val="00545CD6"/>
    <w:rsid w:val="00546291"/>
    <w:rsid w:val="00546700"/>
    <w:rsid w:val="005469EE"/>
    <w:rsid w:val="00546C8F"/>
    <w:rsid w:val="0054704A"/>
    <w:rsid w:val="00547373"/>
    <w:rsid w:val="0055013D"/>
    <w:rsid w:val="005502C4"/>
    <w:rsid w:val="005525B2"/>
    <w:rsid w:val="00553105"/>
    <w:rsid w:val="00553DA7"/>
    <w:rsid w:val="0055485E"/>
    <w:rsid w:val="005565EB"/>
    <w:rsid w:val="00557F3C"/>
    <w:rsid w:val="0056046C"/>
    <w:rsid w:val="00560748"/>
    <w:rsid w:val="00560BB1"/>
    <w:rsid w:val="00562369"/>
    <w:rsid w:val="0056248F"/>
    <w:rsid w:val="005625CF"/>
    <w:rsid w:val="00562B24"/>
    <w:rsid w:val="00562E26"/>
    <w:rsid w:val="0056319A"/>
    <w:rsid w:val="00563B66"/>
    <w:rsid w:val="00565550"/>
    <w:rsid w:val="005669D3"/>
    <w:rsid w:val="00566C9F"/>
    <w:rsid w:val="0057096F"/>
    <w:rsid w:val="00571D88"/>
    <w:rsid w:val="00572346"/>
    <w:rsid w:val="0057253C"/>
    <w:rsid w:val="0057309D"/>
    <w:rsid w:val="00574E29"/>
    <w:rsid w:val="005753F9"/>
    <w:rsid w:val="00576C39"/>
    <w:rsid w:val="00581178"/>
    <w:rsid w:val="00582DED"/>
    <w:rsid w:val="00582F4F"/>
    <w:rsid w:val="00583221"/>
    <w:rsid w:val="0058384B"/>
    <w:rsid w:val="00584249"/>
    <w:rsid w:val="00584311"/>
    <w:rsid w:val="00584CF4"/>
    <w:rsid w:val="00585160"/>
    <w:rsid w:val="00586432"/>
    <w:rsid w:val="005864E7"/>
    <w:rsid w:val="00586E87"/>
    <w:rsid w:val="00591738"/>
    <w:rsid w:val="005931F4"/>
    <w:rsid w:val="0059581A"/>
    <w:rsid w:val="005962E2"/>
    <w:rsid w:val="00596A6D"/>
    <w:rsid w:val="005A003E"/>
    <w:rsid w:val="005A0A9C"/>
    <w:rsid w:val="005A152F"/>
    <w:rsid w:val="005A1A4D"/>
    <w:rsid w:val="005A1BA8"/>
    <w:rsid w:val="005A1D4A"/>
    <w:rsid w:val="005A54C1"/>
    <w:rsid w:val="005A5926"/>
    <w:rsid w:val="005A5C03"/>
    <w:rsid w:val="005A6479"/>
    <w:rsid w:val="005A6920"/>
    <w:rsid w:val="005A72DA"/>
    <w:rsid w:val="005A77DC"/>
    <w:rsid w:val="005A7EA3"/>
    <w:rsid w:val="005B00B4"/>
    <w:rsid w:val="005B04EF"/>
    <w:rsid w:val="005B06AB"/>
    <w:rsid w:val="005B0BBB"/>
    <w:rsid w:val="005B1006"/>
    <w:rsid w:val="005B382A"/>
    <w:rsid w:val="005B455A"/>
    <w:rsid w:val="005B49FE"/>
    <w:rsid w:val="005B5323"/>
    <w:rsid w:val="005B5AEA"/>
    <w:rsid w:val="005B6478"/>
    <w:rsid w:val="005B680B"/>
    <w:rsid w:val="005B6907"/>
    <w:rsid w:val="005B6DC4"/>
    <w:rsid w:val="005C053C"/>
    <w:rsid w:val="005C24E2"/>
    <w:rsid w:val="005C36EE"/>
    <w:rsid w:val="005C4481"/>
    <w:rsid w:val="005C538F"/>
    <w:rsid w:val="005C6C79"/>
    <w:rsid w:val="005C6EB4"/>
    <w:rsid w:val="005C7C0E"/>
    <w:rsid w:val="005C7DA5"/>
    <w:rsid w:val="005D0D25"/>
    <w:rsid w:val="005D31AA"/>
    <w:rsid w:val="005D422A"/>
    <w:rsid w:val="005D5ABE"/>
    <w:rsid w:val="005D5CA4"/>
    <w:rsid w:val="005D642C"/>
    <w:rsid w:val="005D64E9"/>
    <w:rsid w:val="005D6627"/>
    <w:rsid w:val="005D722A"/>
    <w:rsid w:val="005E0988"/>
    <w:rsid w:val="005E0AD6"/>
    <w:rsid w:val="005E10BC"/>
    <w:rsid w:val="005E1632"/>
    <w:rsid w:val="005E254E"/>
    <w:rsid w:val="005E3445"/>
    <w:rsid w:val="005E3FE2"/>
    <w:rsid w:val="005E402C"/>
    <w:rsid w:val="005E4E29"/>
    <w:rsid w:val="005E585E"/>
    <w:rsid w:val="005E6B4D"/>
    <w:rsid w:val="005E7119"/>
    <w:rsid w:val="005E7AA8"/>
    <w:rsid w:val="005E7DE3"/>
    <w:rsid w:val="005F1A1F"/>
    <w:rsid w:val="005F1FFD"/>
    <w:rsid w:val="005F2F47"/>
    <w:rsid w:val="005F3B59"/>
    <w:rsid w:val="005F4979"/>
    <w:rsid w:val="005F5A53"/>
    <w:rsid w:val="005F71A0"/>
    <w:rsid w:val="005F7BF0"/>
    <w:rsid w:val="00600606"/>
    <w:rsid w:val="00601017"/>
    <w:rsid w:val="006011F2"/>
    <w:rsid w:val="0060177B"/>
    <w:rsid w:val="006019F4"/>
    <w:rsid w:val="00601A07"/>
    <w:rsid w:val="00601B63"/>
    <w:rsid w:val="00601EF2"/>
    <w:rsid w:val="0060279B"/>
    <w:rsid w:val="00603F3C"/>
    <w:rsid w:val="00604273"/>
    <w:rsid w:val="006048B5"/>
    <w:rsid w:val="006050A7"/>
    <w:rsid w:val="00606D23"/>
    <w:rsid w:val="00606D85"/>
    <w:rsid w:val="00607D2B"/>
    <w:rsid w:val="00610015"/>
    <w:rsid w:val="00615AC2"/>
    <w:rsid w:val="00615F41"/>
    <w:rsid w:val="006161F6"/>
    <w:rsid w:val="00616E62"/>
    <w:rsid w:val="00617CF1"/>
    <w:rsid w:val="00620EF1"/>
    <w:rsid w:val="006210BF"/>
    <w:rsid w:val="0062188A"/>
    <w:rsid w:val="006227E3"/>
    <w:rsid w:val="006228C6"/>
    <w:rsid w:val="00623CA9"/>
    <w:rsid w:val="00623FA9"/>
    <w:rsid w:val="00626F69"/>
    <w:rsid w:val="00627157"/>
    <w:rsid w:val="00630271"/>
    <w:rsid w:val="006305B6"/>
    <w:rsid w:val="00634607"/>
    <w:rsid w:val="00634FB7"/>
    <w:rsid w:val="0063651E"/>
    <w:rsid w:val="006370AF"/>
    <w:rsid w:val="0063795E"/>
    <w:rsid w:val="0064004B"/>
    <w:rsid w:val="006402C9"/>
    <w:rsid w:val="00640BC3"/>
    <w:rsid w:val="00641E41"/>
    <w:rsid w:val="006428CC"/>
    <w:rsid w:val="00642910"/>
    <w:rsid w:val="00642B53"/>
    <w:rsid w:val="00643C7A"/>
    <w:rsid w:val="0064514B"/>
    <w:rsid w:val="00645325"/>
    <w:rsid w:val="00645A00"/>
    <w:rsid w:val="006464F4"/>
    <w:rsid w:val="00647244"/>
    <w:rsid w:val="006478B4"/>
    <w:rsid w:val="006479D1"/>
    <w:rsid w:val="006479D8"/>
    <w:rsid w:val="00650B71"/>
    <w:rsid w:val="00650C9D"/>
    <w:rsid w:val="006518EB"/>
    <w:rsid w:val="00651976"/>
    <w:rsid w:val="00651DDF"/>
    <w:rsid w:val="00651FA2"/>
    <w:rsid w:val="006537CE"/>
    <w:rsid w:val="006538DB"/>
    <w:rsid w:val="00653BE4"/>
    <w:rsid w:val="00653D1D"/>
    <w:rsid w:val="00654611"/>
    <w:rsid w:val="0065484D"/>
    <w:rsid w:val="0065508C"/>
    <w:rsid w:val="006550F0"/>
    <w:rsid w:val="006560CE"/>
    <w:rsid w:val="00660738"/>
    <w:rsid w:val="006611A5"/>
    <w:rsid w:val="00661711"/>
    <w:rsid w:val="006620A1"/>
    <w:rsid w:val="0066247C"/>
    <w:rsid w:val="00663B1F"/>
    <w:rsid w:val="00664B4A"/>
    <w:rsid w:val="0066505F"/>
    <w:rsid w:val="00665DDD"/>
    <w:rsid w:val="00667329"/>
    <w:rsid w:val="006679BE"/>
    <w:rsid w:val="00670636"/>
    <w:rsid w:val="006708E2"/>
    <w:rsid w:val="00670C36"/>
    <w:rsid w:val="00671B62"/>
    <w:rsid w:val="00672D2C"/>
    <w:rsid w:val="00672F09"/>
    <w:rsid w:val="00673509"/>
    <w:rsid w:val="00673546"/>
    <w:rsid w:val="00674086"/>
    <w:rsid w:val="0067585E"/>
    <w:rsid w:val="00675E3B"/>
    <w:rsid w:val="0067674F"/>
    <w:rsid w:val="00677698"/>
    <w:rsid w:val="00677A25"/>
    <w:rsid w:val="00680096"/>
    <w:rsid w:val="00683AF3"/>
    <w:rsid w:val="00686E04"/>
    <w:rsid w:val="00687091"/>
    <w:rsid w:val="00687B74"/>
    <w:rsid w:val="00687F29"/>
    <w:rsid w:val="006905DC"/>
    <w:rsid w:val="00690C27"/>
    <w:rsid w:val="006910C8"/>
    <w:rsid w:val="00691E2F"/>
    <w:rsid w:val="00692222"/>
    <w:rsid w:val="006939F1"/>
    <w:rsid w:val="00693FA6"/>
    <w:rsid w:val="00694E5C"/>
    <w:rsid w:val="00695A97"/>
    <w:rsid w:val="00695B82"/>
    <w:rsid w:val="00696DCC"/>
    <w:rsid w:val="006A017B"/>
    <w:rsid w:val="006A16F8"/>
    <w:rsid w:val="006A174C"/>
    <w:rsid w:val="006A4213"/>
    <w:rsid w:val="006A4372"/>
    <w:rsid w:val="006A4BDA"/>
    <w:rsid w:val="006A5193"/>
    <w:rsid w:val="006A5F79"/>
    <w:rsid w:val="006A613E"/>
    <w:rsid w:val="006A694B"/>
    <w:rsid w:val="006A730A"/>
    <w:rsid w:val="006A74DF"/>
    <w:rsid w:val="006B04A0"/>
    <w:rsid w:val="006B068C"/>
    <w:rsid w:val="006B2887"/>
    <w:rsid w:val="006B2FB0"/>
    <w:rsid w:val="006B33FB"/>
    <w:rsid w:val="006B433A"/>
    <w:rsid w:val="006B53B6"/>
    <w:rsid w:val="006B704D"/>
    <w:rsid w:val="006B71D8"/>
    <w:rsid w:val="006C076F"/>
    <w:rsid w:val="006C0B75"/>
    <w:rsid w:val="006C2D46"/>
    <w:rsid w:val="006C46E0"/>
    <w:rsid w:val="006C4896"/>
    <w:rsid w:val="006C4DD1"/>
    <w:rsid w:val="006C4F31"/>
    <w:rsid w:val="006C607C"/>
    <w:rsid w:val="006D0076"/>
    <w:rsid w:val="006D026B"/>
    <w:rsid w:val="006D2BB8"/>
    <w:rsid w:val="006D2EB6"/>
    <w:rsid w:val="006D3523"/>
    <w:rsid w:val="006D4CE7"/>
    <w:rsid w:val="006D5227"/>
    <w:rsid w:val="006D66BA"/>
    <w:rsid w:val="006D6F37"/>
    <w:rsid w:val="006D7A96"/>
    <w:rsid w:val="006D7E3A"/>
    <w:rsid w:val="006E0C39"/>
    <w:rsid w:val="006E1C94"/>
    <w:rsid w:val="006E1CEA"/>
    <w:rsid w:val="006E6ACB"/>
    <w:rsid w:val="006E6FE6"/>
    <w:rsid w:val="006E7170"/>
    <w:rsid w:val="006E7830"/>
    <w:rsid w:val="006F0475"/>
    <w:rsid w:val="006F0AD1"/>
    <w:rsid w:val="006F15D2"/>
    <w:rsid w:val="006F2BE9"/>
    <w:rsid w:val="006F3A65"/>
    <w:rsid w:val="006F3BD4"/>
    <w:rsid w:val="006F3E46"/>
    <w:rsid w:val="006F3F6A"/>
    <w:rsid w:val="006F63C8"/>
    <w:rsid w:val="006F69CA"/>
    <w:rsid w:val="006F77A0"/>
    <w:rsid w:val="006F7AAC"/>
    <w:rsid w:val="007000D4"/>
    <w:rsid w:val="00700B42"/>
    <w:rsid w:val="00700C89"/>
    <w:rsid w:val="007011D5"/>
    <w:rsid w:val="0070666A"/>
    <w:rsid w:val="00706AB9"/>
    <w:rsid w:val="00706CDA"/>
    <w:rsid w:val="00707D60"/>
    <w:rsid w:val="00707F62"/>
    <w:rsid w:val="00710167"/>
    <w:rsid w:val="007104B0"/>
    <w:rsid w:val="007115C6"/>
    <w:rsid w:val="00711D24"/>
    <w:rsid w:val="00712245"/>
    <w:rsid w:val="00712483"/>
    <w:rsid w:val="00712961"/>
    <w:rsid w:val="00712CDA"/>
    <w:rsid w:val="00714062"/>
    <w:rsid w:val="00715195"/>
    <w:rsid w:val="00715B10"/>
    <w:rsid w:val="00715F13"/>
    <w:rsid w:val="007168D4"/>
    <w:rsid w:val="00716DF6"/>
    <w:rsid w:val="007207D0"/>
    <w:rsid w:val="0072212B"/>
    <w:rsid w:val="007224EA"/>
    <w:rsid w:val="007230FE"/>
    <w:rsid w:val="00723B68"/>
    <w:rsid w:val="00723DCE"/>
    <w:rsid w:val="0072410A"/>
    <w:rsid w:val="00724CF4"/>
    <w:rsid w:val="00724FF9"/>
    <w:rsid w:val="007263C4"/>
    <w:rsid w:val="007266E5"/>
    <w:rsid w:val="00726D9E"/>
    <w:rsid w:val="007270BF"/>
    <w:rsid w:val="00727B84"/>
    <w:rsid w:val="00727D0A"/>
    <w:rsid w:val="00727D7F"/>
    <w:rsid w:val="00727FBB"/>
    <w:rsid w:val="007309EA"/>
    <w:rsid w:val="00730A27"/>
    <w:rsid w:val="00734307"/>
    <w:rsid w:val="00736795"/>
    <w:rsid w:val="007376D7"/>
    <w:rsid w:val="00737E2E"/>
    <w:rsid w:val="00740A32"/>
    <w:rsid w:val="00740CD9"/>
    <w:rsid w:val="007418AE"/>
    <w:rsid w:val="00741C64"/>
    <w:rsid w:val="00743895"/>
    <w:rsid w:val="00743A58"/>
    <w:rsid w:val="00744E1F"/>
    <w:rsid w:val="00745809"/>
    <w:rsid w:val="0074659A"/>
    <w:rsid w:val="00746626"/>
    <w:rsid w:val="00746B0C"/>
    <w:rsid w:val="00747DD5"/>
    <w:rsid w:val="00750076"/>
    <w:rsid w:val="00750BA4"/>
    <w:rsid w:val="00750DDA"/>
    <w:rsid w:val="00751CC0"/>
    <w:rsid w:val="007525D1"/>
    <w:rsid w:val="00752FAE"/>
    <w:rsid w:val="00754096"/>
    <w:rsid w:val="00754955"/>
    <w:rsid w:val="00754C33"/>
    <w:rsid w:val="00754CE6"/>
    <w:rsid w:val="00754D83"/>
    <w:rsid w:val="00757442"/>
    <w:rsid w:val="007575FF"/>
    <w:rsid w:val="00757729"/>
    <w:rsid w:val="0076012E"/>
    <w:rsid w:val="007606FD"/>
    <w:rsid w:val="0076083E"/>
    <w:rsid w:val="00760E26"/>
    <w:rsid w:val="007639A0"/>
    <w:rsid w:val="0076402D"/>
    <w:rsid w:val="00765AEE"/>
    <w:rsid w:val="007662A1"/>
    <w:rsid w:val="00766802"/>
    <w:rsid w:val="00766C7A"/>
    <w:rsid w:val="00767A21"/>
    <w:rsid w:val="00770328"/>
    <w:rsid w:val="00771057"/>
    <w:rsid w:val="007716DC"/>
    <w:rsid w:val="007727CB"/>
    <w:rsid w:val="00772D11"/>
    <w:rsid w:val="007730A6"/>
    <w:rsid w:val="00775152"/>
    <w:rsid w:val="00780AF1"/>
    <w:rsid w:val="007821A4"/>
    <w:rsid w:val="0078265B"/>
    <w:rsid w:val="0078526A"/>
    <w:rsid w:val="00785D18"/>
    <w:rsid w:val="00786826"/>
    <w:rsid w:val="00790A76"/>
    <w:rsid w:val="00790BCF"/>
    <w:rsid w:val="0079173E"/>
    <w:rsid w:val="00792EAC"/>
    <w:rsid w:val="00792FC7"/>
    <w:rsid w:val="00793450"/>
    <w:rsid w:val="00793DA7"/>
    <w:rsid w:val="00793F39"/>
    <w:rsid w:val="00794271"/>
    <w:rsid w:val="0079442D"/>
    <w:rsid w:val="00794FAB"/>
    <w:rsid w:val="00795069"/>
    <w:rsid w:val="00795D65"/>
    <w:rsid w:val="00796683"/>
    <w:rsid w:val="007971E2"/>
    <w:rsid w:val="00797FBD"/>
    <w:rsid w:val="007A02EC"/>
    <w:rsid w:val="007A0335"/>
    <w:rsid w:val="007A284B"/>
    <w:rsid w:val="007A3D43"/>
    <w:rsid w:val="007A3EEF"/>
    <w:rsid w:val="007A4061"/>
    <w:rsid w:val="007A44FB"/>
    <w:rsid w:val="007A4FB1"/>
    <w:rsid w:val="007A5388"/>
    <w:rsid w:val="007A5745"/>
    <w:rsid w:val="007A5B14"/>
    <w:rsid w:val="007A665E"/>
    <w:rsid w:val="007A6931"/>
    <w:rsid w:val="007A780E"/>
    <w:rsid w:val="007A79FE"/>
    <w:rsid w:val="007A7F6B"/>
    <w:rsid w:val="007B1A7F"/>
    <w:rsid w:val="007B1CE5"/>
    <w:rsid w:val="007B2228"/>
    <w:rsid w:val="007B3C96"/>
    <w:rsid w:val="007B3DEE"/>
    <w:rsid w:val="007B60A4"/>
    <w:rsid w:val="007B65C0"/>
    <w:rsid w:val="007B66F9"/>
    <w:rsid w:val="007C04E4"/>
    <w:rsid w:val="007C1055"/>
    <w:rsid w:val="007C1685"/>
    <w:rsid w:val="007C21DC"/>
    <w:rsid w:val="007C2BE8"/>
    <w:rsid w:val="007C302E"/>
    <w:rsid w:val="007C4ABB"/>
    <w:rsid w:val="007C5788"/>
    <w:rsid w:val="007C5B00"/>
    <w:rsid w:val="007C5C83"/>
    <w:rsid w:val="007C67DC"/>
    <w:rsid w:val="007C6EBD"/>
    <w:rsid w:val="007C70F6"/>
    <w:rsid w:val="007C745F"/>
    <w:rsid w:val="007D0E3C"/>
    <w:rsid w:val="007D377C"/>
    <w:rsid w:val="007D4130"/>
    <w:rsid w:val="007D45D9"/>
    <w:rsid w:val="007D4697"/>
    <w:rsid w:val="007D4771"/>
    <w:rsid w:val="007D4AA3"/>
    <w:rsid w:val="007D5714"/>
    <w:rsid w:val="007D6B59"/>
    <w:rsid w:val="007D6DAB"/>
    <w:rsid w:val="007E03D4"/>
    <w:rsid w:val="007E0C75"/>
    <w:rsid w:val="007E2752"/>
    <w:rsid w:val="007E30F2"/>
    <w:rsid w:val="007E6AE8"/>
    <w:rsid w:val="007E71F9"/>
    <w:rsid w:val="007F0017"/>
    <w:rsid w:val="007F0357"/>
    <w:rsid w:val="007F08EB"/>
    <w:rsid w:val="007F228E"/>
    <w:rsid w:val="007F2461"/>
    <w:rsid w:val="007F3250"/>
    <w:rsid w:val="007F4E7D"/>
    <w:rsid w:val="007F4F0A"/>
    <w:rsid w:val="007F66EB"/>
    <w:rsid w:val="007F67CA"/>
    <w:rsid w:val="007F6D90"/>
    <w:rsid w:val="007F73F8"/>
    <w:rsid w:val="007F7B2C"/>
    <w:rsid w:val="00800320"/>
    <w:rsid w:val="0080149E"/>
    <w:rsid w:val="00802E9D"/>
    <w:rsid w:val="008036A9"/>
    <w:rsid w:val="00803EB6"/>
    <w:rsid w:val="00803F10"/>
    <w:rsid w:val="008046DA"/>
    <w:rsid w:val="008047FE"/>
    <w:rsid w:val="008054C3"/>
    <w:rsid w:val="00807440"/>
    <w:rsid w:val="00810C78"/>
    <w:rsid w:val="00811F8B"/>
    <w:rsid w:val="008120BA"/>
    <w:rsid w:val="0081384A"/>
    <w:rsid w:val="00813F10"/>
    <w:rsid w:val="0081781C"/>
    <w:rsid w:val="00817C7D"/>
    <w:rsid w:val="00817CA5"/>
    <w:rsid w:val="008212EF"/>
    <w:rsid w:val="0082166A"/>
    <w:rsid w:val="00822933"/>
    <w:rsid w:val="00822D08"/>
    <w:rsid w:val="0082402C"/>
    <w:rsid w:val="008245CD"/>
    <w:rsid w:val="00824C36"/>
    <w:rsid w:val="00825EBE"/>
    <w:rsid w:val="008261FB"/>
    <w:rsid w:val="00826A6D"/>
    <w:rsid w:val="0082774B"/>
    <w:rsid w:val="00827F3E"/>
    <w:rsid w:val="00830330"/>
    <w:rsid w:val="008304A1"/>
    <w:rsid w:val="008304C8"/>
    <w:rsid w:val="00830622"/>
    <w:rsid w:val="0083071C"/>
    <w:rsid w:val="008309C9"/>
    <w:rsid w:val="00830C26"/>
    <w:rsid w:val="00830F79"/>
    <w:rsid w:val="00831508"/>
    <w:rsid w:val="00832077"/>
    <w:rsid w:val="008343BE"/>
    <w:rsid w:val="00835554"/>
    <w:rsid w:val="008356C7"/>
    <w:rsid w:val="00835E5A"/>
    <w:rsid w:val="00835E5F"/>
    <w:rsid w:val="00836FAB"/>
    <w:rsid w:val="00840990"/>
    <w:rsid w:val="00841846"/>
    <w:rsid w:val="00845573"/>
    <w:rsid w:val="0084558F"/>
    <w:rsid w:val="00845BA2"/>
    <w:rsid w:val="00845D5F"/>
    <w:rsid w:val="008468CF"/>
    <w:rsid w:val="00846A02"/>
    <w:rsid w:val="00847B4B"/>
    <w:rsid w:val="00850057"/>
    <w:rsid w:val="00850771"/>
    <w:rsid w:val="00853B9D"/>
    <w:rsid w:val="0085432D"/>
    <w:rsid w:val="008546AE"/>
    <w:rsid w:val="00854ADF"/>
    <w:rsid w:val="00854E81"/>
    <w:rsid w:val="0085552D"/>
    <w:rsid w:val="008568EE"/>
    <w:rsid w:val="008569B2"/>
    <w:rsid w:val="00857E59"/>
    <w:rsid w:val="00860754"/>
    <w:rsid w:val="00860BEE"/>
    <w:rsid w:val="008610CC"/>
    <w:rsid w:val="008623C5"/>
    <w:rsid w:val="0086330C"/>
    <w:rsid w:val="00863C1D"/>
    <w:rsid w:val="0086445C"/>
    <w:rsid w:val="00864CA2"/>
    <w:rsid w:val="00864DF8"/>
    <w:rsid w:val="00865C21"/>
    <w:rsid w:val="00865E16"/>
    <w:rsid w:val="008661B1"/>
    <w:rsid w:val="00866656"/>
    <w:rsid w:val="00866E16"/>
    <w:rsid w:val="00867E88"/>
    <w:rsid w:val="00870E59"/>
    <w:rsid w:val="008727A7"/>
    <w:rsid w:val="008742FC"/>
    <w:rsid w:val="008746C1"/>
    <w:rsid w:val="00874CD2"/>
    <w:rsid w:val="00874FED"/>
    <w:rsid w:val="00875299"/>
    <w:rsid w:val="008805C9"/>
    <w:rsid w:val="00881F0C"/>
    <w:rsid w:val="0088270E"/>
    <w:rsid w:val="008833C8"/>
    <w:rsid w:val="00883AED"/>
    <w:rsid w:val="00884177"/>
    <w:rsid w:val="008844EB"/>
    <w:rsid w:val="00884C82"/>
    <w:rsid w:val="00885427"/>
    <w:rsid w:val="00885E6B"/>
    <w:rsid w:val="00890591"/>
    <w:rsid w:val="00890E70"/>
    <w:rsid w:val="00891449"/>
    <w:rsid w:val="00891488"/>
    <w:rsid w:val="00891D37"/>
    <w:rsid w:val="00893351"/>
    <w:rsid w:val="00893DC5"/>
    <w:rsid w:val="008967F9"/>
    <w:rsid w:val="008A0777"/>
    <w:rsid w:val="008A1171"/>
    <w:rsid w:val="008A2184"/>
    <w:rsid w:val="008A41E7"/>
    <w:rsid w:val="008A4BAA"/>
    <w:rsid w:val="008A5D06"/>
    <w:rsid w:val="008A6B00"/>
    <w:rsid w:val="008A6C30"/>
    <w:rsid w:val="008A765A"/>
    <w:rsid w:val="008B019F"/>
    <w:rsid w:val="008B1AD1"/>
    <w:rsid w:val="008B38BA"/>
    <w:rsid w:val="008B5AED"/>
    <w:rsid w:val="008B5FE6"/>
    <w:rsid w:val="008B7A8B"/>
    <w:rsid w:val="008C02F4"/>
    <w:rsid w:val="008C07DA"/>
    <w:rsid w:val="008C0B1F"/>
    <w:rsid w:val="008C111B"/>
    <w:rsid w:val="008C12F1"/>
    <w:rsid w:val="008C1CA1"/>
    <w:rsid w:val="008C23C8"/>
    <w:rsid w:val="008C2DD7"/>
    <w:rsid w:val="008C307A"/>
    <w:rsid w:val="008C3BC2"/>
    <w:rsid w:val="008C4694"/>
    <w:rsid w:val="008C4C41"/>
    <w:rsid w:val="008D1055"/>
    <w:rsid w:val="008D20DB"/>
    <w:rsid w:val="008D3229"/>
    <w:rsid w:val="008D358F"/>
    <w:rsid w:val="008D3BE8"/>
    <w:rsid w:val="008D50C4"/>
    <w:rsid w:val="008D5C40"/>
    <w:rsid w:val="008D6758"/>
    <w:rsid w:val="008E039B"/>
    <w:rsid w:val="008E0521"/>
    <w:rsid w:val="008E07AE"/>
    <w:rsid w:val="008E27AD"/>
    <w:rsid w:val="008E7FBA"/>
    <w:rsid w:val="008F02DE"/>
    <w:rsid w:val="008F1045"/>
    <w:rsid w:val="008F11C1"/>
    <w:rsid w:val="008F227B"/>
    <w:rsid w:val="008F2F98"/>
    <w:rsid w:val="008F30F3"/>
    <w:rsid w:val="008F3610"/>
    <w:rsid w:val="008F3BBF"/>
    <w:rsid w:val="008F4310"/>
    <w:rsid w:val="008F4BAB"/>
    <w:rsid w:val="008F4D98"/>
    <w:rsid w:val="008F4D9C"/>
    <w:rsid w:val="008F5AC0"/>
    <w:rsid w:val="008F61BD"/>
    <w:rsid w:val="008F628F"/>
    <w:rsid w:val="008F7CBE"/>
    <w:rsid w:val="009002AA"/>
    <w:rsid w:val="00900587"/>
    <w:rsid w:val="009005E1"/>
    <w:rsid w:val="00900ECE"/>
    <w:rsid w:val="00902152"/>
    <w:rsid w:val="009029FC"/>
    <w:rsid w:val="00903DDF"/>
    <w:rsid w:val="00903E67"/>
    <w:rsid w:val="00904404"/>
    <w:rsid w:val="00904E8F"/>
    <w:rsid w:val="0090501F"/>
    <w:rsid w:val="00905158"/>
    <w:rsid w:val="009054B3"/>
    <w:rsid w:val="00905D03"/>
    <w:rsid w:val="00906A7F"/>
    <w:rsid w:val="00907072"/>
    <w:rsid w:val="00907205"/>
    <w:rsid w:val="00907610"/>
    <w:rsid w:val="00907987"/>
    <w:rsid w:val="00907CB1"/>
    <w:rsid w:val="0091006A"/>
    <w:rsid w:val="0091117F"/>
    <w:rsid w:val="009124DE"/>
    <w:rsid w:val="009127F8"/>
    <w:rsid w:val="00914964"/>
    <w:rsid w:val="00914F45"/>
    <w:rsid w:val="00915340"/>
    <w:rsid w:val="009157E2"/>
    <w:rsid w:val="009157F4"/>
    <w:rsid w:val="009160BB"/>
    <w:rsid w:val="009168CE"/>
    <w:rsid w:val="009171BC"/>
    <w:rsid w:val="0091720D"/>
    <w:rsid w:val="00917968"/>
    <w:rsid w:val="00920E21"/>
    <w:rsid w:val="009211F3"/>
    <w:rsid w:val="009217F7"/>
    <w:rsid w:val="0092357D"/>
    <w:rsid w:val="0092398E"/>
    <w:rsid w:val="00923CB6"/>
    <w:rsid w:val="00924850"/>
    <w:rsid w:val="00926B3A"/>
    <w:rsid w:val="00927093"/>
    <w:rsid w:val="009279C9"/>
    <w:rsid w:val="009300B9"/>
    <w:rsid w:val="00930BAE"/>
    <w:rsid w:val="00932863"/>
    <w:rsid w:val="009344B1"/>
    <w:rsid w:val="009369C1"/>
    <w:rsid w:val="00937602"/>
    <w:rsid w:val="009378A5"/>
    <w:rsid w:val="00937CDF"/>
    <w:rsid w:val="00940767"/>
    <w:rsid w:val="00941506"/>
    <w:rsid w:val="00941EF9"/>
    <w:rsid w:val="00943192"/>
    <w:rsid w:val="009437F0"/>
    <w:rsid w:val="00944E8A"/>
    <w:rsid w:val="00945992"/>
    <w:rsid w:val="00945DFE"/>
    <w:rsid w:val="00946503"/>
    <w:rsid w:val="00946743"/>
    <w:rsid w:val="00947991"/>
    <w:rsid w:val="00947BFB"/>
    <w:rsid w:val="00947FE4"/>
    <w:rsid w:val="00950288"/>
    <w:rsid w:val="00952A90"/>
    <w:rsid w:val="00953B84"/>
    <w:rsid w:val="00953B88"/>
    <w:rsid w:val="00953E0D"/>
    <w:rsid w:val="0095480B"/>
    <w:rsid w:val="00955677"/>
    <w:rsid w:val="00955F2E"/>
    <w:rsid w:val="009560E0"/>
    <w:rsid w:val="00956B25"/>
    <w:rsid w:val="00956D24"/>
    <w:rsid w:val="00956D27"/>
    <w:rsid w:val="009576D6"/>
    <w:rsid w:val="0096079B"/>
    <w:rsid w:val="009610E5"/>
    <w:rsid w:val="0096181C"/>
    <w:rsid w:val="009624D1"/>
    <w:rsid w:val="0096255C"/>
    <w:rsid w:val="009627D0"/>
    <w:rsid w:val="00962CF7"/>
    <w:rsid w:val="009635B3"/>
    <w:rsid w:val="00964A95"/>
    <w:rsid w:val="00965D75"/>
    <w:rsid w:val="00966D5D"/>
    <w:rsid w:val="0096737D"/>
    <w:rsid w:val="009676DE"/>
    <w:rsid w:val="00967825"/>
    <w:rsid w:val="0097017C"/>
    <w:rsid w:val="00970E04"/>
    <w:rsid w:val="009714B8"/>
    <w:rsid w:val="0097182C"/>
    <w:rsid w:val="009721DF"/>
    <w:rsid w:val="0097361C"/>
    <w:rsid w:val="00973E5B"/>
    <w:rsid w:val="00974BE2"/>
    <w:rsid w:val="00974C8C"/>
    <w:rsid w:val="0097601B"/>
    <w:rsid w:val="00976B47"/>
    <w:rsid w:val="00977F7A"/>
    <w:rsid w:val="00981236"/>
    <w:rsid w:val="00981BED"/>
    <w:rsid w:val="0098225C"/>
    <w:rsid w:val="009824FE"/>
    <w:rsid w:val="00982501"/>
    <w:rsid w:val="0098286C"/>
    <w:rsid w:val="00982C48"/>
    <w:rsid w:val="00982E25"/>
    <w:rsid w:val="00983ABC"/>
    <w:rsid w:val="00984655"/>
    <w:rsid w:val="00984D75"/>
    <w:rsid w:val="009851DA"/>
    <w:rsid w:val="009851E8"/>
    <w:rsid w:val="00987F5F"/>
    <w:rsid w:val="00987FA4"/>
    <w:rsid w:val="00990205"/>
    <w:rsid w:val="009907D6"/>
    <w:rsid w:val="00990A6A"/>
    <w:rsid w:val="00990AE8"/>
    <w:rsid w:val="00990B88"/>
    <w:rsid w:val="0099102B"/>
    <w:rsid w:val="0099163F"/>
    <w:rsid w:val="00991ADD"/>
    <w:rsid w:val="00991DF9"/>
    <w:rsid w:val="00991F13"/>
    <w:rsid w:val="0099255C"/>
    <w:rsid w:val="00993434"/>
    <w:rsid w:val="00994131"/>
    <w:rsid w:val="00994A57"/>
    <w:rsid w:val="00994A6F"/>
    <w:rsid w:val="009959E8"/>
    <w:rsid w:val="009974D1"/>
    <w:rsid w:val="009978D6"/>
    <w:rsid w:val="00997C5E"/>
    <w:rsid w:val="009A07E9"/>
    <w:rsid w:val="009A1B8B"/>
    <w:rsid w:val="009A36AB"/>
    <w:rsid w:val="009A538A"/>
    <w:rsid w:val="009A5528"/>
    <w:rsid w:val="009A5624"/>
    <w:rsid w:val="009A5F16"/>
    <w:rsid w:val="009A6170"/>
    <w:rsid w:val="009A61D7"/>
    <w:rsid w:val="009A799A"/>
    <w:rsid w:val="009B0180"/>
    <w:rsid w:val="009B0283"/>
    <w:rsid w:val="009B0E4E"/>
    <w:rsid w:val="009B0F11"/>
    <w:rsid w:val="009B0F99"/>
    <w:rsid w:val="009B2F17"/>
    <w:rsid w:val="009B416A"/>
    <w:rsid w:val="009B60B7"/>
    <w:rsid w:val="009B62B4"/>
    <w:rsid w:val="009C0336"/>
    <w:rsid w:val="009C1A9B"/>
    <w:rsid w:val="009C1BBE"/>
    <w:rsid w:val="009C1CFD"/>
    <w:rsid w:val="009C1D9C"/>
    <w:rsid w:val="009C396B"/>
    <w:rsid w:val="009C4884"/>
    <w:rsid w:val="009C5537"/>
    <w:rsid w:val="009C6E6F"/>
    <w:rsid w:val="009C6FDB"/>
    <w:rsid w:val="009C783F"/>
    <w:rsid w:val="009C7D94"/>
    <w:rsid w:val="009D0C3D"/>
    <w:rsid w:val="009D1311"/>
    <w:rsid w:val="009D15D2"/>
    <w:rsid w:val="009D1E5D"/>
    <w:rsid w:val="009D2150"/>
    <w:rsid w:val="009D25D2"/>
    <w:rsid w:val="009D2C89"/>
    <w:rsid w:val="009D3946"/>
    <w:rsid w:val="009D3B83"/>
    <w:rsid w:val="009D45F5"/>
    <w:rsid w:val="009D4CBB"/>
    <w:rsid w:val="009D6CB0"/>
    <w:rsid w:val="009E02DD"/>
    <w:rsid w:val="009E0B92"/>
    <w:rsid w:val="009E0BE8"/>
    <w:rsid w:val="009E17C9"/>
    <w:rsid w:val="009E1F62"/>
    <w:rsid w:val="009E34E9"/>
    <w:rsid w:val="009E3CA8"/>
    <w:rsid w:val="009E4A8E"/>
    <w:rsid w:val="009E4FA9"/>
    <w:rsid w:val="009E60B2"/>
    <w:rsid w:val="009E7147"/>
    <w:rsid w:val="009E79C8"/>
    <w:rsid w:val="009F0408"/>
    <w:rsid w:val="009F1EE3"/>
    <w:rsid w:val="009F1FE3"/>
    <w:rsid w:val="009F2010"/>
    <w:rsid w:val="009F2658"/>
    <w:rsid w:val="009F34FF"/>
    <w:rsid w:val="009F577B"/>
    <w:rsid w:val="009F5FC4"/>
    <w:rsid w:val="009F64C7"/>
    <w:rsid w:val="00A00F92"/>
    <w:rsid w:val="00A02295"/>
    <w:rsid w:val="00A03084"/>
    <w:rsid w:val="00A0326C"/>
    <w:rsid w:val="00A048B7"/>
    <w:rsid w:val="00A04D14"/>
    <w:rsid w:val="00A055A4"/>
    <w:rsid w:val="00A05847"/>
    <w:rsid w:val="00A05B19"/>
    <w:rsid w:val="00A0619A"/>
    <w:rsid w:val="00A06C15"/>
    <w:rsid w:val="00A06E9E"/>
    <w:rsid w:val="00A1004A"/>
    <w:rsid w:val="00A100F5"/>
    <w:rsid w:val="00A10687"/>
    <w:rsid w:val="00A112E1"/>
    <w:rsid w:val="00A11890"/>
    <w:rsid w:val="00A129C5"/>
    <w:rsid w:val="00A1307F"/>
    <w:rsid w:val="00A13537"/>
    <w:rsid w:val="00A140FF"/>
    <w:rsid w:val="00A15086"/>
    <w:rsid w:val="00A153DE"/>
    <w:rsid w:val="00A15857"/>
    <w:rsid w:val="00A15D58"/>
    <w:rsid w:val="00A1631D"/>
    <w:rsid w:val="00A16EB9"/>
    <w:rsid w:val="00A17CA8"/>
    <w:rsid w:val="00A222F6"/>
    <w:rsid w:val="00A223C8"/>
    <w:rsid w:val="00A235D4"/>
    <w:rsid w:val="00A2399C"/>
    <w:rsid w:val="00A23AF7"/>
    <w:rsid w:val="00A24026"/>
    <w:rsid w:val="00A25662"/>
    <w:rsid w:val="00A26B79"/>
    <w:rsid w:val="00A26EF8"/>
    <w:rsid w:val="00A276A9"/>
    <w:rsid w:val="00A30C40"/>
    <w:rsid w:val="00A3155C"/>
    <w:rsid w:val="00A31CE6"/>
    <w:rsid w:val="00A32BB7"/>
    <w:rsid w:val="00A332D3"/>
    <w:rsid w:val="00A35CCD"/>
    <w:rsid w:val="00A363CF"/>
    <w:rsid w:val="00A40CFB"/>
    <w:rsid w:val="00A416F3"/>
    <w:rsid w:val="00A4206E"/>
    <w:rsid w:val="00A433FB"/>
    <w:rsid w:val="00A43AA9"/>
    <w:rsid w:val="00A43E7A"/>
    <w:rsid w:val="00A44623"/>
    <w:rsid w:val="00A4479A"/>
    <w:rsid w:val="00A4493D"/>
    <w:rsid w:val="00A45303"/>
    <w:rsid w:val="00A468F3"/>
    <w:rsid w:val="00A471E2"/>
    <w:rsid w:val="00A47D6E"/>
    <w:rsid w:val="00A501EA"/>
    <w:rsid w:val="00A50213"/>
    <w:rsid w:val="00A507B3"/>
    <w:rsid w:val="00A508EE"/>
    <w:rsid w:val="00A50E63"/>
    <w:rsid w:val="00A51E3C"/>
    <w:rsid w:val="00A53257"/>
    <w:rsid w:val="00A5330D"/>
    <w:rsid w:val="00A53925"/>
    <w:rsid w:val="00A54831"/>
    <w:rsid w:val="00A54CCA"/>
    <w:rsid w:val="00A55D1F"/>
    <w:rsid w:val="00A56DD1"/>
    <w:rsid w:val="00A56E3D"/>
    <w:rsid w:val="00A56E96"/>
    <w:rsid w:val="00A60AF0"/>
    <w:rsid w:val="00A619F1"/>
    <w:rsid w:val="00A6210F"/>
    <w:rsid w:val="00A633B6"/>
    <w:rsid w:val="00A636A4"/>
    <w:rsid w:val="00A6375D"/>
    <w:rsid w:val="00A6482D"/>
    <w:rsid w:val="00A65F88"/>
    <w:rsid w:val="00A66B8F"/>
    <w:rsid w:val="00A67540"/>
    <w:rsid w:val="00A67E01"/>
    <w:rsid w:val="00A722F0"/>
    <w:rsid w:val="00A724B7"/>
    <w:rsid w:val="00A753EF"/>
    <w:rsid w:val="00A75A5F"/>
    <w:rsid w:val="00A76894"/>
    <w:rsid w:val="00A774FF"/>
    <w:rsid w:val="00A7764A"/>
    <w:rsid w:val="00A8115C"/>
    <w:rsid w:val="00A81544"/>
    <w:rsid w:val="00A83045"/>
    <w:rsid w:val="00A83B4E"/>
    <w:rsid w:val="00A84539"/>
    <w:rsid w:val="00A856A6"/>
    <w:rsid w:val="00A8602B"/>
    <w:rsid w:val="00A86071"/>
    <w:rsid w:val="00A861DF"/>
    <w:rsid w:val="00A87298"/>
    <w:rsid w:val="00A904B0"/>
    <w:rsid w:val="00A9129D"/>
    <w:rsid w:val="00A91941"/>
    <w:rsid w:val="00A937BB"/>
    <w:rsid w:val="00A94985"/>
    <w:rsid w:val="00A959AE"/>
    <w:rsid w:val="00A95A9E"/>
    <w:rsid w:val="00A95DDA"/>
    <w:rsid w:val="00A9670D"/>
    <w:rsid w:val="00A96A4E"/>
    <w:rsid w:val="00AA00A9"/>
    <w:rsid w:val="00AA0174"/>
    <w:rsid w:val="00AA04CB"/>
    <w:rsid w:val="00AA0A19"/>
    <w:rsid w:val="00AA0B07"/>
    <w:rsid w:val="00AA3E70"/>
    <w:rsid w:val="00AA4A46"/>
    <w:rsid w:val="00AA5696"/>
    <w:rsid w:val="00AA5784"/>
    <w:rsid w:val="00AA5A47"/>
    <w:rsid w:val="00AA64EA"/>
    <w:rsid w:val="00AA6855"/>
    <w:rsid w:val="00AA71C3"/>
    <w:rsid w:val="00AB0197"/>
    <w:rsid w:val="00AB078B"/>
    <w:rsid w:val="00AB1A80"/>
    <w:rsid w:val="00AB27BE"/>
    <w:rsid w:val="00AB282C"/>
    <w:rsid w:val="00AB2922"/>
    <w:rsid w:val="00AB298A"/>
    <w:rsid w:val="00AB3402"/>
    <w:rsid w:val="00AB3C23"/>
    <w:rsid w:val="00AB40E8"/>
    <w:rsid w:val="00AB4DE0"/>
    <w:rsid w:val="00AB4E9E"/>
    <w:rsid w:val="00AB51C6"/>
    <w:rsid w:val="00AB5368"/>
    <w:rsid w:val="00AB5A8B"/>
    <w:rsid w:val="00AB62E9"/>
    <w:rsid w:val="00AB6703"/>
    <w:rsid w:val="00AB6EFB"/>
    <w:rsid w:val="00AB71EC"/>
    <w:rsid w:val="00AC0152"/>
    <w:rsid w:val="00AC0392"/>
    <w:rsid w:val="00AC0805"/>
    <w:rsid w:val="00AC2D72"/>
    <w:rsid w:val="00AC3A9D"/>
    <w:rsid w:val="00AC4F33"/>
    <w:rsid w:val="00AC4F69"/>
    <w:rsid w:val="00AC6C84"/>
    <w:rsid w:val="00AC7E32"/>
    <w:rsid w:val="00AD0858"/>
    <w:rsid w:val="00AD15C3"/>
    <w:rsid w:val="00AD30AC"/>
    <w:rsid w:val="00AD3EAF"/>
    <w:rsid w:val="00AD4EA4"/>
    <w:rsid w:val="00AD522E"/>
    <w:rsid w:val="00AD5866"/>
    <w:rsid w:val="00AD6522"/>
    <w:rsid w:val="00AD757B"/>
    <w:rsid w:val="00AD7879"/>
    <w:rsid w:val="00AE08AE"/>
    <w:rsid w:val="00AE30A2"/>
    <w:rsid w:val="00AE5171"/>
    <w:rsid w:val="00AE5226"/>
    <w:rsid w:val="00AE5427"/>
    <w:rsid w:val="00AE588B"/>
    <w:rsid w:val="00AE5C0B"/>
    <w:rsid w:val="00AE5D52"/>
    <w:rsid w:val="00AE5E3D"/>
    <w:rsid w:val="00AE671B"/>
    <w:rsid w:val="00AE6D7A"/>
    <w:rsid w:val="00AE7628"/>
    <w:rsid w:val="00AE7C65"/>
    <w:rsid w:val="00AE7E4E"/>
    <w:rsid w:val="00AF02EB"/>
    <w:rsid w:val="00AF0B03"/>
    <w:rsid w:val="00AF1DC9"/>
    <w:rsid w:val="00AF1F09"/>
    <w:rsid w:val="00AF1F0F"/>
    <w:rsid w:val="00AF2458"/>
    <w:rsid w:val="00AF359A"/>
    <w:rsid w:val="00AF4198"/>
    <w:rsid w:val="00AF4889"/>
    <w:rsid w:val="00AF5910"/>
    <w:rsid w:val="00AF5A93"/>
    <w:rsid w:val="00AF5C02"/>
    <w:rsid w:val="00AF6CC5"/>
    <w:rsid w:val="00AF6F6F"/>
    <w:rsid w:val="00AF757A"/>
    <w:rsid w:val="00AF782C"/>
    <w:rsid w:val="00B00500"/>
    <w:rsid w:val="00B00559"/>
    <w:rsid w:val="00B00D00"/>
    <w:rsid w:val="00B012EE"/>
    <w:rsid w:val="00B01A00"/>
    <w:rsid w:val="00B01AF9"/>
    <w:rsid w:val="00B02049"/>
    <w:rsid w:val="00B02F7B"/>
    <w:rsid w:val="00B03138"/>
    <w:rsid w:val="00B032CC"/>
    <w:rsid w:val="00B044B9"/>
    <w:rsid w:val="00B04622"/>
    <w:rsid w:val="00B05757"/>
    <w:rsid w:val="00B058C9"/>
    <w:rsid w:val="00B05EB1"/>
    <w:rsid w:val="00B05F6B"/>
    <w:rsid w:val="00B0619D"/>
    <w:rsid w:val="00B0687B"/>
    <w:rsid w:val="00B06D7B"/>
    <w:rsid w:val="00B07D82"/>
    <w:rsid w:val="00B10C1A"/>
    <w:rsid w:val="00B10F9B"/>
    <w:rsid w:val="00B11A46"/>
    <w:rsid w:val="00B12431"/>
    <w:rsid w:val="00B13B16"/>
    <w:rsid w:val="00B13F21"/>
    <w:rsid w:val="00B14782"/>
    <w:rsid w:val="00B14F3B"/>
    <w:rsid w:val="00B1518D"/>
    <w:rsid w:val="00B15FCD"/>
    <w:rsid w:val="00B16B34"/>
    <w:rsid w:val="00B16D50"/>
    <w:rsid w:val="00B16F80"/>
    <w:rsid w:val="00B2033E"/>
    <w:rsid w:val="00B21508"/>
    <w:rsid w:val="00B215AC"/>
    <w:rsid w:val="00B21BEC"/>
    <w:rsid w:val="00B22293"/>
    <w:rsid w:val="00B222E7"/>
    <w:rsid w:val="00B22350"/>
    <w:rsid w:val="00B225AF"/>
    <w:rsid w:val="00B230A0"/>
    <w:rsid w:val="00B232E7"/>
    <w:rsid w:val="00B23633"/>
    <w:rsid w:val="00B254C4"/>
    <w:rsid w:val="00B2566E"/>
    <w:rsid w:val="00B2592C"/>
    <w:rsid w:val="00B25966"/>
    <w:rsid w:val="00B26473"/>
    <w:rsid w:val="00B268AF"/>
    <w:rsid w:val="00B26ADA"/>
    <w:rsid w:val="00B27B90"/>
    <w:rsid w:val="00B303BA"/>
    <w:rsid w:val="00B30B94"/>
    <w:rsid w:val="00B30D3E"/>
    <w:rsid w:val="00B31043"/>
    <w:rsid w:val="00B321F7"/>
    <w:rsid w:val="00B3584E"/>
    <w:rsid w:val="00B35D24"/>
    <w:rsid w:val="00B35F73"/>
    <w:rsid w:val="00B3602A"/>
    <w:rsid w:val="00B36FD3"/>
    <w:rsid w:val="00B37165"/>
    <w:rsid w:val="00B400FC"/>
    <w:rsid w:val="00B40BD1"/>
    <w:rsid w:val="00B40D4B"/>
    <w:rsid w:val="00B41A99"/>
    <w:rsid w:val="00B41CD6"/>
    <w:rsid w:val="00B41F83"/>
    <w:rsid w:val="00B45674"/>
    <w:rsid w:val="00B457CC"/>
    <w:rsid w:val="00B46FC0"/>
    <w:rsid w:val="00B47473"/>
    <w:rsid w:val="00B474D8"/>
    <w:rsid w:val="00B479EB"/>
    <w:rsid w:val="00B50C84"/>
    <w:rsid w:val="00B51E4A"/>
    <w:rsid w:val="00B52AA5"/>
    <w:rsid w:val="00B52CC1"/>
    <w:rsid w:val="00B5367C"/>
    <w:rsid w:val="00B543B2"/>
    <w:rsid w:val="00B54525"/>
    <w:rsid w:val="00B54678"/>
    <w:rsid w:val="00B54C1D"/>
    <w:rsid w:val="00B54C3B"/>
    <w:rsid w:val="00B56284"/>
    <w:rsid w:val="00B5662A"/>
    <w:rsid w:val="00B577F4"/>
    <w:rsid w:val="00B608B8"/>
    <w:rsid w:val="00B60DAF"/>
    <w:rsid w:val="00B613BD"/>
    <w:rsid w:val="00B62A18"/>
    <w:rsid w:val="00B62B60"/>
    <w:rsid w:val="00B634C7"/>
    <w:rsid w:val="00B635FB"/>
    <w:rsid w:val="00B63BF5"/>
    <w:rsid w:val="00B6452A"/>
    <w:rsid w:val="00B645B5"/>
    <w:rsid w:val="00B656D0"/>
    <w:rsid w:val="00B65B5D"/>
    <w:rsid w:val="00B66DCE"/>
    <w:rsid w:val="00B672AE"/>
    <w:rsid w:val="00B7091C"/>
    <w:rsid w:val="00B717E6"/>
    <w:rsid w:val="00B746E2"/>
    <w:rsid w:val="00B75EB7"/>
    <w:rsid w:val="00B7681D"/>
    <w:rsid w:val="00B76BBD"/>
    <w:rsid w:val="00B77AB0"/>
    <w:rsid w:val="00B8204B"/>
    <w:rsid w:val="00B82D14"/>
    <w:rsid w:val="00B83525"/>
    <w:rsid w:val="00B83662"/>
    <w:rsid w:val="00B83DC3"/>
    <w:rsid w:val="00B840E7"/>
    <w:rsid w:val="00B85264"/>
    <w:rsid w:val="00B8678B"/>
    <w:rsid w:val="00B92271"/>
    <w:rsid w:val="00B92556"/>
    <w:rsid w:val="00B934B8"/>
    <w:rsid w:val="00B93C41"/>
    <w:rsid w:val="00B9433F"/>
    <w:rsid w:val="00B946CE"/>
    <w:rsid w:val="00B94B32"/>
    <w:rsid w:val="00B95DCA"/>
    <w:rsid w:val="00B9621A"/>
    <w:rsid w:val="00B962D4"/>
    <w:rsid w:val="00B96D7D"/>
    <w:rsid w:val="00B96FD6"/>
    <w:rsid w:val="00B976D5"/>
    <w:rsid w:val="00B97EB1"/>
    <w:rsid w:val="00BA0C05"/>
    <w:rsid w:val="00BA1BFD"/>
    <w:rsid w:val="00BA2056"/>
    <w:rsid w:val="00BA2B5D"/>
    <w:rsid w:val="00BA35EA"/>
    <w:rsid w:val="00BA797A"/>
    <w:rsid w:val="00BA7CA1"/>
    <w:rsid w:val="00BB026A"/>
    <w:rsid w:val="00BB3071"/>
    <w:rsid w:val="00BB4868"/>
    <w:rsid w:val="00BB4A53"/>
    <w:rsid w:val="00BB5CBE"/>
    <w:rsid w:val="00BB5D34"/>
    <w:rsid w:val="00BB641A"/>
    <w:rsid w:val="00BB6538"/>
    <w:rsid w:val="00BB7E5B"/>
    <w:rsid w:val="00BC0634"/>
    <w:rsid w:val="00BC099B"/>
    <w:rsid w:val="00BC1BAE"/>
    <w:rsid w:val="00BC39BB"/>
    <w:rsid w:val="00BC5644"/>
    <w:rsid w:val="00BC64F9"/>
    <w:rsid w:val="00BC6516"/>
    <w:rsid w:val="00BC6843"/>
    <w:rsid w:val="00BC6F01"/>
    <w:rsid w:val="00BD0346"/>
    <w:rsid w:val="00BD0752"/>
    <w:rsid w:val="00BD14F9"/>
    <w:rsid w:val="00BD1E3F"/>
    <w:rsid w:val="00BD21AF"/>
    <w:rsid w:val="00BD254D"/>
    <w:rsid w:val="00BD258C"/>
    <w:rsid w:val="00BD2F4E"/>
    <w:rsid w:val="00BD33E4"/>
    <w:rsid w:val="00BD46A1"/>
    <w:rsid w:val="00BD4B06"/>
    <w:rsid w:val="00BD4BB8"/>
    <w:rsid w:val="00BD505D"/>
    <w:rsid w:val="00BD53EC"/>
    <w:rsid w:val="00BD54DB"/>
    <w:rsid w:val="00BD62C6"/>
    <w:rsid w:val="00BD692A"/>
    <w:rsid w:val="00BD6BBC"/>
    <w:rsid w:val="00BD6F3A"/>
    <w:rsid w:val="00BD73C3"/>
    <w:rsid w:val="00BD786D"/>
    <w:rsid w:val="00BD7C45"/>
    <w:rsid w:val="00BE0077"/>
    <w:rsid w:val="00BE02F5"/>
    <w:rsid w:val="00BE161A"/>
    <w:rsid w:val="00BE17D4"/>
    <w:rsid w:val="00BE28E2"/>
    <w:rsid w:val="00BE3C48"/>
    <w:rsid w:val="00BE43AD"/>
    <w:rsid w:val="00BE4886"/>
    <w:rsid w:val="00BE4DBB"/>
    <w:rsid w:val="00BE4F5F"/>
    <w:rsid w:val="00BE53F5"/>
    <w:rsid w:val="00BE694E"/>
    <w:rsid w:val="00BE6EB2"/>
    <w:rsid w:val="00BE6F43"/>
    <w:rsid w:val="00BF122F"/>
    <w:rsid w:val="00BF31BA"/>
    <w:rsid w:val="00BF4764"/>
    <w:rsid w:val="00BF4CC1"/>
    <w:rsid w:val="00BF5041"/>
    <w:rsid w:val="00BF561D"/>
    <w:rsid w:val="00BF5EA9"/>
    <w:rsid w:val="00BF6749"/>
    <w:rsid w:val="00BF6C3D"/>
    <w:rsid w:val="00C016A8"/>
    <w:rsid w:val="00C01F0E"/>
    <w:rsid w:val="00C03584"/>
    <w:rsid w:val="00C03FDB"/>
    <w:rsid w:val="00C05620"/>
    <w:rsid w:val="00C06F75"/>
    <w:rsid w:val="00C07036"/>
    <w:rsid w:val="00C0754C"/>
    <w:rsid w:val="00C07AA0"/>
    <w:rsid w:val="00C106AB"/>
    <w:rsid w:val="00C108F7"/>
    <w:rsid w:val="00C10A22"/>
    <w:rsid w:val="00C10D27"/>
    <w:rsid w:val="00C1339A"/>
    <w:rsid w:val="00C1420C"/>
    <w:rsid w:val="00C1430D"/>
    <w:rsid w:val="00C14858"/>
    <w:rsid w:val="00C156C2"/>
    <w:rsid w:val="00C166CD"/>
    <w:rsid w:val="00C178FA"/>
    <w:rsid w:val="00C17CA6"/>
    <w:rsid w:val="00C200F2"/>
    <w:rsid w:val="00C2157B"/>
    <w:rsid w:val="00C21C41"/>
    <w:rsid w:val="00C2236D"/>
    <w:rsid w:val="00C23333"/>
    <w:rsid w:val="00C2422B"/>
    <w:rsid w:val="00C306A8"/>
    <w:rsid w:val="00C314F3"/>
    <w:rsid w:val="00C32C74"/>
    <w:rsid w:val="00C33038"/>
    <w:rsid w:val="00C330FD"/>
    <w:rsid w:val="00C3430D"/>
    <w:rsid w:val="00C34829"/>
    <w:rsid w:val="00C34D5A"/>
    <w:rsid w:val="00C36FDA"/>
    <w:rsid w:val="00C37E59"/>
    <w:rsid w:val="00C40344"/>
    <w:rsid w:val="00C42234"/>
    <w:rsid w:val="00C42450"/>
    <w:rsid w:val="00C426C7"/>
    <w:rsid w:val="00C429BB"/>
    <w:rsid w:val="00C43437"/>
    <w:rsid w:val="00C44A2A"/>
    <w:rsid w:val="00C46FCF"/>
    <w:rsid w:val="00C47886"/>
    <w:rsid w:val="00C50040"/>
    <w:rsid w:val="00C5046F"/>
    <w:rsid w:val="00C506BB"/>
    <w:rsid w:val="00C52AC0"/>
    <w:rsid w:val="00C52BEF"/>
    <w:rsid w:val="00C55BCC"/>
    <w:rsid w:val="00C55C52"/>
    <w:rsid w:val="00C5655F"/>
    <w:rsid w:val="00C579F7"/>
    <w:rsid w:val="00C602B3"/>
    <w:rsid w:val="00C603E3"/>
    <w:rsid w:val="00C60A89"/>
    <w:rsid w:val="00C611E7"/>
    <w:rsid w:val="00C6134E"/>
    <w:rsid w:val="00C61ADC"/>
    <w:rsid w:val="00C634A1"/>
    <w:rsid w:val="00C64B98"/>
    <w:rsid w:val="00C64F3B"/>
    <w:rsid w:val="00C656CD"/>
    <w:rsid w:val="00C66463"/>
    <w:rsid w:val="00C6667E"/>
    <w:rsid w:val="00C67AA1"/>
    <w:rsid w:val="00C67AF3"/>
    <w:rsid w:val="00C7015D"/>
    <w:rsid w:val="00C70978"/>
    <w:rsid w:val="00C7100C"/>
    <w:rsid w:val="00C7102F"/>
    <w:rsid w:val="00C714DA"/>
    <w:rsid w:val="00C729B1"/>
    <w:rsid w:val="00C72C67"/>
    <w:rsid w:val="00C72DA9"/>
    <w:rsid w:val="00C7343A"/>
    <w:rsid w:val="00C734A1"/>
    <w:rsid w:val="00C74722"/>
    <w:rsid w:val="00C757D5"/>
    <w:rsid w:val="00C75EAD"/>
    <w:rsid w:val="00C76EDF"/>
    <w:rsid w:val="00C770B0"/>
    <w:rsid w:val="00C80086"/>
    <w:rsid w:val="00C80092"/>
    <w:rsid w:val="00C80C38"/>
    <w:rsid w:val="00C81966"/>
    <w:rsid w:val="00C82790"/>
    <w:rsid w:val="00C82B2B"/>
    <w:rsid w:val="00C83C93"/>
    <w:rsid w:val="00C83DDB"/>
    <w:rsid w:val="00C83E91"/>
    <w:rsid w:val="00C8515F"/>
    <w:rsid w:val="00C870A6"/>
    <w:rsid w:val="00C87187"/>
    <w:rsid w:val="00C9058F"/>
    <w:rsid w:val="00C91561"/>
    <w:rsid w:val="00C92204"/>
    <w:rsid w:val="00C929D9"/>
    <w:rsid w:val="00C92A67"/>
    <w:rsid w:val="00C93E65"/>
    <w:rsid w:val="00C94536"/>
    <w:rsid w:val="00C94E99"/>
    <w:rsid w:val="00C95684"/>
    <w:rsid w:val="00C956A1"/>
    <w:rsid w:val="00C95D6B"/>
    <w:rsid w:val="00C96439"/>
    <w:rsid w:val="00C9741E"/>
    <w:rsid w:val="00C97BF1"/>
    <w:rsid w:val="00CA175C"/>
    <w:rsid w:val="00CA1AE4"/>
    <w:rsid w:val="00CA1D8D"/>
    <w:rsid w:val="00CA1F1F"/>
    <w:rsid w:val="00CA2F45"/>
    <w:rsid w:val="00CA3528"/>
    <w:rsid w:val="00CA41B8"/>
    <w:rsid w:val="00CA4D93"/>
    <w:rsid w:val="00CA62B4"/>
    <w:rsid w:val="00CA630F"/>
    <w:rsid w:val="00CA633E"/>
    <w:rsid w:val="00CA643C"/>
    <w:rsid w:val="00CA7EB1"/>
    <w:rsid w:val="00CB146A"/>
    <w:rsid w:val="00CB1A3A"/>
    <w:rsid w:val="00CB2577"/>
    <w:rsid w:val="00CB4256"/>
    <w:rsid w:val="00CB4C38"/>
    <w:rsid w:val="00CB5049"/>
    <w:rsid w:val="00CB6011"/>
    <w:rsid w:val="00CB6698"/>
    <w:rsid w:val="00CB66C2"/>
    <w:rsid w:val="00CB7044"/>
    <w:rsid w:val="00CB7288"/>
    <w:rsid w:val="00CB7F62"/>
    <w:rsid w:val="00CC0086"/>
    <w:rsid w:val="00CC0B39"/>
    <w:rsid w:val="00CC0C3E"/>
    <w:rsid w:val="00CC137C"/>
    <w:rsid w:val="00CC1EE7"/>
    <w:rsid w:val="00CC2FE7"/>
    <w:rsid w:val="00CC4CFD"/>
    <w:rsid w:val="00CC649C"/>
    <w:rsid w:val="00CC65BD"/>
    <w:rsid w:val="00CC730E"/>
    <w:rsid w:val="00CC7B53"/>
    <w:rsid w:val="00CC7C4A"/>
    <w:rsid w:val="00CD10FB"/>
    <w:rsid w:val="00CD1B60"/>
    <w:rsid w:val="00CD1CEE"/>
    <w:rsid w:val="00CD260E"/>
    <w:rsid w:val="00CD3067"/>
    <w:rsid w:val="00CD34D1"/>
    <w:rsid w:val="00CD3B3A"/>
    <w:rsid w:val="00CD3DFC"/>
    <w:rsid w:val="00CD7728"/>
    <w:rsid w:val="00CD78E5"/>
    <w:rsid w:val="00CD7F62"/>
    <w:rsid w:val="00CE0AA0"/>
    <w:rsid w:val="00CE12EB"/>
    <w:rsid w:val="00CE17D5"/>
    <w:rsid w:val="00CE1EF6"/>
    <w:rsid w:val="00CE2124"/>
    <w:rsid w:val="00CE2364"/>
    <w:rsid w:val="00CE3405"/>
    <w:rsid w:val="00CE478E"/>
    <w:rsid w:val="00CE4D0B"/>
    <w:rsid w:val="00CE4FF1"/>
    <w:rsid w:val="00CE63F0"/>
    <w:rsid w:val="00CE7AE4"/>
    <w:rsid w:val="00CF195A"/>
    <w:rsid w:val="00CF2EBC"/>
    <w:rsid w:val="00CF30C7"/>
    <w:rsid w:val="00CF3329"/>
    <w:rsid w:val="00CF35AB"/>
    <w:rsid w:val="00CF5536"/>
    <w:rsid w:val="00CF6EAD"/>
    <w:rsid w:val="00CF7574"/>
    <w:rsid w:val="00CF7F99"/>
    <w:rsid w:val="00D01183"/>
    <w:rsid w:val="00D01BED"/>
    <w:rsid w:val="00D023FC"/>
    <w:rsid w:val="00D0287A"/>
    <w:rsid w:val="00D034C4"/>
    <w:rsid w:val="00D04165"/>
    <w:rsid w:val="00D045E4"/>
    <w:rsid w:val="00D047A9"/>
    <w:rsid w:val="00D0494B"/>
    <w:rsid w:val="00D06FE0"/>
    <w:rsid w:val="00D07A3B"/>
    <w:rsid w:val="00D07E72"/>
    <w:rsid w:val="00D101DA"/>
    <w:rsid w:val="00D104D2"/>
    <w:rsid w:val="00D10826"/>
    <w:rsid w:val="00D120FB"/>
    <w:rsid w:val="00D129A0"/>
    <w:rsid w:val="00D12D28"/>
    <w:rsid w:val="00D13A6C"/>
    <w:rsid w:val="00D13DF4"/>
    <w:rsid w:val="00D14879"/>
    <w:rsid w:val="00D15077"/>
    <w:rsid w:val="00D15DC9"/>
    <w:rsid w:val="00D16776"/>
    <w:rsid w:val="00D17DEB"/>
    <w:rsid w:val="00D2270F"/>
    <w:rsid w:val="00D22F9B"/>
    <w:rsid w:val="00D236DA"/>
    <w:rsid w:val="00D24B66"/>
    <w:rsid w:val="00D25EE7"/>
    <w:rsid w:val="00D26F90"/>
    <w:rsid w:val="00D27F2E"/>
    <w:rsid w:val="00D30936"/>
    <w:rsid w:val="00D31BD6"/>
    <w:rsid w:val="00D3294D"/>
    <w:rsid w:val="00D34360"/>
    <w:rsid w:val="00D34AB1"/>
    <w:rsid w:val="00D35586"/>
    <w:rsid w:val="00D356CB"/>
    <w:rsid w:val="00D357A0"/>
    <w:rsid w:val="00D36DB4"/>
    <w:rsid w:val="00D37ECD"/>
    <w:rsid w:val="00D410EF"/>
    <w:rsid w:val="00D41CDE"/>
    <w:rsid w:val="00D41D70"/>
    <w:rsid w:val="00D421E3"/>
    <w:rsid w:val="00D42A94"/>
    <w:rsid w:val="00D437E7"/>
    <w:rsid w:val="00D44738"/>
    <w:rsid w:val="00D44ABE"/>
    <w:rsid w:val="00D452F4"/>
    <w:rsid w:val="00D45558"/>
    <w:rsid w:val="00D45E18"/>
    <w:rsid w:val="00D46DD9"/>
    <w:rsid w:val="00D520C4"/>
    <w:rsid w:val="00D52E6A"/>
    <w:rsid w:val="00D53977"/>
    <w:rsid w:val="00D54E18"/>
    <w:rsid w:val="00D54EB4"/>
    <w:rsid w:val="00D54F83"/>
    <w:rsid w:val="00D55646"/>
    <w:rsid w:val="00D55692"/>
    <w:rsid w:val="00D55BF8"/>
    <w:rsid w:val="00D602B7"/>
    <w:rsid w:val="00D63F15"/>
    <w:rsid w:val="00D6579A"/>
    <w:rsid w:val="00D65F23"/>
    <w:rsid w:val="00D6732D"/>
    <w:rsid w:val="00D70C8C"/>
    <w:rsid w:val="00D716FB"/>
    <w:rsid w:val="00D730BE"/>
    <w:rsid w:val="00D74AE1"/>
    <w:rsid w:val="00D76037"/>
    <w:rsid w:val="00D76A1C"/>
    <w:rsid w:val="00D76A60"/>
    <w:rsid w:val="00D76C6B"/>
    <w:rsid w:val="00D77709"/>
    <w:rsid w:val="00D77B4E"/>
    <w:rsid w:val="00D80085"/>
    <w:rsid w:val="00D801F9"/>
    <w:rsid w:val="00D81143"/>
    <w:rsid w:val="00D8125B"/>
    <w:rsid w:val="00D8147B"/>
    <w:rsid w:val="00D81A6E"/>
    <w:rsid w:val="00D8268C"/>
    <w:rsid w:val="00D829D1"/>
    <w:rsid w:val="00D831DA"/>
    <w:rsid w:val="00D8413B"/>
    <w:rsid w:val="00D8424C"/>
    <w:rsid w:val="00D84393"/>
    <w:rsid w:val="00D859B2"/>
    <w:rsid w:val="00D87C0E"/>
    <w:rsid w:val="00D92B6C"/>
    <w:rsid w:val="00D92F17"/>
    <w:rsid w:val="00D949A5"/>
    <w:rsid w:val="00D95D43"/>
    <w:rsid w:val="00DA078A"/>
    <w:rsid w:val="00DA19A9"/>
    <w:rsid w:val="00DA2024"/>
    <w:rsid w:val="00DA21C7"/>
    <w:rsid w:val="00DA2977"/>
    <w:rsid w:val="00DA2E99"/>
    <w:rsid w:val="00DA2EA9"/>
    <w:rsid w:val="00DA34EB"/>
    <w:rsid w:val="00DA421E"/>
    <w:rsid w:val="00DA51D0"/>
    <w:rsid w:val="00DA54AC"/>
    <w:rsid w:val="00DA576E"/>
    <w:rsid w:val="00DA5BED"/>
    <w:rsid w:val="00DA6944"/>
    <w:rsid w:val="00DA790B"/>
    <w:rsid w:val="00DB032D"/>
    <w:rsid w:val="00DB03F5"/>
    <w:rsid w:val="00DB0A7A"/>
    <w:rsid w:val="00DB152E"/>
    <w:rsid w:val="00DB19E0"/>
    <w:rsid w:val="00DB1A7F"/>
    <w:rsid w:val="00DB262F"/>
    <w:rsid w:val="00DB4B5E"/>
    <w:rsid w:val="00DB6981"/>
    <w:rsid w:val="00DB6F83"/>
    <w:rsid w:val="00DB737A"/>
    <w:rsid w:val="00DB771E"/>
    <w:rsid w:val="00DC0E3A"/>
    <w:rsid w:val="00DC2D99"/>
    <w:rsid w:val="00DC31B3"/>
    <w:rsid w:val="00DC4F29"/>
    <w:rsid w:val="00DC53B8"/>
    <w:rsid w:val="00DC5A24"/>
    <w:rsid w:val="00DC5EB6"/>
    <w:rsid w:val="00DC67B2"/>
    <w:rsid w:val="00DC6DD3"/>
    <w:rsid w:val="00DC742F"/>
    <w:rsid w:val="00DC748B"/>
    <w:rsid w:val="00DC74F1"/>
    <w:rsid w:val="00DC7CE5"/>
    <w:rsid w:val="00DD27FC"/>
    <w:rsid w:val="00DD3288"/>
    <w:rsid w:val="00DD3FA1"/>
    <w:rsid w:val="00DD402F"/>
    <w:rsid w:val="00DD4F70"/>
    <w:rsid w:val="00DD5D63"/>
    <w:rsid w:val="00DD5E73"/>
    <w:rsid w:val="00DD7554"/>
    <w:rsid w:val="00DD78FD"/>
    <w:rsid w:val="00DE0BF0"/>
    <w:rsid w:val="00DE2196"/>
    <w:rsid w:val="00DE2AFE"/>
    <w:rsid w:val="00DE43E7"/>
    <w:rsid w:val="00DE72AB"/>
    <w:rsid w:val="00DE7E18"/>
    <w:rsid w:val="00DF172B"/>
    <w:rsid w:val="00DF26AB"/>
    <w:rsid w:val="00DF270E"/>
    <w:rsid w:val="00DF4A8F"/>
    <w:rsid w:val="00DF53A4"/>
    <w:rsid w:val="00DF5A85"/>
    <w:rsid w:val="00DF78DB"/>
    <w:rsid w:val="00DF7CAC"/>
    <w:rsid w:val="00E009B0"/>
    <w:rsid w:val="00E01F1B"/>
    <w:rsid w:val="00E02240"/>
    <w:rsid w:val="00E02303"/>
    <w:rsid w:val="00E0239D"/>
    <w:rsid w:val="00E02717"/>
    <w:rsid w:val="00E02751"/>
    <w:rsid w:val="00E02E6F"/>
    <w:rsid w:val="00E03BCC"/>
    <w:rsid w:val="00E04370"/>
    <w:rsid w:val="00E053B4"/>
    <w:rsid w:val="00E053D7"/>
    <w:rsid w:val="00E05A59"/>
    <w:rsid w:val="00E06BDE"/>
    <w:rsid w:val="00E104D0"/>
    <w:rsid w:val="00E10551"/>
    <w:rsid w:val="00E10D0A"/>
    <w:rsid w:val="00E11C27"/>
    <w:rsid w:val="00E1229E"/>
    <w:rsid w:val="00E12405"/>
    <w:rsid w:val="00E124DB"/>
    <w:rsid w:val="00E127D3"/>
    <w:rsid w:val="00E12876"/>
    <w:rsid w:val="00E12D67"/>
    <w:rsid w:val="00E13830"/>
    <w:rsid w:val="00E148C5"/>
    <w:rsid w:val="00E1542F"/>
    <w:rsid w:val="00E15C9A"/>
    <w:rsid w:val="00E176A3"/>
    <w:rsid w:val="00E17D1D"/>
    <w:rsid w:val="00E2177C"/>
    <w:rsid w:val="00E21E28"/>
    <w:rsid w:val="00E2286A"/>
    <w:rsid w:val="00E239E5"/>
    <w:rsid w:val="00E23D19"/>
    <w:rsid w:val="00E259E8"/>
    <w:rsid w:val="00E25F3D"/>
    <w:rsid w:val="00E2628C"/>
    <w:rsid w:val="00E26B50"/>
    <w:rsid w:val="00E26C5A"/>
    <w:rsid w:val="00E314ED"/>
    <w:rsid w:val="00E3153B"/>
    <w:rsid w:val="00E3327A"/>
    <w:rsid w:val="00E33745"/>
    <w:rsid w:val="00E33E33"/>
    <w:rsid w:val="00E347B9"/>
    <w:rsid w:val="00E34E4D"/>
    <w:rsid w:val="00E34F17"/>
    <w:rsid w:val="00E35600"/>
    <w:rsid w:val="00E3653E"/>
    <w:rsid w:val="00E373E9"/>
    <w:rsid w:val="00E401E6"/>
    <w:rsid w:val="00E40AD4"/>
    <w:rsid w:val="00E41A61"/>
    <w:rsid w:val="00E41B28"/>
    <w:rsid w:val="00E4260E"/>
    <w:rsid w:val="00E430B8"/>
    <w:rsid w:val="00E43665"/>
    <w:rsid w:val="00E44BCF"/>
    <w:rsid w:val="00E457B6"/>
    <w:rsid w:val="00E45B3E"/>
    <w:rsid w:val="00E45D8A"/>
    <w:rsid w:val="00E46344"/>
    <w:rsid w:val="00E504D8"/>
    <w:rsid w:val="00E522ED"/>
    <w:rsid w:val="00E52400"/>
    <w:rsid w:val="00E52B89"/>
    <w:rsid w:val="00E53DAB"/>
    <w:rsid w:val="00E5408C"/>
    <w:rsid w:val="00E543C9"/>
    <w:rsid w:val="00E54474"/>
    <w:rsid w:val="00E55498"/>
    <w:rsid w:val="00E558AA"/>
    <w:rsid w:val="00E559DE"/>
    <w:rsid w:val="00E568D2"/>
    <w:rsid w:val="00E56940"/>
    <w:rsid w:val="00E56A84"/>
    <w:rsid w:val="00E56E8D"/>
    <w:rsid w:val="00E60616"/>
    <w:rsid w:val="00E60998"/>
    <w:rsid w:val="00E61125"/>
    <w:rsid w:val="00E61D97"/>
    <w:rsid w:val="00E63F7A"/>
    <w:rsid w:val="00E65152"/>
    <w:rsid w:val="00E6572F"/>
    <w:rsid w:val="00E658C8"/>
    <w:rsid w:val="00E66C2E"/>
    <w:rsid w:val="00E670A3"/>
    <w:rsid w:val="00E67EF1"/>
    <w:rsid w:val="00E70548"/>
    <w:rsid w:val="00E706B1"/>
    <w:rsid w:val="00E70A80"/>
    <w:rsid w:val="00E71BEC"/>
    <w:rsid w:val="00E72D17"/>
    <w:rsid w:val="00E72D46"/>
    <w:rsid w:val="00E7328C"/>
    <w:rsid w:val="00E737AB"/>
    <w:rsid w:val="00E74584"/>
    <w:rsid w:val="00E7529D"/>
    <w:rsid w:val="00E76A8F"/>
    <w:rsid w:val="00E76C0C"/>
    <w:rsid w:val="00E77C99"/>
    <w:rsid w:val="00E8066A"/>
    <w:rsid w:val="00E81055"/>
    <w:rsid w:val="00E817D6"/>
    <w:rsid w:val="00E8271C"/>
    <w:rsid w:val="00E82905"/>
    <w:rsid w:val="00E8350D"/>
    <w:rsid w:val="00E861F6"/>
    <w:rsid w:val="00E86A35"/>
    <w:rsid w:val="00E8776E"/>
    <w:rsid w:val="00E87BC5"/>
    <w:rsid w:val="00E901A2"/>
    <w:rsid w:val="00E9059E"/>
    <w:rsid w:val="00E93B31"/>
    <w:rsid w:val="00E93F59"/>
    <w:rsid w:val="00E94FB1"/>
    <w:rsid w:val="00E95C0F"/>
    <w:rsid w:val="00E9741D"/>
    <w:rsid w:val="00E974D8"/>
    <w:rsid w:val="00E97617"/>
    <w:rsid w:val="00E97BED"/>
    <w:rsid w:val="00EA0122"/>
    <w:rsid w:val="00EA1A9B"/>
    <w:rsid w:val="00EA218C"/>
    <w:rsid w:val="00EA46B7"/>
    <w:rsid w:val="00EA5176"/>
    <w:rsid w:val="00EA53A3"/>
    <w:rsid w:val="00EA59C0"/>
    <w:rsid w:val="00EA668E"/>
    <w:rsid w:val="00EA6FBE"/>
    <w:rsid w:val="00EA703F"/>
    <w:rsid w:val="00EB02F2"/>
    <w:rsid w:val="00EB0DB5"/>
    <w:rsid w:val="00EB2ABE"/>
    <w:rsid w:val="00EB3566"/>
    <w:rsid w:val="00EB687D"/>
    <w:rsid w:val="00EB704A"/>
    <w:rsid w:val="00EB783A"/>
    <w:rsid w:val="00EC0342"/>
    <w:rsid w:val="00EC10BE"/>
    <w:rsid w:val="00EC15A0"/>
    <w:rsid w:val="00EC1B93"/>
    <w:rsid w:val="00EC2ABC"/>
    <w:rsid w:val="00EC38CD"/>
    <w:rsid w:val="00EC42C1"/>
    <w:rsid w:val="00EC4712"/>
    <w:rsid w:val="00EC4AFB"/>
    <w:rsid w:val="00EC4EA3"/>
    <w:rsid w:val="00EC53EB"/>
    <w:rsid w:val="00EC5501"/>
    <w:rsid w:val="00EC55A6"/>
    <w:rsid w:val="00EC7162"/>
    <w:rsid w:val="00EC72E8"/>
    <w:rsid w:val="00EC73ED"/>
    <w:rsid w:val="00ED0CD5"/>
    <w:rsid w:val="00ED0E04"/>
    <w:rsid w:val="00ED121F"/>
    <w:rsid w:val="00ED399F"/>
    <w:rsid w:val="00ED490E"/>
    <w:rsid w:val="00ED5110"/>
    <w:rsid w:val="00ED57A8"/>
    <w:rsid w:val="00ED5B94"/>
    <w:rsid w:val="00ED5FAB"/>
    <w:rsid w:val="00ED659F"/>
    <w:rsid w:val="00ED6996"/>
    <w:rsid w:val="00ED6E89"/>
    <w:rsid w:val="00EE0D97"/>
    <w:rsid w:val="00EE116C"/>
    <w:rsid w:val="00EE151E"/>
    <w:rsid w:val="00EE32CE"/>
    <w:rsid w:val="00EE3897"/>
    <w:rsid w:val="00EE4564"/>
    <w:rsid w:val="00EE6B10"/>
    <w:rsid w:val="00EF0877"/>
    <w:rsid w:val="00EF0B3B"/>
    <w:rsid w:val="00EF0B95"/>
    <w:rsid w:val="00EF11C7"/>
    <w:rsid w:val="00EF26F4"/>
    <w:rsid w:val="00EF2BAF"/>
    <w:rsid w:val="00EF35CD"/>
    <w:rsid w:val="00EF44FF"/>
    <w:rsid w:val="00EF5B90"/>
    <w:rsid w:val="00EF6E16"/>
    <w:rsid w:val="00F018BD"/>
    <w:rsid w:val="00F0192D"/>
    <w:rsid w:val="00F020F7"/>
    <w:rsid w:val="00F021C9"/>
    <w:rsid w:val="00F03072"/>
    <w:rsid w:val="00F0404B"/>
    <w:rsid w:val="00F04C89"/>
    <w:rsid w:val="00F052D3"/>
    <w:rsid w:val="00F0606B"/>
    <w:rsid w:val="00F068EF"/>
    <w:rsid w:val="00F073A5"/>
    <w:rsid w:val="00F10823"/>
    <w:rsid w:val="00F10897"/>
    <w:rsid w:val="00F11DB6"/>
    <w:rsid w:val="00F1210D"/>
    <w:rsid w:val="00F13C69"/>
    <w:rsid w:val="00F14FB5"/>
    <w:rsid w:val="00F15650"/>
    <w:rsid w:val="00F157AA"/>
    <w:rsid w:val="00F15B84"/>
    <w:rsid w:val="00F16CBD"/>
    <w:rsid w:val="00F16E84"/>
    <w:rsid w:val="00F16F0C"/>
    <w:rsid w:val="00F17857"/>
    <w:rsid w:val="00F17FA9"/>
    <w:rsid w:val="00F20919"/>
    <w:rsid w:val="00F21928"/>
    <w:rsid w:val="00F22250"/>
    <w:rsid w:val="00F231C5"/>
    <w:rsid w:val="00F239C0"/>
    <w:rsid w:val="00F2410C"/>
    <w:rsid w:val="00F24CD2"/>
    <w:rsid w:val="00F25B61"/>
    <w:rsid w:val="00F25BFB"/>
    <w:rsid w:val="00F3094F"/>
    <w:rsid w:val="00F30D39"/>
    <w:rsid w:val="00F3175B"/>
    <w:rsid w:val="00F318A8"/>
    <w:rsid w:val="00F31903"/>
    <w:rsid w:val="00F3192D"/>
    <w:rsid w:val="00F319A7"/>
    <w:rsid w:val="00F31B54"/>
    <w:rsid w:val="00F3327A"/>
    <w:rsid w:val="00F340F5"/>
    <w:rsid w:val="00F34E6A"/>
    <w:rsid w:val="00F35D36"/>
    <w:rsid w:val="00F35E09"/>
    <w:rsid w:val="00F36C61"/>
    <w:rsid w:val="00F36EC8"/>
    <w:rsid w:val="00F37024"/>
    <w:rsid w:val="00F378A8"/>
    <w:rsid w:val="00F37D3E"/>
    <w:rsid w:val="00F4011B"/>
    <w:rsid w:val="00F4028F"/>
    <w:rsid w:val="00F40796"/>
    <w:rsid w:val="00F42A4B"/>
    <w:rsid w:val="00F439B1"/>
    <w:rsid w:val="00F43E22"/>
    <w:rsid w:val="00F43E53"/>
    <w:rsid w:val="00F4560A"/>
    <w:rsid w:val="00F4628E"/>
    <w:rsid w:val="00F46A82"/>
    <w:rsid w:val="00F46CDB"/>
    <w:rsid w:val="00F47835"/>
    <w:rsid w:val="00F511F5"/>
    <w:rsid w:val="00F51965"/>
    <w:rsid w:val="00F520B1"/>
    <w:rsid w:val="00F53951"/>
    <w:rsid w:val="00F55607"/>
    <w:rsid w:val="00F60B77"/>
    <w:rsid w:val="00F60DF5"/>
    <w:rsid w:val="00F60DFB"/>
    <w:rsid w:val="00F60ECF"/>
    <w:rsid w:val="00F61020"/>
    <w:rsid w:val="00F62C7C"/>
    <w:rsid w:val="00F639C6"/>
    <w:rsid w:val="00F6432F"/>
    <w:rsid w:val="00F65F41"/>
    <w:rsid w:val="00F6760A"/>
    <w:rsid w:val="00F67AC3"/>
    <w:rsid w:val="00F704FC"/>
    <w:rsid w:val="00F7281F"/>
    <w:rsid w:val="00F72C51"/>
    <w:rsid w:val="00F72DA3"/>
    <w:rsid w:val="00F73DC6"/>
    <w:rsid w:val="00F73EEA"/>
    <w:rsid w:val="00F7571F"/>
    <w:rsid w:val="00F75CA0"/>
    <w:rsid w:val="00F76203"/>
    <w:rsid w:val="00F76980"/>
    <w:rsid w:val="00F777E9"/>
    <w:rsid w:val="00F80D5F"/>
    <w:rsid w:val="00F81343"/>
    <w:rsid w:val="00F82433"/>
    <w:rsid w:val="00F83895"/>
    <w:rsid w:val="00F84232"/>
    <w:rsid w:val="00F84542"/>
    <w:rsid w:val="00F84F8D"/>
    <w:rsid w:val="00F85ED1"/>
    <w:rsid w:val="00F86571"/>
    <w:rsid w:val="00F906CB"/>
    <w:rsid w:val="00F92001"/>
    <w:rsid w:val="00F92383"/>
    <w:rsid w:val="00F926ED"/>
    <w:rsid w:val="00F929B2"/>
    <w:rsid w:val="00F93982"/>
    <w:rsid w:val="00F94B54"/>
    <w:rsid w:val="00F95ED1"/>
    <w:rsid w:val="00F9628E"/>
    <w:rsid w:val="00FA0AF0"/>
    <w:rsid w:val="00FA1EE6"/>
    <w:rsid w:val="00FA23C7"/>
    <w:rsid w:val="00FA2736"/>
    <w:rsid w:val="00FA375F"/>
    <w:rsid w:val="00FA3E66"/>
    <w:rsid w:val="00FA457C"/>
    <w:rsid w:val="00FA5178"/>
    <w:rsid w:val="00FA55BE"/>
    <w:rsid w:val="00FA56CD"/>
    <w:rsid w:val="00FA655F"/>
    <w:rsid w:val="00FA68C0"/>
    <w:rsid w:val="00FA6F58"/>
    <w:rsid w:val="00FB01DD"/>
    <w:rsid w:val="00FB0B5A"/>
    <w:rsid w:val="00FB1DB9"/>
    <w:rsid w:val="00FB237C"/>
    <w:rsid w:val="00FB2AA1"/>
    <w:rsid w:val="00FB4039"/>
    <w:rsid w:val="00FB61C0"/>
    <w:rsid w:val="00FB6B9B"/>
    <w:rsid w:val="00FB7712"/>
    <w:rsid w:val="00FC0B35"/>
    <w:rsid w:val="00FC1006"/>
    <w:rsid w:val="00FC16ED"/>
    <w:rsid w:val="00FC2243"/>
    <w:rsid w:val="00FC2D06"/>
    <w:rsid w:val="00FC35B3"/>
    <w:rsid w:val="00FC4972"/>
    <w:rsid w:val="00FC4AE8"/>
    <w:rsid w:val="00FC5566"/>
    <w:rsid w:val="00FC55BC"/>
    <w:rsid w:val="00FC583F"/>
    <w:rsid w:val="00FC7080"/>
    <w:rsid w:val="00FC76D1"/>
    <w:rsid w:val="00FC7CB1"/>
    <w:rsid w:val="00FD1234"/>
    <w:rsid w:val="00FD3A47"/>
    <w:rsid w:val="00FD3D4A"/>
    <w:rsid w:val="00FD4CB5"/>
    <w:rsid w:val="00FD65C5"/>
    <w:rsid w:val="00FE020F"/>
    <w:rsid w:val="00FE0785"/>
    <w:rsid w:val="00FE0803"/>
    <w:rsid w:val="00FE14E5"/>
    <w:rsid w:val="00FE19AF"/>
    <w:rsid w:val="00FE2C3A"/>
    <w:rsid w:val="00FE3CA4"/>
    <w:rsid w:val="00FE449E"/>
    <w:rsid w:val="00FE49F9"/>
    <w:rsid w:val="00FE56E2"/>
    <w:rsid w:val="00FE5A14"/>
    <w:rsid w:val="00FE6B4D"/>
    <w:rsid w:val="00FE7144"/>
    <w:rsid w:val="00FF3E63"/>
    <w:rsid w:val="00FF4DA2"/>
    <w:rsid w:val="00FF4ECA"/>
    <w:rsid w:val="00FF4F36"/>
    <w:rsid w:val="00FF4F6A"/>
    <w:rsid w:val="00FF7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5:docId w15:val="{914BBF30-BD1D-4ED1-B8E0-F135AABA7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E6F"/>
    <w:pPr>
      <w:jc w:val="both"/>
    </w:pPr>
    <w:rPr>
      <w:sz w:val="28"/>
      <w:szCs w:val="24"/>
    </w:rPr>
  </w:style>
  <w:style w:type="paragraph" w:styleId="1">
    <w:name w:val="heading 1"/>
    <w:basedOn w:val="a"/>
    <w:next w:val="a"/>
    <w:link w:val="10"/>
    <w:qFormat/>
    <w:rsid w:val="009B0E4E"/>
    <w:pPr>
      <w:keepNext/>
      <w:numPr>
        <w:numId w:val="4"/>
      </w:numPr>
      <w:spacing w:before="240" w:after="60"/>
      <w:outlineLvl w:val="0"/>
    </w:pPr>
    <w:rPr>
      <w:b/>
      <w:bCs/>
      <w:kern w:val="32"/>
      <w:sz w:val="32"/>
      <w:szCs w:val="32"/>
    </w:rPr>
  </w:style>
  <w:style w:type="paragraph" w:styleId="20">
    <w:name w:val="heading 2"/>
    <w:basedOn w:val="a"/>
    <w:next w:val="a"/>
    <w:link w:val="21"/>
    <w:qFormat/>
    <w:rsid w:val="00DE2196"/>
    <w:pPr>
      <w:keepNext/>
      <w:spacing w:before="240" w:after="60"/>
      <w:outlineLvl w:val="1"/>
    </w:pPr>
    <w:rPr>
      <w:rFonts w:ascii="Arial" w:hAnsi="Arial" w:cs="Arial"/>
      <w:b/>
      <w:bCs/>
      <w:i/>
      <w:iCs/>
      <w:szCs w:val="28"/>
    </w:rPr>
  </w:style>
  <w:style w:type="paragraph" w:styleId="30">
    <w:name w:val="heading 3"/>
    <w:basedOn w:val="a"/>
    <w:next w:val="a"/>
    <w:link w:val="31"/>
    <w:qFormat/>
    <w:rsid w:val="00AB298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B0E4E"/>
    <w:rPr>
      <w:b/>
      <w:bCs/>
      <w:kern w:val="32"/>
      <w:sz w:val="32"/>
      <w:szCs w:val="32"/>
    </w:rPr>
  </w:style>
  <w:style w:type="character" w:customStyle="1" w:styleId="21">
    <w:name w:val="Заголовок 2 Знак"/>
    <w:link w:val="20"/>
    <w:rsid w:val="003D04E9"/>
    <w:rPr>
      <w:rFonts w:ascii="Arial" w:hAnsi="Arial" w:cs="Arial"/>
      <w:b/>
      <w:bCs/>
      <w:i/>
      <w:iCs/>
      <w:sz w:val="28"/>
      <w:szCs w:val="28"/>
      <w:lang w:val="ru-RU" w:eastAsia="ru-RU" w:bidi="ar-SA"/>
    </w:rPr>
  </w:style>
  <w:style w:type="paragraph" w:styleId="a3">
    <w:name w:val="Balloon Text"/>
    <w:basedOn w:val="a"/>
    <w:link w:val="a4"/>
    <w:semiHidden/>
    <w:rsid w:val="00926B3A"/>
    <w:rPr>
      <w:rFonts w:ascii="Tahoma" w:hAnsi="Tahoma" w:cs="Tahoma"/>
      <w:sz w:val="16"/>
      <w:szCs w:val="16"/>
    </w:rPr>
  </w:style>
  <w:style w:type="paragraph" w:styleId="a5">
    <w:name w:val="Normal (Web)"/>
    <w:aliases w:val="Обычный (Web)1,Обычный (Web)11,Обычный (Web),Обычный (веб)11,Обычный (веб) Знак3,Обычный (веб)1 Знак,Обычный (веб) Знак Знак1,Обычный (веб) Знак1 Знак1,Обычный (веб) Знак Знак Знак,Обычный (веб)11 Знак,Обычный (Web)1 Знак"/>
    <w:basedOn w:val="a"/>
    <w:link w:val="a6"/>
    <w:qFormat/>
    <w:rsid w:val="00964A95"/>
    <w:pPr>
      <w:spacing w:before="100" w:beforeAutospacing="1" w:after="100" w:afterAutospacing="1"/>
      <w:jc w:val="left"/>
    </w:pPr>
    <w:rPr>
      <w:sz w:val="24"/>
      <w:lang w:val="x-none" w:eastAsia="x-none"/>
    </w:rPr>
  </w:style>
  <w:style w:type="paragraph" w:styleId="a7">
    <w:name w:val="Body Text"/>
    <w:basedOn w:val="a"/>
    <w:link w:val="a8"/>
    <w:rsid w:val="00B00500"/>
    <w:pPr>
      <w:jc w:val="left"/>
    </w:pPr>
  </w:style>
  <w:style w:type="character" w:customStyle="1" w:styleId="a8">
    <w:name w:val="Основной текст Знак"/>
    <w:link w:val="a7"/>
    <w:rsid w:val="00B00500"/>
    <w:rPr>
      <w:sz w:val="28"/>
      <w:szCs w:val="24"/>
      <w:lang w:val="ru-RU" w:eastAsia="ru-RU" w:bidi="ar-SA"/>
    </w:rPr>
  </w:style>
  <w:style w:type="paragraph" w:customStyle="1" w:styleId="ConsPlusNormal">
    <w:name w:val="ConsPlusNormal"/>
    <w:link w:val="ConsPlusNormal0"/>
    <w:qFormat/>
    <w:rsid w:val="00B00500"/>
    <w:pPr>
      <w:widowControl w:val="0"/>
      <w:autoSpaceDE w:val="0"/>
      <w:autoSpaceDN w:val="0"/>
      <w:adjustRightInd w:val="0"/>
      <w:ind w:firstLine="720"/>
    </w:pPr>
    <w:rPr>
      <w:rFonts w:ascii="Arial" w:hAnsi="Arial" w:cs="Arial"/>
    </w:rPr>
  </w:style>
  <w:style w:type="paragraph" w:styleId="22">
    <w:name w:val="Body Text Indent 2"/>
    <w:basedOn w:val="a"/>
    <w:rsid w:val="00B00500"/>
    <w:pPr>
      <w:spacing w:after="120" w:line="480" w:lineRule="auto"/>
      <w:ind w:left="283"/>
    </w:pPr>
  </w:style>
  <w:style w:type="paragraph" w:customStyle="1" w:styleId="ConsTitle">
    <w:name w:val="ConsTitle"/>
    <w:rsid w:val="00B00500"/>
    <w:pPr>
      <w:autoSpaceDE w:val="0"/>
      <w:autoSpaceDN w:val="0"/>
      <w:adjustRightInd w:val="0"/>
      <w:ind w:right="19772"/>
    </w:pPr>
    <w:rPr>
      <w:rFonts w:ascii="Arial" w:hAnsi="Arial" w:cs="Arial"/>
      <w:b/>
      <w:bCs/>
    </w:rPr>
  </w:style>
  <w:style w:type="paragraph" w:customStyle="1" w:styleId="Style2">
    <w:name w:val="Style 2"/>
    <w:rsid w:val="00B00500"/>
    <w:pPr>
      <w:widowControl w:val="0"/>
      <w:autoSpaceDE w:val="0"/>
      <w:autoSpaceDN w:val="0"/>
      <w:ind w:right="72" w:firstLine="504"/>
      <w:jc w:val="both"/>
    </w:pPr>
    <w:rPr>
      <w:sz w:val="18"/>
      <w:szCs w:val="18"/>
    </w:rPr>
  </w:style>
  <w:style w:type="character" w:customStyle="1" w:styleId="CharacterStyle1">
    <w:name w:val="Character Style 1"/>
    <w:rsid w:val="00B00500"/>
    <w:rPr>
      <w:sz w:val="18"/>
      <w:szCs w:val="18"/>
    </w:rPr>
  </w:style>
  <w:style w:type="paragraph" w:customStyle="1" w:styleId="11">
    <w:name w:val="Абзац списка1"/>
    <w:basedOn w:val="a"/>
    <w:rsid w:val="00F47835"/>
    <w:pPr>
      <w:widowControl w:val="0"/>
      <w:autoSpaceDE w:val="0"/>
      <w:autoSpaceDN w:val="0"/>
      <w:adjustRightInd w:val="0"/>
      <w:ind w:left="720"/>
      <w:contextualSpacing/>
      <w:jc w:val="center"/>
    </w:pPr>
    <w:rPr>
      <w:rFonts w:eastAsia="Calibri"/>
      <w:sz w:val="20"/>
      <w:szCs w:val="20"/>
    </w:rPr>
  </w:style>
  <w:style w:type="paragraph" w:customStyle="1" w:styleId="ConsNonformat">
    <w:name w:val="ConsNonformat"/>
    <w:rsid w:val="000024F5"/>
    <w:pPr>
      <w:widowControl w:val="0"/>
      <w:autoSpaceDE w:val="0"/>
      <w:autoSpaceDN w:val="0"/>
      <w:adjustRightInd w:val="0"/>
    </w:pPr>
    <w:rPr>
      <w:rFonts w:ascii="Courier New" w:hAnsi="Courier New" w:cs="Courier New"/>
    </w:rPr>
  </w:style>
  <w:style w:type="paragraph" w:styleId="a9">
    <w:name w:val="Document Map"/>
    <w:basedOn w:val="a"/>
    <w:semiHidden/>
    <w:rsid w:val="0091006A"/>
    <w:pPr>
      <w:shd w:val="clear" w:color="auto" w:fill="000080"/>
    </w:pPr>
    <w:rPr>
      <w:rFonts w:ascii="Tahoma" w:hAnsi="Tahoma" w:cs="Tahoma"/>
      <w:sz w:val="20"/>
      <w:szCs w:val="20"/>
    </w:rPr>
  </w:style>
  <w:style w:type="paragraph" w:styleId="12">
    <w:name w:val="toc 1"/>
    <w:basedOn w:val="a"/>
    <w:next w:val="a"/>
    <w:autoRedefine/>
    <w:uiPriority w:val="39"/>
    <w:rsid w:val="00127CE9"/>
    <w:pPr>
      <w:tabs>
        <w:tab w:val="left" w:pos="567"/>
        <w:tab w:val="left" w:pos="709"/>
        <w:tab w:val="left" w:pos="1120"/>
        <w:tab w:val="right" w:leader="dot" w:pos="9401"/>
      </w:tabs>
      <w:spacing w:before="360"/>
    </w:pPr>
    <w:rPr>
      <w:bCs/>
      <w:noProof/>
      <w:color w:val="000000" w:themeColor="text1"/>
    </w:rPr>
  </w:style>
  <w:style w:type="paragraph" w:styleId="23">
    <w:name w:val="toc 2"/>
    <w:basedOn w:val="a"/>
    <w:next w:val="a"/>
    <w:autoRedefine/>
    <w:uiPriority w:val="39"/>
    <w:rsid w:val="004D3BF2"/>
    <w:pPr>
      <w:tabs>
        <w:tab w:val="left" w:pos="-1425"/>
        <w:tab w:val="left" w:pos="560"/>
        <w:tab w:val="right" w:leader="dot" w:pos="9401"/>
      </w:tabs>
      <w:jc w:val="left"/>
    </w:pPr>
    <w:rPr>
      <w:b/>
      <w:bCs/>
      <w:noProof/>
      <w:sz w:val="24"/>
    </w:rPr>
  </w:style>
  <w:style w:type="paragraph" w:styleId="32">
    <w:name w:val="toc 3"/>
    <w:basedOn w:val="a"/>
    <w:next w:val="a"/>
    <w:autoRedefine/>
    <w:uiPriority w:val="39"/>
    <w:rsid w:val="00164B5E"/>
    <w:pPr>
      <w:tabs>
        <w:tab w:val="right" w:leader="dot" w:pos="9401"/>
      </w:tabs>
      <w:jc w:val="left"/>
    </w:pPr>
    <w:rPr>
      <w:iCs/>
      <w:noProof/>
      <w:sz w:val="24"/>
      <w:szCs w:val="20"/>
    </w:rPr>
  </w:style>
  <w:style w:type="paragraph" w:styleId="4">
    <w:name w:val="toc 4"/>
    <w:basedOn w:val="a"/>
    <w:next w:val="a"/>
    <w:autoRedefine/>
    <w:uiPriority w:val="39"/>
    <w:rsid w:val="0091006A"/>
    <w:pPr>
      <w:ind w:left="560"/>
      <w:jc w:val="left"/>
    </w:pPr>
    <w:rPr>
      <w:rFonts w:ascii="Arial" w:hAnsi="Arial"/>
      <w:szCs w:val="20"/>
      <w:u w:val="single"/>
    </w:rPr>
  </w:style>
  <w:style w:type="paragraph" w:styleId="5">
    <w:name w:val="toc 5"/>
    <w:basedOn w:val="a"/>
    <w:next w:val="a"/>
    <w:autoRedefine/>
    <w:uiPriority w:val="39"/>
    <w:rsid w:val="0091006A"/>
    <w:pPr>
      <w:ind w:left="840"/>
      <w:jc w:val="left"/>
    </w:pPr>
    <w:rPr>
      <w:sz w:val="20"/>
      <w:szCs w:val="20"/>
    </w:rPr>
  </w:style>
  <w:style w:type="paragraph" w:styleId="6">
    <w:name w:val="toc 6"/>
    <w:basedOn w:val="a"/>
    <w:next w:val="a"/>
    <w:autoRedefine/>
    <w:uiPriority w:val="39"/>
    <w:rsid w:val="0091006A"/>
    <w:pPr>
      <w:ind w:left="1120"/>
      <w:jc w:val="left"/>
    </w:pPr>
    <w:rPr>
      <w:sz w:val="20"/>
      <w:szCs w:val="20"/>
    </w:rPr>
  </w:style>
  <w:style w:type="paragraph" w:styleId="7">
    <w:name w:val="toc 7"/>
    <w:basedOn w:val="a"/>
    <w:next w:val="a"/>
    <w:autoRedefine/>
    <w:uiPriority w:val="39"/>
    <w:rsid w:val="0091006A"/>
    <w:pPr>
      <w:ind w:left="1400"/>
      <w:jc w:val="left"/>
    </w:pPr>
    <w:rPr>
      <w:sz w:val="20"/>
      <w:szCs w:val="20"/>
    </w:rPr>
  </w:style>
  <w:style w:type="paragraph" w:styleId="8">
    <w:name w:val="toc 8"/>
    <w:basedOn w:val="a"/>
    <w:next w:val="a"/>
    <w:autoRedefine/>
    <w:uiPriority w:val="39"/>
    <w:rsid w:val="0091006A"/>
    <w:pPr>
      <w:ind w:left="1680"/>
      <w:jc w:val="left"/>
    </w:pPr>
    <w:rPr>
      <w:sz w:val="20"/>
      <w:szCs w:val="20"/>
    </w:rPr>
  </w:style>
  <w:style w:type="paragraph" w:styleId="9">
    <w:name w:val="toc 9"/>
    <w:basedOn w:val="a"/>
    <w:next w:val="a"/>
    <w:autoRedefine/>
    <w:uiPriority w:val="39"/>
    <w:rsid w:val="0091006A"/>
    <w:pPr>
      <w:ind w:left="1960"/>
      <w:jc w:val="left"/>
    </w:pPr>
    <w:rPr>
      <w:sz w:val="20"/>
      <w:szCs w:val="20"/>
    </w:rPr>
  </w:style>
  <w:style w:type="character" w:styleId="aa">
    <w:name w:val="Hyperlink"/>
    <w:uiPriority w:val="99"/>
    <w:rsid w:val="0091006A"/>
    <w:rPr>
      <w:color w:val="0000FF"/>
      <w:u w:val="single"/>
    </w:rPr>
  </w:style>
  <w:style w:type="paragraph" w:customStyle="1" w:styleId="CharChar1">
    <w:name w:val="Char Char1 Знак Знак Знак"/>
    <w:basedOn w:val="a"/>
    <w:rsid w:val="00103214"/>
    <w:pPr>
      <w:widowControl w:val="0"/>
      <w:adjustRightInd w:val="0"/>
      <w:spacing w:line="360" w:lineRule="atLeast"/>
      <w:textAlignment w:val="baseline"/>
    </w:pPr>
    <w:rPr>
      <w:rFonts w:ascii="Verdana" w:hAnsi="Verdana" w:cs="Verdana"/>
      <w:sz w:val="20"/>
      <w:szCs w:val="20"/>
      <w:lang w:val="en-US" w:eastAsia="en-US"/>
    </w:rPr>
  </w:style>
  <w:style w:type="paragraph" w:customStyle="1" w:styleId="ConsPlusNonformat">
    <w:name w:val="ConsPlusNonformat"/>
    <w:rsid w:val="00103214"/>
    <w:pPr>
      <w:widowControl w:val="0"/>
      <w:autoSpaceDE w:val="0"/>
      <w:autoSpaceDN w:val="0"/>
      <w:adjustRightInd w:val="0"/>
    </w:pPr>
    <w:rPr>
      <w:rFonts w:ascii="Courier New" w:hAnsi="Courier New" w:cs="Courier New"/>
    </w:rPr>
  </w:style>
  <w:style w:type="paragraph" w:styleId="ab">
    <w:name w:val="footer"/>
    <w:basedOn w:val="a"/>
    <w:link w:val="ac"/>
    <w:rsid w:val="00907205"/>
    <w:pPr>
      <w:tabs>
        <w:tab w:val="center" w:pos="4677"/>
        <w:tab w:val="right" w:pos="9355"/>
      </w:tabs>
    </w:pPr>
  </w:style>
  <w:style w:type="character" w:styleId="ad">
    <w:name w:val="page number"/>
    <w:basedOn w:val="a0"/>
    <w:rsid w:val="00907205"/>
  </w:style>
  <w:style w:type="paragraph" w:styleId="ae">
    <w:name w:val="No Spacing"/>
    <w:link w:val="af"/>
    <w:uiPriority w:val="1"/>
    <w:qFormat/>
    <w:rsid w:val="00AB298A"/>
    <w:rPr>
      <w:rFonts w:ascii="Calibri" w:eastAsia="Calibri" w:hAnsi="Calibri"/>
      <w:sz w:val="22"/>
      <w:szCs w:val="22"/>
      <w:lang w:eastAsia="en-US"/>
    </w:rPr>
  </w:style>
  <w:style w:type="paragraph" w:customStyle="1" w:styleId="af0">
    <w:name w:val="Обычный с отступом"/>
    <w:basedOn w:val="a"/>
    <w:rsid w:val="003F5C5E"/>
    <w:pPr>
      <w:ind w:firstLine="709"/>
    </w:pPr>
    <w:rPr>
      <w:szCs w:val="20"/>
    </w:rPr>
  </w:style>
  <w:style w:type="paragraph" w:styleId="af1">
    <w:name w:val="header"/>
    <w:basedOn w:val="a"/>
    <w:link w:val="af2"/>
    <w:uiPriority w:val="99"/>
    <w:rsid w:val="004F381F"/>
    <w:pPr>
      <w:tabs>
        <w:tab w:val="center" w:pos="4677"/>
        <w:tab w:val="right" w:pos="9355"/>
      </w:tabs>
    </w:pPr>
  </w:style>
  <w:style w:type="table" w:styleId="af3">
    <w:name w:val="Table Grid"/>
    <w:basedOn w:val="a1"/>
    <w:rsid w:val="009A07E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Основной текст ГД Знак Знак"/>
    <w:basedOn w:val="a"/>
    <w:rsid w:val="000669F8"/>
    <w:pPr>
      <w:ind w:firstLine="709"/>
    </w:pPr>
    <w:rPr>
      <w:rFonts w:eastAsia="Calibri"/>
    </w:rPr>
  </w:style>
  <w:style w:type="paragraph" w:styleId="24">
    <w:name w:val="Body Text 2"/>
    <w:basedOn w:val="a"/>
    <w:link w:val="25"/>
    <w:rsid w:val="009C4884"/>
    <w:pPr>
      <w:spacing w:after="120" w:line="480" w:lineRule="auto"/>
      <w:jc w:val="left"/>
    </w:pPr>
    <w:rPr>
      <w:sz w:val="24"/>
    </w:rPr>
  </w:style>
  <w:style w:type="paragraph" w:customStyle="1" w:styleId="Normal1">
    <w:name w:val="Normal1"/>
    <w:rsid w:val="009C4884"/>
  </w:style>
  <w:style w:type="paragraph" w:styleId="af5">
    <w:name w:val="Body Text Indent"/>
    <w:aliases w:val="Основной текст 1,Нумерованный список !!,Надин стиль,Основной текст без отступа"/>
    <w:basedOn w:val="a"/>
    <w:link w:val="af6"/>
    <w:rsid w:val="009C4884"/>
    <w:pPr>
      <w:spacing w:after="120"/>
      <w:ind w:left="283"/>
      <w:jc w:val="left"/>
    </w:pPr>
    <w:rPr>
      <w:sz w:val="24"/>
    </w:rPr>
  </w:style>
  <w:style w:type="paragraph" w:customStyle="1" w:styleId="ConsNormal">
    <w:name w:val="ConsNormal"/>
    <w:rsid w:val="00B15FCD"/>
    <w:pPr>
      <w:widowControl w:val="0"/>
      <w:autoSpaceDE w:val="0"/>
      <w:autoSpaceDN w:val="0"/>
      <w:adjustRightInd w:val="0"/>
      <w:ind w:firstLine="720"/>
    </w:pPr>
    <w:rPr>
      <w:rFonts w:ascii="Courier New" w:hAnsi="Courier New" w:cs="Courier New"/>
    </w:rPr>
  </w:style>
  <w:style w:type="paragraph" w:styleId="af7">
    <w:name w:val="List Paragraph"/>
    <w:aliases w:val="Абзац списка основной,List Paragraph2,ПАРАГРАФ,Нумерация,список 1,Абзац списка3,Абзац списка2"/>
    <w:basedOn w:val="a"/>
    <w:link w:val="af8"/>
    <w:uiPriority w:val="34"/>
    <w:qFormat/>
    <w:rsid w:val="00B15FCD"/>
    <w:pPr>
      <w:spacing w:after="200" w:line="276" w:lineRule="auto"/>
      <w:ind w:left="720"/>
      <w:contextualSpacing/>
      <w:jc w:val="left"/>
    </w:pPr>
    <w:rPr>
      <w:rFonts w:ascii="Calibri" w:eastAsia="Calibri" w:hAnsi="Calibri"/>
      <w:sz w:val="22"/>
      <w:szCs w:val="22"/>
      <w:lang w:val="x-none" w:eastAsia="en-US"/>
    </w:rPr>
  </w:style>
  <w:style w:type="paragraph" w:customStyle="1" w:styleId="af9">
    <w:name w:val="Котов"/>
    <w:basedOn w:val="22"/>
    <w:rsid w:val="00EC4EA3"/>
    <w:pPr>
      <w:spacing w:after="0" w:line="240" w:lineRule="auto"/>
      <w:ind w:left="0" w:firstLine="902"/>
    </w:pPr>
  </w:style>
  <w:style w:type="paragraph" w:styleId="afa">
    <w:name w:val="Title"/>
    <w:basedOn w:val="a"/>
    <w:qFormat/>
    <w:rsid w:val="00EC4EA3"/>
    <w:pPr>
      <w:jc w:val="center"/>
    </w:pPr>
  </w:style>
  <w:style w:type="paragraph" w:styleId="33">
    <w:name w:val="Body Text Indent 3"/>
    <w:basedOn w:val="a"/>
    <w:rsid w:val="00EC4EA3"/>
    <w:pPr>
      <w:spacing w:after="120"/>
      <w:ind w:left="283"/>
      <w:jc w:val="left"/>
    </w:pPr>
    <w:rPr>
      <w:sz w:val="16"/>
      <w:szCs w:val="16"/>
    </w:rPr>
  </w:style>
  <w:style w:type="paragraph" w:customStyle="1" w:styleId="210">
    <w:name w:val="Основной текст 21"/>
    <w:basedOn w:val="a"/>
    <w:rsid w:val="00EC4EA3"/>
    <w:pPr>
      <w:suppressAutoHyphens/>
      <w:jc w:val="center"/>
    </w:pPr>
    <w:rPr>
      <w:lang w:eastAsia="ar-SA"/>
    </w:rPr>
  </w:style>
  <w:style w:type="paragraph" w:customStyle="1" w:styleId="maintext">
    <w:name w:val="maintext"/>
    <w:basedOn w:val="a"/>
    <w:rsid w:val="00EC4EA3"/>
    <w:pPr>
      <w:spacing w:before="75" w:after="15"/>
      <w:ind w:firstLine="200"/>
    </w:pPr>
    <w:rPr>
      <w:rFonts w:ascii="Arial" w:hAnsi="Arial" w:cs="Arial"/>
      <w:color w:val="000033"/>
      <w:sz w:val="20"/>
      <w:szCs w:val="20"/>
    </w:rPr>
  </w:style>
  <w:style w:type="paragraph" w:customStyle="1" w:styleId="ConsPlusCell">
    <w:name w:val="ConsPlusCell"/>
    <w:rsid w:val="00EC4EA3"/>
    <w:pPr>
      <w:widowControl w:val="0"/>
      <w:autoSpaceDE w:val="0"/>
      <w:autoSpaceDN w:val="0"/>
      <w:adjustRightInd w:val="0"/>
    </w:pPr>
    <w:rPr>
      <w:rFonts w:ascii="Arial" w:hAnsi="Arial" w:cs="Arial"/>
    </w:rPr>
  </w:style>
  <w:style w:type="character" w:customStyle="1" w:styleId="13">
    <w:name w:val="Знак Знак1"/>
    <w:rsid w:val="00EC4EA3"/>
    <w:rPr>
      <w:rFonts w:ascii="Arial" w:hAnsi="Arial" w:cs="Arial"/>
      <w:b/>
      <w:bCs/>
      <w:i/>
      <w:iCs/>
      <w:sz w:val="28"/>
      <w:szCs w:val="28"/>
      <w:lang w:val="ru-RU" w:eastAsia="ru-RU" w:bidi="ar-SA"/>
    </w:rPr>
  </w:style>
  <w:style w:type="paragraph" w:customStyle="1" w:styleId="ConsPlusTitle">
    <w:name w:val="ConsPlusTitle"/>
    <w:rsid w:val="009A61D7"/>
    <w:pPr>
      <w:autoSpaceDE w:val="0"/>
      <w:autoSpaceDN w:val="0"/>
      <w:adjustRightInd w:val="0"/>
    </w:pPr>
    <w:rPr>
      <w:b/>
      <w:bCs/>
      <w:sz w:val="28"/>
      <w:szCs w:val="28"/>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link w:val="af5"/>
    <w:rsid w:val="00AB27BE"/>
    <w:rPr>
      <w:sz w:val="24"/>
      <w:szCs w:val="24"/>
      <w:lang w:val="ru-RU" w:eastAsia="ru-RU" w:bidi="ar-SA"/>
    </w:rPr>
  </w:style>
  <w:style w:type="paragraph" w:styleId="afb">
    <w:name w:val="footnote text"/>
    <w:aliases w:val="Footnote Text Char Char,Footnote Text Char Char Char Char,Footnote Text1,Footnote Text Char Char Char,Footnote Text Char"/>
    <w:basedOn w:val="a"/>
    <w:link w:val="afc"/>
    <w:rsid w:val="00B10F9B"/>
    <w:pPr>
      <w:jc w:val="left"/>
    </w:pPr>
    <w:rPr>
      <w:sz w:val="20"/>
      <w:szCs w:val="20"/>
    </w:rPr>
  </w:style>
  <w:style w:type="paragraph" w:customStyle="1" w:styleId="bodytextindent31">
    <w:name w:val="bodytextindent31"/>
    <w:basedOn w:val="a"/>
    <w:rsid w:val="00100A56"/>
    <w:pPr>
      <w:overflowPunct w:val="0"/>
      <w:autoSpaceDE w:val="0"/>
      <w:autoSpaceDN w:val="0"/>
      <w:ind w:firstLine="720"/>
    </w:pPr>
    <w:rPr>
      <w:rFonts w:eastAsia="Arial Unicode MS"/>
      <w:szCs w:val="28"/>
    </w:rPr>
  </w:style>
  <w:style w:type="paragraph" w:customStyle="1" w:styleId="14">
    <w:name w:val="Стиль1"/>
    <w:basedOn w:val="1"/>
    <w:rsid w:val="003B6010"/>
  </w:style>
  <w:style w:type="character" w:styleId="afd">
    <w:name w:val="Strong"/>
    <w:uiPriority w:val="22"/>
    <w:qFormat/>
    <w:rsid w:val="00384C1C"/>
    <w:rPr>
      <w:b/>
      <w:bCs/>
    </w:rPr>
  </w:style>
  <w:style w:type="character" w:customStyle="1" w:styleId="FontStyle19">
    <w:name w:val="Font Style19"/>
    <w:rsid w:val="00D13DF4"/>
    <w:rPr>
      <w:rFonts w:ascii="Times New Roman" w:hAnsi="Times New Roman" w:cs="Times New Roman"/>
      <w:sz w:val="26"/>
      <w:szCs w:val="26"/>
    </w:rPr>
  </w:style>
  <w:style w:type="paragraph" w:customStyle="1" w:styleId="15">
    <w:name w:val="Обычный1"/>
    <w:link w:val="16"/>
    <w:rsid w:val="00D13DF4"/>
  </w:style>
  <w:style w:type="character" w:customStyle="1" w:styleId="16">
    <w:name w:val="Обычный1 Знак"/>
    <w:link w:val="15"/>
    <w:locked/>
    <w:rsid w:val="00D13DF4"/>
    <w:rPr>
      <w:lang w:val="ru-RU" w:eastAsia="ru-RU" w:bidi="ar-SA"/>
    </w:rPr>
  </w:style>
  <w:style w:type="character" w:customStyle="1" w:styleId="af">
    <w:name w:val="Без интервала Знак"/>
    <w:link w:val="ae"/>
    <w:uiPriority w:val="1"/>
    <w:locked/>
    <w:rsid w:val="0012155A"/>
    <w:rPr>
      <w:rFonts w:ascii="Calibri" w:eastAsia="Calibri" w:hAnsi="Calibri"/>
      <w:sz w:val="22"/>
      <w:szCs w:val="22"/>
      <w:lang w:eastAsia="en-US" w:bidi="ar-SA"/>
    </w:rPr>
  </w:style>
  <w:style w:type="paragraph" w:customStyle="1" w:styleId="17">
    <w:name w:val="Без интервала1"/>
    <w:rsid w:val="00FC583F"/>
    <w:rPr>
      <w:sz w:val="24"/>
      <w:szCs w:val="24"/>
    </w:rPr>
  </w:style>
  <w:style w:type="paragraph" w:customStyle="1" w:styleId="afe">
    <w:name w:val="Знак Знак Знак Знак"/>
    <w:basedOn w:val="a"/>
    <w:rsid w:val="00204D64"/>
    <w:pPr>
      <w:widowControl w:val="0"/>
      <w:adjustRightInd w:val="0"/>
      <w:spacing w:line="360" w:lineRule="atLeast"/>
    </w:pPr>
    <w:rPr>
      <w:rFonts w:ascii="Verdana" w:hAnsi="Verdana" w:cs="Verdana"/>
      <w:sz w:val="20"/>
      <w:szCs w:val="20"/>
      <w:lang w:val="en-US" w:eastAsia="en-US"/>
    </w:rPr>
  </w:style>
  <w:style w:type="character" w:customStyle="1" w:styleId="ac">
    <w:name w:val="Нижний колонтитул Знак"/>
    <w:link w:val="ab"/>
    <w:rsid w:val="001E65CC"/>
    <w:rPr>
      <w:sz w:val="28"/>
      <w:szCs w:val="24"/>
    </w:rPr>
  </w:style>
  <w:style w:type="paragraph" w:styleId="aff">
    <w:name w:val="Plain Text"/>
    <w:basedOn w:val="a"/>
    <w:link w:val="aff0"/>
    <w:unhideWhenUsed/>
    <w:rsid w:val="001E65CC"/>
    <w:pPr>
      <w:jc w:val="left"/>
    </w:pPr>
    <w:rPr>
      <w:rFonts w:ascii="Consolas" w:eastAsia="Calibri" w:hAnsi="Consolas"/>
      <w:sz w:val="21"/>
      <w:szCs w:val="21"/>
      <w:lang w:eastAsia="en-US"/>
    </w:rPr>
  </w:style>
  <w:style w:type="character" w:customStyle="1" w:styleId="aff0">
    <w:name w:val="Текст Знак"/>
    <w:link w:val="aff"/>
    <w:rsid w:val="001E65CC"/>
    <w:rPr>
      <w:rFonts w:ascii="Consolas" w:eastAsia="Calibri" w:hAnsi="Consolas"/>
      <w:sz w:val="21"/>
      <w:szCs w:val="21"/>
      <w:lang w:eastAsia="en-US"/>
    </w:rPr>
  </w:style>
  <w:style w:type="character" w:styleId="aff1">
    <w:name w:val="Emphasis"/>
    <w:uiPriority w:val="20"/>
    <w:qFormat/>
    <w:rsid w:val="00451C40"/>
    <w:rPr>
      <w:rFonts w:cs="Times New Roman"/>
      <w:i/>
    </w:rPr>
  </w:style>
  <w:style w:type="character" w:styleId="aff2">
    <w:name w:val="FollowedHyperlink"/>
    <w:rsid w:val="00314AF2"/>
    <w:rPr>
      <w:color w:val="800080"/>
      <w:u w:val="single"/>
    </w:rPr>
  </w:style>
  <w:style w:type="paragraph" w:customStyle="1" w:styleId="aff3">
    <w:name w:val="ЭЭГ"/>
    <w:basedOn w:val="a"/>
    <w:uiPriority w:val="99"/>
    <w:rsid w:val="00E3327A"/>
    <w:pPr>
      <w:spacing w:line="360" w:lineRule="auto"/>
      <w:ind w:firstLine="720"/>
    </w:pPr>
    <w:rPr>
      <w:sz w:val="24"/>
    </w:rPr>
  </w:style>
  <w:style w:type="paragraph" w:styleId="aff4">
    <w:name w:val="endnote text"/>
    <w:basedOn w:val="a"/>
    <w:link w:val="aff5"/>
    <w:rsid w:val="00BA2056"/>
    <w:rPr>
      <w:sz w:val="20"/>
      <w:szCs w:val="20"/>
    </w:rPr>
  </w:style>
  <w:style w:type="character" w:customStyle="1" w:styleId="aff5">
    <w:name w:val="Текст концевой сноски Знак"/>
    <w:basedOn w:val="a0"/>
    <w:link w:val="aff4"/>
    <w:rsid w:val="00BA2056"/>
  </w:style>
  <w:style w:type="character" w:styleId="aff6">
    <w:name w:val="endnote reference"/>
    <w:rsid w:val="00BA2056"/>
    <w:rPr>
      <w:vertAlign w:val="superscript"/>
    </w:rPr>
  </w:style>
  <w:style w:type="character" w:styleId="aff7">
    <w:name w:val="footnote reference"/>
    <w:uiPriority w:val="99"/>
    <w:rsid w:val="00BA2056"/>
    <w:rPr>
      <w:vertAlign w:val="superscript"/>
    </w:rPr>
  </w:style>
  <w:style w:type="paragraph" w:customStyle="1" w:styleId="Default">
    <w:name w:val="Default"/>
    <w:qFormat/>
    <w:rsid w:val="00AB51C6"/>
    <w:pPr>
      <w:autoSpaceDE w:val="0"/>
      <w:autoSpaceDN w:val="0"/>
      <w:adjustRightInd w:val="0"/>
    </w:pPr>
    <w:rPr>
      <w:color w:val="000000"/>
      <w:sz w:val="24"/>
      <w:szCs w:val="24"/>
    </w:rPr>
  </w:style>
  <w:style w:type="character" w:customStyle="1" w:styleId="afc">
    <w:name w:val="Текст сноски Знак"/>
    <w:aliases w:val="Footnote Text Char Char Знак,Footnote Text Char Char Char Char Знак,Footnote Text1 Знак,Footnote Text Char Char Char Знак,Footnote Text Char Знак"/>
    <w:basedOn w:val="a0"/>
    <w:link w:val="afb"/>
    <w:rsid w:val="009C7D94"/>
  </w:style>
  <w:style w:type="paragraph" w:customStyle="1" w:styleId="3">
    <w:name w:val="Стиль3"/>
    <w:basedOn w:val="a"/>
    <w:link w:val="34"/>
    <w:rsid w:val="00084AA3"/>
    <w:pPr>
      <w:numPr>
        <w:ilvl w:val="1"/>
        <w:numId w:val="3"/>
      </w:numPr>
      <w:jc w:val="left"/>
    </w:pPr>
    <w:rPr>
      <w:b/>
      <w:smallCaps/>
      <w:szCs w:val="28"/>
    </w:rPr>
  </w:style>
  <w:style w:type="character" w:customStyle="1" w:styleId="34">
    <w:name w:val="Стиль3 Знак"/>
    <w:link w:val="3"/>
    <w:rsid w:val="00084AA3"/>
    <w:rPr>
      <w:b/>
      <w:smallCaps/>
      <w:sz w:val="28"/>
      <w:szCs w:val="28"/>
    </w:rPr>
  </w:style>
  <w:style w:type="character" w:customStyle="1" w:styleId="apple-converted-space">
    <w:name w:val="apple-converted-space"/>
    <w:basedOn w:val="a0"/>
    <w:rsid w:val="009E17C9"/>
  </w:style>
  <w:style w:type="character" w:customStyle="1" w:styleId="ConsPlusNormal0">
    <w:name w:val="ConsPlusNormal Знак"/>
    <w:link w:val="ConsPlusNormal"/>
    <w:locked/>
    <w:rsid w:val="00B21508"/>
    <w:rPr>
      <w:rFonts w:ascii="Arial" w:hAnsi="Arial" w:cs="Arial"/>
      <w:lang w:val="ru-RU" w:eastAsia="ru-RU" w:bidi="ar-SA"/>
    </w:rPr>
  </w:style>
  <w:style w:type="paragraph" w:styleId="35">
    <w:name w:val="Body Text 3"/>
    <w:basedOn w:val="a"/>
    <w:link w:val="36"/>
    <w:rsid w:val="00046E13"/>
    <w:pPr>
      <w:spacing w:after="120"/>
    </w:pPr>
    <w:rPr>
      <w:sz w:val="16"/>
      <w:szCs w:val="16"/>
    </w:rPr>
  </w:style>
  <w:style w:type="character" w:customStyle="1" w:styleId="36">
    <w:name w:val="Основной текст 3 Знак"/>
    <w:link w:val="35"/>
    <w:rsid w:val="00046E13"/>
    <w:rPr>
      <w:sz w:val="16"/>
      <w:szCs w:val="16"/>
    </w:rPr>
  </w:style>
  <w:style w:type="character" w:customStyle="1" w:styleId="af2">
    <w:name w:val="Верхний колонтитул Знак"/>
    <w:link w:val="af1"/>
    <w:uiPriority w:val="99"/>
    <w:rsid w:val="00690C27"/>
    <w:rPr>
      <w:sz w:val="28"/>
      <w:szCs w:val="24"/>
    </w:rPr>
  </w:style>
  <w:style w:type="character" w:customStyle="1" w:styleId="af8">
    <w:name w:val="Абзац списка Знак"/>
    <w:aliases w:val="Абзац списка основной Знак,List Paragraph2 Знак,ПАРАГРАФ Знак,Нумерация Знак,список 1 Знак,Абзац списка3 Знак,Абзац списка2 Знак"/>
    <w:link w:val="af7"/>
    <w:uiPriority w:val="34"/>
    <w:locked/>
    <w:rsid w:val="006464F4"/>
    <w:rPr>
      <w:rFonts w:ascii="Calibri" w:eastAsia="Calibri" w:hAnsi="Calibri"/>
      <w:sz w:val="22"/>
      <w:szCs w:val="22"/>
      <w:lang w:eastAsia="en-US"/>
    </w:rPr>
  </w:style>
  <w:style w:type="paragraph" w:customStyle="1" w:styleId="2">
    <w:name w:val="Стиль2"/>
    <w:basedOn w:val="30"/>
    <w:link w:val="26"/>
    <w:qFormat/>
    <w:rsid w:val="00E74584"/>
    <w:pPr>
      <w:numPr>
        <w:ilvl w:val="1"/>
        <w:numId w:val="1"/>
      </w:numPr>
    </w:pPr>
    <w:rPr>
      <w:rFonts w:ascii="Times New Roman" w:hAnsi="Times New Roman" w:cs="Times New Roman"/>
      <w:i/>
      <w:sz w:val="28"/>
      <w:szCs w:val="28"/>
    </w:rPr>
  </w:style>
  <w:style w:type="character" w:customStyle="1" w:styleId="grame">
    <w:name w:val="grame"/>
    <w:basedOn w:val="a0"/>
    <w:rsid w:val="001569FC"/>
  </w:style>
  <w:style w:type="character" w:customStyle="1" w:styleId="31">
    <w:name w:val="Заголовок 3 Знак"/>
    <w:link w:val="30"/>
    <w:rsid w:val="00E74584"/>
    <w:rPr>
      <w:rFonts w:ascii="Arial" w:hAnsi="Arial" w:cs="Arial"/>
      <w:b/>
      <w:bCs/>
      <w:sz w:val="26"/>
      <w:szCs w:val="26"/>
    </w:rPr>
  </w:style>
  <w:style w:type="character" w:customStyle="1" w:styleId="26">
    <w:name w:val="Стиль2 Знак"/>
    <w:link w:val="2"/>
    <w:rsid w:val="00E74584"/>
    <w:rPr>
      <w:rFonts w:ascii="Arial" w:hAnsi="Arial" w:cs="Arial"/>
      <w:b/>
      <w:bCs/>
      <w:i/>
      <w:sz w:val="28"/>
      <w:szCs w:val="28"/>
    </w:rPr>
  </w:style>
  <w:style w:type="paragraph" w:customStyle="1" w:styleId="18">
    <w:name w:val="Абзац списка1"/>
    <w:basedOn w:val="a"/>
    <w:rsid w:val="001569FC"/>
    <w:pPr>
      <w:ind w:left="720"/>
      <w:contextualSpacing/>
      <w:jc w:val="left"/>
    </w:pPr>
    <w:rPr>
      <w:rFonts w:ascii="Calibri" w:hAnsi="Calibri"/>
      <w:sz w:val="22"/>
      <w:szCs w:val="22"/>
      <w:lang w:eastAsia="en-US"/>
    </w:rPr>
  </w:style>
  <w:style w:type="character" w:customStyle="1" w:styleId="a4">
    <w:name w:val="Текст выноски Знак"/>
    <w:link w:val="a3"/>
    <w:semiHidden/>
    <w:rsid w:val="001569FC"/>
    <w:rPr>
      <w:rFonts w:ascii="Tahoma" w:hAnsi="Tahoma" w:cs="Tahoma"/>
      <w:sz w:val="16"/>
      <w:szCs w:val="16"/>
    </w:rPr>
  </w:style>
  <w:style w:type="paragraph" w:customStyle="1" w:styleId="aff8">
    <w:name w:val="Знак Знак Знак Знак Знак Знак Знак"/>
    <w:basedOn w:val="a"/>
    <w:rsid w:val="001569FC"/>
    <w:pPr>
      <w:spacing w:after="160" w:line="240" w:lineRule="exact"/>
      <w:jc w:val="left"/>
    </w:pPr>
    <w:rPr>
      <w:rFonts w:ascii="Verdana" w:hAnsi="Verdana"/>
      <w:sz w:val="24"/>
      <w:lang w:val="en-US" w:eastAsia="en-US"/>
    </w:rPr>
  </w:style>
  <w:style w:type="paragraph" w:customStyle="1" w:styleId="19">
    <w:name w:val="Знак Знак Знак Знак Знак Знак Знак Знак Знак1"/>
    <w:basedOn w:val="a"/>
    <w:rsid w:val="001569FC"/>
    <w:pPr>
      <w:spacing w:after="160" w:line="240" w:lineRule="exact"/>
      <w:jc w:val="left"/>
    </w:pPr>
    <w:rPr>
      <w:rFonts w:ascii="Verdana" w:hAnsi="Verdana"/>
      <w:sz w:val="24"/>
      <w:lang w:val="en-US" w:eastAsia="en-US"/>
    </w:rPr>
  </w:style>
  <w:style w:type="character" w:styleId="aff9">
    <w:name w:val="annotation reference"/>
    <w:rsid w:val="001569FC"/>
    <w:rPr>
      <w:sz w:val="16"/>
      <w:szCs w:val="16"/>
    </w:rPr>
  </w:style>
  <w:style w:type="paragraph" w:styleId="affa">
    <w:name w:val="annotation text"/>
    <w:basedOn w:val="a"/>
    <w:link w:val="affb"/>
    <w:rsid w:val="001569FC"/>
    <w:pPr>
      <w:jc w:val="left"/>
    </w:pPr>
    <w:rPr>
      <w:sz w:val="20"/>
      <w:szCs w:val="20"/>
    </w:rPr>
  </w:style>
  <w:style w:type="character" w:customStyle="1" w:styleId="affb">
    <w:name w:val="Текст примечания Знак"/>
    <w:basedOn w:val="a0"/>
    <w:link w:val="affa"/>
    <w:rsid w:val="001569FC"/>
  </w:style>
  <w:style w:type="paragraph" w:styleId="affc">
    <w:name w:val="annotation subject"/>
    <w:basedOn w:val="affa"/>
    <w:next w:val="affa"/>
    <w:link w:val="affd"/>
    <w:rsid w:val="001569FC"/>
    <w:rPr>
      <w:b/>
      <w:bCs/>
    </w:rPr>
  </w:style>
  <w:style w:type="character" w:customStyle="1" w:styleId="affd">
    <w:name w:val="Тема примечания Знак"/>
    <w:link w:val="affc"/>
    <w:rsid w:val="001569FC"/>
    <w:rPr>
      <w:b/>
      <w:bCs/>
    </w:rPr>
  </w:style>
  <w:style w:type="paragraph" w:customStyle="1" w:styleId="affe">
    <w:name w:val="ОСНОВНОЙ ТЕКСТ"/>
    <w:basedOn w:val="af5"/>
    <w:autoRedefine/>
    <w:uiPriority w:val="99"/>
    <w:rsid w:val="001569FC"/>
    <w:pPr>
      <w:autoSpaceDE w:val="0"/>
      <w:autoSpaceDN w:val="0"/>
      <w:adjustRightInd w:val="0"/>
      <w:spacing w:after="0"/>
      <w:ind w:left="0" w:firstLine="709"/>
      <w:jc w:val="both"/>
    </w:pPr>
    <w:rPr>
      <w:iCs/>
      <w:sz w:val="28"/>
      <w:szCs w:val="28"/>
    </w:rPr>
  </w:style>
  <w:style w:type="character" w:styleId="afff">
    <w:name w:val="line number"/>
    <w:basedOn w:val="a0"/>
    <w:unhideWhenUsed/>
    <w:rsid w:val="001569FC"/>
  </w:style>
  <w:style w:type="paragraph" w:customStyle="1" w:styleId="1a">
    <w:name w:val="Знак Знак Знак Знак Знак Знак1"/>
    <w:basedOn w:val="a"/>
    <w:rsid w:val="001569FC"/>
    <w:pPr>
      <w:spacing w:after="160" w:line="240" w:lineRule="exact"/>
      <w:jc w:val="left"/>
    </w:pPr>
    <w:rPr>
      <w:rFonts w:ascii="Verdana" w:hAnsi="Verdana"/>
      <w:sz w:val="24"/>
      <w:lang w:val="en-US" w:eastAsia="en-US"/>
    </w:rPr>
  </w:style>
  <w:style w:type="character" w:customStyle="1" w:styleId="a6">
    <w:name w:val="Обычный (веб) Знак"/>
    <w:aliases w:val="Обычный (Web)1 Знак1,Обычный (Web)11 Знак,Обычный (Web) Знак,Обычный (веб)11 Знак1,Обычный (веб) Знак3 Знак,Обычный (веб)1 Знак Знак,Обычный (веб) Знак Знак1 Знак,Обычный (веб) Знак1 Знак1 Знак,Обычный (веб) Знак Знак Знак Знак"/>
    <w:link w:val="a5"/>
    <w:locked/>
    <w:rsid w:val="001569FC"/>
    <w:rPr>
      <w:sz w:val="24"/>
      <w:szCs w:val="24"/>
    </w:rPr>
  </w:style>
  <w:style w:type="character" w:customStyle="1" w:styleId="text">
    <w:name w:val="text"/>
    <w:basedOn w:val="a0"/>
    <w:rsid w:val="001569FC"/>
  </w:style>
  <w:style w:type="paragraph" w:customStyle="1" w:styleId="afff0">
    <w:name w:val="глава"/>
    <w:basedOn w:val="a"/>
    <w:next w:val="a"/>
    <w:rsid w:val="001569FC"/>
    <w:pPr>
      <w:overflowPunct w:val="0"/>
      <w:autoSpaceDE w:val="0"/>
      <w:autoSpaceDN w:val="0"/>
      <w:adjustRightInd w:val="0"/>
      <w:spacing w:before="240" w:after="240"/>
      <w:jc w:val="center"/>
      <w:textAlignment w:val="baseline"/>
    </w:pPr>
    <w:rPr>
      <w:szCs w:val="20"/>
    </w:rPr>
  </w:style>
  <w:style w:type="paragraph" w:customStyle="1" w:styleId="afff1">
    <w:name w:val="Нормальный"/>
    <w:rsid w:val="001569FC"/>
    <w:pPr>
      <w:widowControl w:val="0"/>
      <w:autoSpaceDE w:val="0"/>
      <w:autoSpaceDN w:val="0"/>
      <w:adjustRightInd w:val="0"/>
    </w:pPr>
    <w:rPr>
      <w:color w:val="000000"/>
      <w:sz w:val="24"/>
      <w:szCs w:val="24"/>
    </w:rPr>
  </w:style>
  <w:style w:type="character" w:customStyle="1" w:styleId="37">
    <w:name w:val="Основной текст (3)_"/>
    <w:link w:val="38"/>
    <w:rsid w:val="001569FC"/>
    <w:rPr>
      <w:b/>
      <w:bCs/>
      <w:shd w:val="clear" w:color="auto" w:fill="FFFFFF"/>
    </w:rPr>
  </w:style>
  <w:style w:type="paragraph" w:customStyle="1" w:styleId="38">
    <w:name w:val="Основной текст (3)"/>
    <w:basedOn w:val="a"/>
    <w:link w:val="37"/>
    <w:rsid w:val="001569FC"/>
    <w:pPr>
      <w:widowControl w:val="0"/>
      <w:shd w:val="clear" w:color="auto" w:fill="FFFFFF"/>
      <w:spacing w:after="240" w:line="322" w:lineRule="exact"/>
      <w:jc w:val="center"/>
    </w:pPr>
    <w:rPr>
      <w:b/>
      <w:bCs/>
      <w:sz w:val="20"/>
      <w:szCs w:val="20"/>
    </w:rPr>
  </w:style>
  <w:style w:type="paragraph" w:customStyle="1" w:styleId="40">
    <w:name w:val="Абзац списка4"/>
    <w:basedOn w:val="a"/>
    <w:rsid w:val="001569FC"/>
    <w:pPr>
      <w:spacing w:after="200" w:line="276" w:lineRule="auto"/>
      <w:ind w:left="720"/>
      <w:jc w:val="left"/>
    </w:pPr>
    <w:rPr>
      <w:rFonts w:ascii="Calibri" w:hAnsi="Calibri" w:cs="Calibri"/>
      <w:sz w:val="22"/>
      <w:szCs w:val="22"/>
    </w:rPr>
  </w:style>
  <w:style w:type="character" w:customStyle="1" w:styleId="25">
    <w:name w:val="Основной текст 2 Знак"/>
    <w:link w:val="24"/>
    <w:rsid w:val="001569FC"/>
    <w:rPr>
      <w:sz w:val="24"/>
      <w:szCs w:val="24"/>
    </w:rPr>
  </w:style>
  <w:style w:type="character" w:customStyle="1" w:styleId="FontStyle82">
    <w:name w:val="Font Style82"/>
    <w:uiPriority w:val="99"/>
    <w:rsid w:val="001569FC"/>
    <w:rPr>
      <w:rFonts w:ascii="Times New Roman" w:hAnsi="Times New Roman" w:cs="Times New Roman"/>
      <w:sz w:val="24"/>
      <w:szCs w:val="24"/>
    </w:rPr>
  </w:style>
  <w:style w:type="paragraph" w:customStyle="1" w:styleId="Style62">
    <w:name w:val="Style62"/>
    <w:basedOn w:val="a"/>
    <w:uiPriority w:val="99"/>
    <w:rsid w:val="001569FC"/>
    <w:pPr>
      <w:widowControl w:val="0"/>
      <w:autoSpaceDE w:val="0"/>
      <w:autoSpaceDN w:val="0"/>
      <w:adjustRightInd w:val="0"/>
      <w:spacing w:line="317" w:lineRule="exact"/>
      <w:ind w:hanging="1714"/>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64300">
      <w:bodyDiv w:val="1"/>
      <w:marLeft w:val="0"/>
      <w:marRight w:val="0"/>
      <w:marTop w:val="0"/>
      <w:marBottom w:val="0"/>
      <w:divBdr>
        <w:top w:val="none" w:sz="0" w:space="0" w:color="auto"/>
        <w:left w:val="none" w:sz="0" w:space="0" w:color="auto"/>
        <w:bottom w:val="none" w:sz="0" w:space="0" w:color="auto"/>
        <w:right w:val="none" w:sz="0" w:space="0" w:color="auto"/>
      </w:divBdr>
      <w:divsChild>
        <w:div w:id="382142945">
          <w:marLeft w:val="547"/>
          <w:marRight w:val="0"/>
          <w:marTop w:val="0"/>
          <w:marBottom w:val="0"/>
          <w:divBdr>
            <w:top w:val="none" w:sz="0" w:space="0" w:color="auto"/>
            <w:left w:val="none" w:sz="0" w:space="0" w:color="auto"/>
            <w:bottom w:val="none" w:sz="0" w:space="0" w:color="auto"/>
            <w:right w:val="none" w:sz="0" w:space="0" w:color="auto"/>
          </w:divBdr>
        </w:div>
      </w:divsChild>
    </w:div>
    <w:div w:id="177816046">
      <w:bodyDiv w:val="1"/>
      <w:marLeft w:val="0"/>
      <w:marRight w:val="0"/>
      <w:marTop w:val="0"/>
      <w:marBottom w:val="0"/>
      <w:divBdr>
        <w:top w:val="none" w:sz="0" w:space="0" w:color="auto"/>
        <w:left w:val="none" w:sz="0" w:space="0" w:color="auto"/>
        <w:bottom w:val="none" w:sz="0" w:space="0" w:color="auto"/>
        <w:right w:val="none" w:sz="0" w:space="0" w:color="auto"/>
      </w:divBdr>
    </w:div>
    <w:div w:id="178547277">
      <w:bodyDiv w:val="1"/>
      <w:marLeft w:val="0"/>
      <w:marRight w:val="0"/>
      <w:marTop w:val="0"/>
      <w:marBottom w:val="0"/>
      <w:divBdr>
        <w:top w:val="none" w:sz="0" w:space="0" w:color="auto"/>
        <w:left w:val="none" w:sz="0" w:space="0" w:color="auto"/>
        <w:bottom w:val="none" w:sz="0" w:space="0" w:color="auto"/>
        <w:right w:val="none" w:sz="0" w:space="0" w:color="auto"/>
      </w:divBdr>
    </w:div>
    <w:div w:id="238491567">
      <w:bodyDiv w:val="1"/>
      <w:marLeft w:val="0"/>
      <w:marRight w:val="0"/>
      <w:marTop w:val="0"/>
      <w:marBottom w:val="0"/>
      <w:divBdr>
        <w:top w:val="none" w:sz="0" w:space="0" w:color="auto"/>
        <w:left w:val="none" w:sz="0" w:space="0" w:color="auto"/>
        <w:bottom w:val="none" w:sz="0" w:space="0" w:color="auto"/>
        <w:right w:val="none" w:sz="0" w:space="0" w:color="auto"/>
      </w:divBdr>
    </w:div>
    <w:div w:id="239680513">
      <w:bodyDiv w:val="1"/>
      <w:marLeft w:val="0"/>
      <w:marRight w:val="0"/>
      <w:marTop w:val="0"/>
      <w:marBottom w:val="0"/>
      <w:divBdr>
        <w:top w:val="none" w:sz="0" w:space="0" w:color="auto"/>
        <w:left w:val="none" w:sz="0" w:space="0" w:color="auto"/>
        <w:bottom w:val="none" w:sz="0" w:space="0" w:color="auto"/>
        <w:right w:val="none" w:sz="0" w:space="0" w:color="auto"/>
      </w:divBdr>
    </w:div>
    <w:div w:id="282418816">
      <w:bodyDiv w:val="1"/>
      <w:marLeft w:val="0"/>
      <w:marRight w:val="0"/>
      <w:marTop w:val="0"/>
      <w:marBottom w:val="0"/>
      <w:divBdr>
        <w:top w:val="none" w:sz="0" w:space="0" w:color="auto"/>
        <w:left w:val="none" w:sz="0" w:space="0" w:color="auto"/>
        <w:bottom w:val="none" w:sz="0" w:space="0" w:color="auto"/>
        <w:right w:val="none" w:sz="0" w:space="0" w:color="auto"/>
      </w:divBdr>
    </w:div>
    <w:div w:id="289898416">
      <w:bodyDiv w:val="1"/>
      <w:marLeft w:val="0"/>
      <w:marRight w:val="0"/>
      <w:marTop w:val="0"/>
      <w:marBottom w:val="0"/>
      <w:divBdr>
        <w:top w:val="none" w:sz="0" w:space="0" w:color="auto"/>
        <w:left w:val="none" w:sz="0" w:space="0" w:color="auto"/>
        <w:bottom w:val="none" w:sz="0" w:space="0" w:color="auto"/>
        <w:right w:val="none" w:sz="0" w:space="0" w:color="auto"/>
      </w:divBdr>
    </w:div>
    <w:div w:id="335496863">
      <w:bodyDiv w:val="1"/>
      <w:marLeft w:val="0"/>
      <w:marRight w:val="0"/>
      <w:marTop w:val="0"/>
      <w:marBottom w:val="0"/>
      <w:divBdr>
        <w:top w:val="none" w:sz="0" w:space="0" w:color="auto"/>
        <w:left w:val="none" w:sz="0" w:space="0" w:color="auto"/>
        <w:bottom w:val="none" w:sz="0" w:space="0" w:color="auto"/>
        <w:right w:val="none" w:sz="0" w:space="0" w:color="auto"/>
      </w:divBdr>
    </w:div>
    <w:div w:id="361785642">
      <w:bodyDiv w:val="1"/>
      <w:marLeft w:val="0"/>
      <w:marRight w:val="0"/>
      <w:marTop w:val="0"/>
      <w:marBottom w:val="0"/>
      <w:divBdr>
        <w:top w:val="none" w:sz="0" w:space="0" w:color="auto"/>
        <w:left w:val="none" w:sz="0" w:space="0" w:color="auto"/>
        <w:bottom w:val="none" w:sz="0" w:space="0" w:color="auto"/>
        <w:right w:val="none" w:sz="0" w:space="0" w:color="auto"/>
      </w:divBdr>
    </w:div>
    <w:div w:id="379131516">
      <w:bodyDiv w:val="1"/>
      <w:marLeft w:val="0"/>
      <w:marRight w:val="0"/>
      <w:marTop w:val="0"/>
      <w:marBottom w:val="0"/>
      <w:divBdr>
        <w:top w:val="none" w:sz="0" w:space="0" w:color="auto"/>
        <w:left w:val="none" w:sz="0" w:space="0" w:color="auto"/>
        <w:bottom w:val="none" w:sz="0" w:space="0" w:color="auto"/>
        <w:right w:val="none" w:sz="0" w:space="0" w:color="auto"/>
      </w:divBdr>
    </w:div>
    <w:div w:id="402069152">
      <w:bodyDiv w:val="1"/>
      <w:marLeft w:val="0"/>
      <w:marRight w:val="0"/>
      <w:marTop w:val="0"/>
      <w:marBottom w:val="0"/>
      <w:divBdr>
        <w:top w:val="none" w:sz="0" w:space="0" w:color="auto"/>
        <w:left w:val="none" w:sz="0" w:space="0" w:color="auto"/>
        <w:bottom w:val="none" w:sz="0" w:space="0" w:color="auto"/>
        <w:right w:val="none" w:sz="0" w:space="0" w:color="auto"/>
      </w:divBdr>
    </w:div>
    <w:div w:id="457842063">
      <w:bodyDiv w:val="1"/>
      <w:marLeft w:val="0"/>
      <w:marRight w:val="0"/>
      <w:marTop w:val="0"/>
      <w:marBottom w:val="0"/>
      <w:divBdr>
        <w:top w:val="none" w:sz="0" w:space="0" w:color="auto"/>
        <w:left w:val="none" w:sz="0" w:space="0" w:color="auto"/>
        <w:bottom w:val="none" w:sz="0" w:space="0" w:color="auto"/>
        <w:right w:val="none" w:sz="0" w:space="0" w:color="auto"/>
      </w:divBdr>
    </w:div>
    <w:div w:id="463542504">
      <w:bodyDiv w:val="1"/>
      <w:marLeft w:val="0"/>
      <w:marRight w:val="0"/>
      <w:marTop w:val="0"/>
      <w:marBottom w:val="0"/>
      <w:divBdr>
        <w:top w:val="none" w:sz="0" w:space="0" w:color="auto"/>
        <w:left w:val="none" w:sz="0" w:space="0" w:color="auto"/>
        <w:bottom w:val="none" w:sz="0" w:space="0" w:color="auto"/>
        <w:right w:val="none" w:sz="0" w:space="0" w:color="auto"/>
      </w:divBdr>
      <w:divsChild>
        <w:div w:id="994725761">
          <w:marLeft w:val="400"/>
          <w:marRight w:val="0"/>
          <w:marTop w:val="0"/>
          <w:marBottom w:val="0"/>
          <w:divBdr>
            <w:top w:val="none" w:sz="0" w:space="0" w:color="auto"/>
            <w:left w:val="none" w:sz="0" w:space="0" w:color="auto"/>
            <w:bottom w:val="none" w:sz="0" w:space="0" w:color="auto"/>
            <w:right w:val="none" w:sz="0" w:space="0" w:color="auto"/>
          </w:divBdr>
          <w:divsChild>
            <w:div w:id="1668754266">
              <w:marLeft w:val="0"/>
              <w:marRight w:val="0"/>
              <w:marTop w:val="0"/>
              <w:marBottom w:val="0"/>
              <w:divBdr>
                <w:top w:val="none" w:sz="0" w:space="0" w:color="auto"/>
                <w:left w:val="none" w:sz="0" w:space="0" w:color="auto"/>
                <w:bottom w:val="dashed" w:sz="8" w:space="0" w:color="AAAAAA"/>
                <w:right w:val="none" w:sz="0" w:space="0" w:color="auto"/>
              </w:divBdr>
              <w:divsChild>
                <w:div w:id="656963021">
                  <w:marLeft w:val="600"/>
                  <w:marRight w:val="0"/>
                  <w:marTop w:val="0"/>
                  <w:marBottom w:val="0"/>
                  <w:divBdr>
                    <w:top w:val="none" w:sz="0" w:space="0" w:color="auto"/>
                    <w:left w:val="none" w:sz="0" w:space="0" w:color="auto"/>
                    <w:bottom w:val="none" w:sz="0" w:space="0" w:color="auto"/>
                    <w:right w:val="none" w:sz="0" w:space="0" w:color="auto"/>
                  </w:divBdr>
                  <w:divsChild>
                    <w:div w:id="2129809678">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293117">
      <w:bodyDiv w:val="1"/>
      <w:marLeft w:val="0"/>
      <w:marRight w:val="0"/>
      <w:marTop w:val="0"/>
      <w:marBottom w:val="0"/>
      <w:divBdr>
        <w:top w:val="none" w:sz="0" w:space="0" w:color="auto"/>
        <w:left w:val="none" w:sz="0" w:space="0" w:color="auto"/>
        <w:bottom w:val="none" w:sz="0" w:space="0" w:color="auto"/>
        <w:right w:val="none" w:sz="0" w:space="0" w:color="auto"/>
      </w:divBdr>
    </w:div>
    <w:div w:id="648169641">
      <w:bodyDiv w:val="1"/>
      <w:marLeft w:val="0"/>
      <w:marRight w:val="0"/>
      <w:marTop w:val="0"/>
      <w:marBottom w:val="0"/>
      <w:divBdr>
        <w:top w:val="none" w:sz="0" w:space="0" w:color="auto"/>
        <w:left w:val="none" w:sz="0" w:space="0" w:color="auto"/>
        <w:bottom w:val="none" w:sz="0" w:space="0" w:color="auto"/>
        <w:right w:val="none" w:sz="0" w:space="0" w:color="auto"/>
      </w:divBdr>
    </w:div>
    <w:div w:id="651829305">
      <w:bodyDiv w:val="1"/>
      <w:marLeft w:val="0"/>
      <w:marRight w:val="0"/>
      <w:marTop w:val="0"/>
      <w:marBottom w:val="0"/>
      <w:divBdr>
        <w:top w:val="none" w:sz="0" w:space="0" w:color="auto"/>
        <w:left w:val="none" w:sz="0" w:space="0" w:color="auto"/>
        <w:bottom w:val="none" w:sz="0" w:space="0" w:color="auto"/>
        <w:right w:val="none" w:sz="0" w:space="0" w:color="auto"/>
      </w:divBdr>
      <w:divsChild>
        <w:div w:id="4987012">
          <w:marLeft w:val="0"/>
          <w:marRight w:val="0"/>
          <w:marTop w:val="0"/>
          <w:marBottom w:val="0"/>
          <w:divBdr>
            <w:top w:val="none" w:sz="0" w:space="0" w:color="auto"/>
            <w:left w:val="none" w:sz="0" w:space="0" w:color="auto"/>
            <w:bottom w:val="none" w:sz="0" w:space="0" w:color="auto"/>
            <w:right w:val="none" w:sz="0" w:space="0" w:color="auto"/>
          </w:divBdr>
        </w:div>
        <w:div w:id="71005908">
          <w:marLeft w:val="0"/>
          <w:marRight w:val="0"/>
          <w:marTop w:val="0"/>
          <w:marBottom w:val="0"/>
          <w:divBdr>
            <w:top w:val="none" w:sz="0" w:space="0" w:color="auto"/>
            <w:left w:val="none" w:sz="0" w:space="0" w:color="auto"/>
            <w:bottom w:val="none" w:sz="0" w:space="0" w:color="auto"/>
            <w:right w:val="none" w:sz="0" w:space="0" w:color="auto"/>
          </w:divBdr>
        </w:div>
        <w:div w:id="228812104">
          <w:marLeft w:val="0"/>
          <w:marRight w:val="0"/>
          <w:marTop w:val="0"/>
          <w:marBottom w:val="0"/>
          <w:divBdr>
            <w:top w:val="none" w:sz="0" w:space="0" w:color="auto"/>
            <w:left w:val="none" w:sz="0" w:space="0" w:color="auto"/>
            <w:bottom w:val="none" w:sz="0" w:space="0" w:color="auto"/>
            <w:right w:val="none" w:sz="0" w:space="0" w:color="auto"/>
          </w:divBdr>
        </w:div>
        <w:div w:id="558707692">
          <w:marLeft w:val="0"/>
          <w:marRight w:val="0"/>
          <w:marTop w:val="0"/>
          <w:marBottom w:val="0"/>
          <w:divBdr>
            <w:top w:val="none" w:sz="0" w:space="0" w:color="auto"/>
            <w:left w:val="none" w:sz="0" w:space="0" w:color="auto"/>
            <w:bottom w:val="none" w:sz="0" w:space="0" w:color="auto"/>
            <w:right w:val="none" w:sz="0" w:space="0" w:color="auto"/>
          </w:divBdr>
        </w:div>
        <w:div w:id="1460565857">
          <w:marLeft w:val="0"/>
          <w:marRight w:val="0"/>
          <w:marTop w:val="0"/>
          <w:marBottom w:val="0"/>
          <w:divBdr>
            <w:top w:val="none" w:sz="0" w:space="0" w:color="auto"/>
            <w:left w:val="none" w:sz="0" w:space="0" w:color="auto"/>
            <w:bottom w:val="none" w:sz="0" w:space="0" w:color="auto"/>
            <w:right w:val="none" w:sz="0" w:space="0" w:color="auto"/>
          </w:divBdr>
        </w:div>
        <w:div w:id="1575043646">
          <w:marLeft w:val="0"/>
          <w:marRight w:val="0"/>
          <w:marTop w:val="0"/>
          <w:marBottom w:val="0"/>
          <w:divBdr>
            <w:top w:val="none" w:sz="0" w:space="0" w:color="auto"/>
            <w:left w:val="none" w:sz="0" w:space="0" w:color="auto"/>
            <w:bottom w:val="none" w:sz="0" w:space="0" w:color="auto"/>
            <w:right w:val="none" w:sz="0" w:space="0" w:color="auto"/>
          </w:divBdr>
        </w:div>
        <w:div w:id="1844123476">
          <w:marLeft w:val="0"/>
          <w:marRight w:val="0"/>
          <w:marTop w:val="0"/>
          <w:marBottom w:val="0"/>
          <w:divBdr>
            <w:top w:val="none" w:sz="0" w:space="0" w:color="auto"/>
            <w:left w:val="none" w:sz="0" w:space="0" w:color="auto"/>
            <w:bottom w:val="none" w:sz="0" w:space="0" w:color="auto"/>
            <w:right w:val="none" w:sz="0" w:space="0" w:color="auto"/>
          </w:divBdr>
        </w:div>
        <w:div w:id="1940673982">
          <w:marLeft w:val="0"/>
          <w:marRight w:val="0"/>
          <w:marTop w:val="0"/>
          <w:marBottom w:val="0"/>
          <w:divBdr>
            <w:top w:val="none" w:sz="0" w:space="0" w:color="auto"/>
            <w:left w:val="none" w:sz="0" w:space="0" w:color="auto"/>
            <w:bottom w:val="none" w:sz="0" w:space="0" w:color="auto"/>
            <w:right w:val="none" w:sz="0" w:space="0" w:color="auto"/>
          </w:divBdr>
        </w:div>
      </w:divsChild>
    </w:div>
    <w:div w:id="984746014">
      <w:bodyDiv w:val="1"/>
      <w:marLeft w:val="0"/>
      <w:marRight w:val="0"/>
      <w:marTop w:val="0"/>
      <w:marBottom w:val="0"/>
      <w:divBdr>
        <w:top w:val="none" w:sz="0" w:space="0" w:color="auto"/>
        <w:left w:val="none" w:sz="0" w:space="0" w:color="auto"/>
        <w:bottom w:val="none" w:sz="0" w:space="0" w:color="auto"/>
        <w:right w:val="none" w:sz="0" w:space="0" w:color="auto"/>
      </w:divBdr>
    </w:div>
    <w:div w:id="1014653977">
      <w:bodyDiv w:val="1"/>
      <w:marLeft w:val="0"/>
      <w:marRight w:val="0"/>
      <w:marTop w:val="0"/>
      <w:marBottom w:val="0"/>
      <w:divBdr>
        <w:top w:val="none" w:sz="0" w:space="0" w:color="auto"/>
        <w:left w:val="none" w:sz="0" w:space="0" w:color="auto"/>
        <w:bottom w:val="none" w:sz="0" w:space="0" w:color="auto"/>
        <w:right w:val="none" w:sz="0" w:space="0" w:color="auto"/>
      </w:divBdr>
    </w:div>
    <w:div w:id="1069765358">
      <w:bodyDiv w:val="1"/>
      <w:marLeft w:val="0"/>
      <w:marRight w:val="0"/>
      <w:marTop w:val="0"/>
      <w:marBottom w:val="0"/>
      <w:divBdr>
        <w:top w:val="none" w:sz="0" w:space="0" w:color="auto"/>
        <w:left w:val="none" w:sz="0" w:space="0" w:color="auto"/>
        <w:bottom w:val="none" w:sz="0" w:space="0" w:color="auto"/>
        <w:right w:val="none" w:sz="0" w:space="0" w:color="auto"/>
      </w:divBdr>
    </w:div>
    <w:div w:id="1115900765">
      <w:bodyDiv w:val="1"/>
      <w:marLeft w:val="0"/>
      <w:marRight w:val="0"/>
      <w:marTop w:val="0"/>
      <w:marBottom w:val="0"/>
      <w:divBdr>
        <w:top w:val="none" w:sz="0" w:space="0" w:color="auto"/>
        <w:left w:val="none" w:sz="0" w:space="0" w:color="auto"/>
        <w:bottom w:val="none" w:sz="0" w:space="0" w:color="auto"/>
        <w:right w:val="none" w:sz="0" w:space="0" w:color="auto"/>
      </w:divBdr>
    </w:div>
    <w:div w:id="1162544925">
      <w:bodyDiv w:val="1"/>
      <w:marLeft w:val="0"/>
      <w:marRight w:val="0"/>
      <w:marTop w:val="0"/>
      <w:marBottom w:val="0"/>
      <w:divBdr>
        <w:top w:val="none" w:sz="0" w:space="0" w:color="auto"/>
        <w:left w:val="none" w:sz="0" w:space="0" w:color="auto"/>
        <w:bottom w:val="none" w:sz="0" w:space="0" w:color="auto"/>
        <w:right w:val="none" w:sz="0" w:space="0" w:color="auto"/>
      </w:divBdr>
    </w:div>
    <w:div w:id="1168138270">
      <w:bodyDiv w:val="1"/>
      <w:marLeft w:val="0"/>
      <w:marRight w:val="0"/>
      <w:marTop w:val="0"/>
      <w:marBottom w:val="0"/>
      <w:divBdr>
        <w:top w:val="none" w:sz="0" w:space="0" w:color="auto"/>
        <w:left w:val="none" w:sz="0" w:space="0" w:color="auto"/>
        <w:bottom w:val="none" w:sz="0" w:space="0" w:color="auto"/>
        <w:right w:val="none" w:sz="0" w:space="0" w:color="auto"/>
      </w:divBdr>
    </w:div>
    <w:div w:id="1219703373">
      <w:bodyDiv w:val="1"/>
      <w:marLeft w:val="0"/>
      <w:marRight w:val="0"/>
      <w:marTop w:val="0"/>
      <w:marBottom w:val="0"/>
      <w:divBdr>
        <w:top w:val="none" w:sz="0" w:space="0" w:color="auto"/>
        <w:left w:val="none" w:sz="0" w:space="0" w:color="auto"/>
        <w:bottom w:val="none" w:sz="0" w:space="0" w:color="auto"/>
        <w:right w:val="none" w:sz="0" w:space="0" w:color="auto"/>
      </w:divBdr>
    </w:div>
    <w:div w:id="1227716782">
      <w:bodyDiv w:val="1"/>
      <w:marLeft w:val="0"/>
      <w:marRight w:val="0"/>
      <w:marTop w:val="0"/>
      <w:marBottom w:val="0"/>
      <w:divBdr>
        <w:top w:val="none" w:sz="0" w:space="0" w:color="auto"/>
        <w:left w:val="none" w:sz="0" w:space="0" w:color="auto"/>
        <w:bottom w:val="none" w:sz="0" w:space="0" w:color="auto"/>
        <w:right w:val="none" w:sz="0" w:space="0" w:color="auto"/>
      </w:divBdr>
    </w:div>
    <w:div w:id="1283421182">
      <w:bodyDiv w:val="1"/>
      <w:marLeft w:val="0"/>
      <w:marRight w:val="0"/>
      <w:marTop w:val="0"/>
      <w:marBottom w:val="0"/>
      <w:divBdr>
        <w:top w:val="none" w:sz="0" w:space="0" w:color="auto"/>
        <w:left w:val="none" w:sz="0" w:space="0" w:color="auto"/>
        <w:bottom w:val="none" w:sz="0" w:space="0" w:color="auto"/>
        <w:right w:val="none" w:sz="0" w:space="0" w:color="auto"/>
      </w:divBdr>
      <w:divsChild>
        <w:div w:id="1843616740">
          <w:marLeft w:val="400"/>
          <w:marRight w:val="0"/>
          <w:marTop w:val="0"/>
          <w:marBottom w:val="0"/>
          <w:divBdr>
            <w:top w:val="none" w:sz="0" w:space="0" w:color="auto"/>
            <w:left w:val="none" w:sz="0" w:space="0" w:color="auto"/>
            <w:bottom w:val="none" w:sz="0" w:space="0" w:color="auto"/>
            <w:right w:val="none" w:sz="0" w:space="0" w:color="auto"/>
          </w:divBdr>
          <w:divsChild>
            <w:div w:id="1050569164">
              <w:marLeft w:val="0"/>
              <w:marRight w:val="0"/>
              <w:marTop w:val="0"/>
              <w:marBottom w:val="0"/>
              <w:divBdr>
                <w:top w:val="none" w:sz="0" w:space="0" w:color="auto"/>
                <w:left w:val="none" w:sz="0" w:space="0" w:color="auto"/>
                <w:bottom w:val="dashed" w:sz="8" w:space="0" w:color="AAAAAA"/>
                <w:right w:val="none" w:sz="0" w:space="0" w:color="auto"/>
              </w:divBdr>
              <w:divsChild>
                <w:div w:id="897284633">
                  <w:marLeft w:val="600"/>
                  <w:marRight w:val="0"/>
                  <w:marTop w:val="0"/>
                  <w:marBottom w:val="0"/>
                  <w:divBdr>
                    <w:top w:val="none" w:sz="0" w:space="0" w:color="auto"/>
                    <w:left w:val="none" w:sz="0" w:space="0" w:color="auto"/>
                    <w:bottom w:val="none" w:sz="0" w:space="0" w:color="auto"/>
                    <w:right w:val="none" w:sz="0" w:space="0" w:color="auto"/>
                  </w:divBdr>
                  <w:divsChild>
                    <w:div w:id="188560425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370324">
      <w:bodyDiv w:val="1"/>
      <w:marLeft w:val="0"/>
      <w:marRight w:val="0"/>
      <w:marTop w:val="0"/>
      <w:marBottom w:val="0"/>
      <w:divBdr>
        <w:top w:val="none" w:sz="0" w:space="0" w:color="auto"/>
        <w:left w:val="none" w:sz="0" w:space="0" w:color="auto"/>
        <w:bottom w:val="none" w:sz="0" w:space="0" w:color="auto"/>
        <w:right w:val="none" w:sz="0" w:space="0" w:color="auto"/>
      </w:divBdr>
    </w:div>
    <w:div w:id="1426922914">
      <w:bodyDiv w:val="1"/>
      <w:marLeft w:val="0"/>
      <w:marRight w:val="0"/>
      <w:marTop w:val="0"/>
      <w:marBottom w:val="0"/>
      <w:divBdr>
        <w:top w:val="none" w:sz="0" w:space="0" w:color="auto"/>
        <w:left w:val="none" w:sz="0" w:space="0" w:color="auto"/>
        <w:bottom w:val="none" w:sz="0" w:space="0" w:color="auto"/>
        <w:right w:val="none" w:sz="0" w:space="0" w:color="auto"/>
      </w:divBdr>
    </w:div>
    <w:div w:id="1571890167">
      <w:bodyDiv w:val="1"/>
      <w:marLeft w:val="0"/>
      <w:marRight w:val="0"/>
      <w:marTop w:val="0"/>
      <w:marBottom w:val="0"/>
      <w:divBdr>
        <w:top w:val="none" w:sz="0" w:space="0" w:color="auto"/>
        <w:left w:val="none" w:sz="0" w:space="0" w:color="auto"/>
        <w:bottom w:val="none" w:sz="0" w:space="0" w:color="auto"/>
        <w:right w:val="none" w:sz="0" w:space="0" w:color="auto"/>
      </w:divBdr>
      <w:divsChild>
        <w:div w:id="337851811">
          <w:marLeft w:val="0"/>
          <w:marRight w:val="0"/>
          <w:marTop w:val="0"/>
          <w:marBottom w:val="0"/>
          <w:divBdr>
            <w:top w:val="none" w:sz="0" w:space="0" w:color="auto"/>
            <w:left w:val="none" w:sz="0" w:space="0" w:color="auto"/>
            <w:bottom w:val="none" w:sz="0" w:space="0" w:color="auto"/>
            <w:right w:val="none" w:sz="0" w:space="0" w:color="auto"/>
          </w:divBdr>
        </w:div>
        <w:div w:id="463279826">
          <w:marLeft w:val="0"/>
          <w:marRight w:val="0"/>
          <w:marTop w:val="0"/>
          <w:marBottom w:val="0"/>
          <w:divBdr>
            <w:top w:val="none" w:sz="0" w:space="0" w:color="auto"/>
            <w:left w:val="none" w:sz="0" w:space="0" w:color="auto"/>
            <w:bottom w:val="none" w:sz="0" w:space="0" w:color="auto"/>
            <w:right w:val="none" w:sz="0" w:space="0" w:color="auto"/>
          </w:divBdr>
        </w:div>
        <w:div w:id="933167889">
          <w:marLeft w:val="0"/>
          <w:marRight w:val="0"/>
          <w:marTop w:val="0"/>
          <w:marBottom w:val="0"/>
          <w:divBdr>
            <w:top w:val="none" w:sz="0" w:space="0" w:color="auto"/>
            <w:left w:val="none" w:sz="0" w:space="0" w:color="auto"/>
            <w:bottom w:val="none" w:sz="0" w:space="0" w:color="auto"/>
            <w:right w:val="none" w:sz="0" w:space="0" w:color="auto"/>
          </w:divBdr>
        </w:div>
        <w:div w:id="972560044">
          <w:marLeft w:val="0"/>
          <w:marRight w:val="0"/>
          <w:marTop w:val="0"/>
          <w:marBottom w:val="0"/>
          <w:divBdr>
            <w:top w:val="none" w:sz="0" w:space="0" w:color="auto"/>
            <w:left w:val="none" w:sz="0" w:space="0" w:color="auto"/>
            <w:bottom w:val="none" w:sz="0" w:space="0" w:color="auto"/>
            <w:right w:val="none" w:sz="0" w:space="0" w:color="auto"/>
          </w:divBdr>
        </w:div>
        <w:div w:id="1020663093">
          <w:marLeft w:val="0"/>
          <w:marRight w:val="0"/>
          <w:marTop w:val="0"/>
          <w:marBottom w:val="0"/>
          <w:divBdr>
            <w:top w:val="none" w:sz="0" w:space="0" w:color="auto"/>
            <w:left w:val="none" w:sz="0" w:space="0" w:color="auto"/>
            <w:bottom w:val="none" w:sz="0" w:space="0" w:color="auto"/>
            <w:right w:val="none" w:sz="0" w:space="0" w:color="auto"/>
          </w:divBdr>
        </w:div>
        <w:div w:id="1538199709">
          <w:marLeft w:val="0"/>
          <w:marRight w:val="0"/>
          <w:marTop w:val="0"/>
          <w:marBottom w:val="0"/>
          <w:divBdr>
            <w:top w:val="none" w:sz="0" w:space="0" w:color="auto"/>
            <w:left w:val="none" w:sz="0" w:space="0" w:color="auto"/>
            <w:bottom w:val="none" w:sz="0" w:space="0" w:color="auto"/>
            <w:right w:val="none" w:sz="0" w:space="0" w:color="auto"/>
          </w:divBdr>
        </w:div>
        <w:div w:id="1556700181">
          <w:marLeft w:val="0"/>
          <w:marRight w:val="0"/>
          <w:marTop w:val="0"/>
          <w:marBottom w:val="0"/>
          <w:divBdr>
            <w:top w:val="none" w:sz="0" w:space="0" w:color="auto"/>
            <w:left w:val="none" w:sz="0" w:space="0" w:color="auto"/>
            <w:bottom w:val="none" w:sz="0" w:space="0" w:color="auto"/>
            <w:right w:val="none" w:sz="0" w:space="0" w:color="auto"/>
          </w:divBdr>
        </w:div>
        <w:div w:id="1869677724">
          <w:marLeft w:val="0"/>
          <w:marRight w:val="0"/>
          <w:marTop w:val="0"/>
          <w:marBottom w:val="0"/>
          <w:divBdr>
            <w:top w:val="none" w:sz="0" w:space="0" w:color="auto"/>
            <w:left w:val="none" w:sz="0" w:space="0" w:color="auto"/>
            <w:bottom w:val="none" w:sz="0" w:space="0" w:color="auto"/>
            <w:right w:val="none" w:sz="0" w:space="0" w:color="auto"/>
          </w:divBdr>
        </w:div>
      </w:divsChild>
    </w:div>
    <w:div w:id="1577326016">
      <w:bodyDiv w:val="1"/>
      <w:marLeft w:val="0"/>
      <w:marRight w:val="0"/>
      <w:marTop w:val="0"/>
      <w:marBottom w:val="0"/>
      <w:divBdr>
        <w:top w:val="none" w:sz="0" w:space="0" w:color="auto"/>
        <w:left w:val="none" w:sz="0" w:space="0" w:color="auto"/>
        <w:bottom w:val="none" w:sz="0" w:space="0" w:color="auto"/>
        <w:right w:val="none" w:sz="0" w:space="0" w:color="auto"/>
      </w:divBdr>
      <w:divsChild>
        <w:div w:id="1358317315">
          <w:marLeft w:val="0"/>
          <w:marRight w:val="0"/>
          <w:marTop w:val="0"/>
          <w:marBottom w:val="0"/>
          <w:divBdr>
            <w:top w:val="none" w:sz="0" w:space="0" w:color="auto"/>
            <w:left w:val="none" w:sz="0" w:space="0" w:color="auto"/>
            <w:bottom w:val="none" w:sz="0" w:space="0" w:color="auto"/>
            <w:right w:val="none" w:sz="0" w:space="0" w:color="auto"/>
          </w:divBdr>
        </w:div>
      </w:divsChild>
    </w:div>
    <w:div w:id="1584677336">
      <w:bodyDiv w:val="1"/>
      <w:marLeft w:val="0"/>
      <w:marRight w:val="0"/>
      <w:marTop w:val="0"/>
      <w:marBottom w:val="0"/>
      <w:divBdr>
        <w:top w:val="none" w:sz="0" w:space="0" w:color="auto"/>
        <w:left w:val="none" w:sz="0" w:space="0" w:color="auto"/>
        <w:bottom w:val="none" w:sz="0" w:space="0" w:color="auto"/>
        <w:right w:val="none" w:sz="0" w:space="0" w:color="auto"/>
      </w:divBdr>
    </w:div>
    <w:div w:id="1616011900">
      <w:bodyDiv w:val="1"/>
      <w:marLeft w:val="0"/>
      <w:marRight w:val="0"/>
      <w:marTop w:val="0"/>
      <w:marBottom w:val="0"/>
      <w:divBdr>
        <w:top w:val="none" w:sz="0" w:space="0" w:color="auto"/>
        <w:left w:val="none" w:sz="0" w:space="0" w:color="auto"/>
        <w:bottom w:val="none" w:sz="0" w:space="0" w:color="auto"/>
        <w:right w:val="none" w:sz="0" w:space="0" w:color="auto"/>
      </w:divBdr>
    </w:div>
    <w:div w:id="1778325742">
      <w:bodyDiv w:val="1"/>
      <w:marLeft w:val="0"/>
      <w:marRight w:val="0"/>
      <w:marTop w:val="0"/>
      <w:marBottom w:val="0"/>
      <w:divBdr>
        <w:top w:val="none" w:sz="0" w:space="0" w:color="auto"/>
        <w:left w:val="none" w:sz="0" w:space="0" w:color="auto"/>
        <w:bottom w:val="none" w:sz="0" w:space="0" w:color="auto"/>
        <w:right w:val="none" w:sz="0" w:space="0" w:color="auto"/>
      </w:divBdr>
      <w:divsChild>
        <w:div w:id="1794207214">
          <w:marLeft w:val="0"/>
          <w:marRight w:val="0"/>
          <w:marTop w:val="0"/>
          <w:marBottom w:val="0"/>
          <w:divBdr>
            <w:top w:val="none" w:sz="0" w:space="0" w:color="auto"/>
            <w:left w:val="none" w:sz="0" w:space="0" w:color="auto"/>
            <w:bottom w:val="none" w:sz="0" w:space="0" w:color="auto"/>
            <w:right w:val="none" w:sz="0" w:space="0" w:color="auto"/>
          </w:divBdr>
          <w:divsChild>
            <w:div w:id="41833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896964">
      <w:bodyDiv w:val="1"/>
      <w:marLeft w:val="0"/>
      <w:marRight w:val="0"/>
      <w:marTop w:val="0"/>
      <w:marBottom w:val="0"/>
      <w:divBdr>
        <w:top w:val="none" w:sz="0" w:space="0" w:color="auto"/>
        <w:left w:val="none" w:sz="0" w:space="0" w:color="auto"/>
        <w:bottom w:val="none" w:sz="0" w:space="0" w:color="auto"/>
        <w:right w:val="none" w:sz="0" w:space="0" w:color="auto"/>
      </w:divBdr>
      <w:divsChild>
        <w:div w:id="353195257">
          <w:marLeft w:val="0"/>
          <w:marRight w:val="0"/>
          <w:marTop w:val="0"/>
          <w:marBottom w:val="0"/>
          <w:divBdr>
            <w:top w:val="none" w:sz="0" w:space="0" w:color="auto"/>
            <w:left w:val="none" w:sz="0" w:space="0" w:color="auto"/>
            <w:bottom w:val="none" w:sz="0" w:space="0" w:color="auto"/>
            <w:right w:val="none" w:sz="0" w:space="0" w:color="auto"/>
          </w:divBdr>
        </w:div>
        <w:div w:id="832257324">
          <w:marLeft w:val="0"/>
          <w:marRight w:val="0"/>
          <w:marTop w:val="0"/>
          <w:marBottom w:val="0"/>
          <w:divBdr>
            <w:top w:val="none" w:sz="0" w:space="0" w:color="auto"/>
            <w:left w:val="none" w:sz="0" w:space="0" w:color="auto"/>
            <w:bottom w:val="none" w:sz="0" w:space="0" w:color="auto"/>
            <w:right w:val="none" w:sz="0" w:space="0" w:color="auto"/>
          </w:divBdr>
        </w:div>
        <w:div w:id="1899704441">
          <w:marLeft w:val="0"/>
          <w:marRight w:val="0"/>
          <w:marTop w:val="0"/>
          <w:marBottom w:val="0"/>
          <w:divBdr>
            <w:top w:val="none" w:sz="0" w:space="0" w:color="auto"/>
            <w:left w:val="none" w:sz="0" w:space="0" w:color="auto"/>
            <w:bottom w:val="none" w:sz="0" w:space="0" w:color="auto"/>
            <w:right w:val="none" w:sz="0" w:space="0" w:color="auto"/>
          </w:divBdr>
        </w:div>
      </w:divsChild>
    </w:div>
    <w:div w:id="1853909720">
      <w:bodyDiv w:val="1"/>
      <w:marLeft w:val="0"/>
      <w:marRight w:val="0"/>
      <w:marTop w:val="0"/>
      <w:marBottom w:val="0"/>
      <w:divBdr>
        <w:top w:val="none" w:sz="0" w:space="0" w:color="auto"/>
        <w:left w:val="none" w:sz="0" w:space="0" w:color="auto"/>
        <w:bottom w:val="none" w:sz="0" w:space="0" w:color="auto"/>
        <w:right w:val="none" w:sz="0" w:space="0" w:color="auto"/>
      </w:divBdr>
    </w:div>
    <w:div w:id="1865823816">
      <w:bodyDiv w:val="1"/>
      <w:marLeft w:val="0"/>
      <w:marRight w:val="0"/>
      <w:marTop w:val="0"/>
      <w:marBottom w:val="0"/>
      <w:divBdr>
        <w:top w:val="none" w:sz="0" w:space="0" w:color="auto"/>
        <w:left w:val="none" w:sz="0" w:space="0" w:color="auto"/>
        <w:bottom w:val="none" w:sz="0" w:space="0" w:color="auto"/>
        <w:right w:val="none" w:sz="0" w:space="0" w:color="auto"/>
      </w:divBdr>
    </w:div>
    <w:div w:id="1876892635">
      <w:bodyDiv w:val="1"/>
      <w:marLeft w:val="0"/>
      <w:marRight w:val="0"/>
      <w:marTop w:val="0"/>
      <w:marBottom w:val="0"/>
      <w:divBdr>
        <w:top w:val="none" w:sz="0" w:space="0" w:color="auto"/>
        <w:left w:val="none" w:sz="0" w:space="0" w:color="auto"/>
        <w:bottom w:val="none" w:sz="0" w:space="0" w:color="auto"/>
        <w:right w:val="none" w:sz="0" w:space="0" w:color="auto"/>
      </w:divBdr>
    </w:div>
    <w:div w:id="1953784404">
      <w:bodyDiv w:val="1"/>
      <w:marLeft w:val="0"/>
      <w:marRight w:val="0"/>
      <w:marTop w:val="0"/>
      <w:marBottom w:val="0"/>
      <w:divBdr>
        <w:top w:val="none" w:sz="0" w:space="0" w:color="auto"/>
        <w:left w:val="none" w:sz="0" w:space="0" w:color="auto"/>
        <w:bottom w:val="none" w:sz="0" w:space="0" w:color="auto"/>
        <w:right w:val="none" w:sz="0" w:space="0" w:color="auto"/>
      </w:divBdr>
      <w:divsChild>
        <w:div w:id="161624677">
          <w:marLeft w:val="0"/>
          <w:marRight w:val="0"/>
          <w:marTop w:val="0"/>
          <w:marBottom w:val="0"/>
          <w:divBdr>
            <w:top w:val="none" w:sz="0" w:space="0" w:color="auto"/>
            <w:left w:val="none" w:sz="0" w:space="0" w:color="auto"/>
            <w:bottom w:val="none" w:sz="0" w:space="0" w:color="auto"/>
            <w:right w:val="none" w:sz="0" w:space="0" w:color="auto"/>
          </w:divBdr>
        </w:div>
        <w:div w:id="1151406475">
          <w:marLeft w:val="0"/>
          <w:marRight w:val="0"/>
          <w:marTop w:val="0"/>
          <w:marBottom w:val="0"/>
          <w:divBdr>
            <w:top w:val="none" w:sz="0" w:space="0" w:color="auto"/>
            <w:left w:val="none" w:sz="0" w:space="0" w:color="auto"/>
            <w:bottom w:val="none" w:sz="0" w:space="0" w:color="auto"/>
            <w:right w:val="none" w:sz="0" w:space="0" w:color="auto"/>
          </w:divBdr>
        </w:div>
        <w:div w:id="1814591623">
          <w:marLeft w:val="0"/>
          <w:marRight w:val="0"/>
          <w:marTop w:val="0"/>
          <w:marBottom w:val="0"/>
          <w:divBdr>
            <w:top w:val="none" w:sz="0" w:space="0" w:color="auto"/>
            <w:left w:val="none" w:sz="0" w:space="0" w:color="auto"/>
            <w:bottom w:val="none" w:sz="0" w:space="0" w:color="auto"/>
            <w:right w:val="none" w:sz="0" w:space="0" w:color="auto"/>
          </w:divBdr>
        </w:div>
      </w:divsChild>
    </w:div>
    <w:div w:id="2002584707">
      <w:bodyDiv w:val="1"/>
      <w:marLeft w:val="0"/>
      <w:marRight w:val="0"/>
      <w:marTop w:val="0"/>
      <w:marBottom w:val="0"/>
      <w:divBdr>
        <w:top w:val="none" w:sz="0" w:space="0" w:color="auto"/>
        <w:left w:val="none" w:sz="0" w:space="0" w:color="auto"/>
        <w:bottom w:val="none" w:sz="0" w:space="0" w:color="auto"/>
        <w:right w:val="none" w:sz="0" w:space="0" w:color="auto"/>
      </w:divBdr>
    </w:div>
    <w:div w:id="2019692256">
      <w:bodyDiv w:val="1"/>
      <w:marLeft w:val="0"/>
      <w:marRight w:val="0"/>
      <w:marTop w:val="0"/>
      <w:marBottom w:val="0"/>
      <w:divBdr>
        <w:top w:val="none" w:sz="0" w:space="0" w:color="auto"/>
        <w:left w:val="none" w:sz="0" w:space="0" w:color="auto"/>
        <w:bottom w:val="none" w:sz="0" w:space="0" w:color="auto"/>
        <w:right w:val="none" w:sz="0" w:space="0" w:color="auto"/>
      </w:divBdr>
    </w:div>
    <w:div w:id="2071733116">
      <w:bodyDiv w:val="1"/>
      <w:marLeft w:val="0"/>
      <w:marRight w:val="0"/>
      <w:marTop w:val="0"/>
      <w:marBottom w:val="0"/>
      <w:divBdr>
        <w:top w:val="none" w:sz="0" w:space="0" w:color="auto"/>
        <w:left w:val="none" w:sz="0" w:space="0" w:color="auto"/>
        <w:bottom w:val="none" w:sz="0" w:space="0" w:color="auto"/>
        <w:right w:val="none" w:sz="0" w:space="0" w:color="auto"/>
      </w:divBdr>
    </w:div>
    <w:div w:id="207673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onsultant.ru/document/cons_doc_LAW_301466/92d969e26a4326c5d02fa79b8f9cf4994ee5633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se.garant.ru/12112604/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140A0-BA4E-412D-B173-460CCA85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21</Pages>
  <Words>7573</Words>
  <Characters>43170</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Основные направления бюджетной и налоговой политики на 2010 - 2012 годы</vt:lpstr>
    </vt:vector>
  </TitlesOfParts>
  <Company>ГФУ</Company>
  <LinksUpToDate>false</LinksUpToDate>
  <CharactersWithSpaces>50642</CharactersWithSpaces>
  <SharedDoc>false</SharedDoc>
  <HLinks>
    <vt:vector size="156" baseType="variant">
      <vt:variant>
        <vt:i4>4915296</vt:i4>
      </vt:variant>
      <vt:variant>
        <vt:i4>153</vt:i4>
      </vt:variant>
      <vt:variant>
        <vt:i4>0</vt:i4>
      </vt:variant>
      <vt:variant>
        <vt:i4>5</vt:i4>
      </vt:variant>
      <vt:variant>
        <vt:lpwstr>http://base.garant.ru/12112604/10/</vt:lpwstr>
      </vt:variant>
      <vt:variant>
        <vt:lpwstr>block_692</vt:lpwstr>
      </vt:variant>
      <vt:variant>
        <vt:i4>1310769</vt:i4>
      </vt:variant>
      <vt:variant>
        <vt:i4>146</vt:i4>
      </vt:variant>
      <vt:variant>
        <vt:i4>0</vt:i4>
      </vt:variant>
      <vt:variant>
        <vt:i4>5</vt:i4>
      </vt:variant>
      <vt:variant>
        <vt:lpwstr/>
      </vt:variant>
      <vt:variant>
        <vt:lpwstr>_Toc527044757</vt:lpwstr>
      </vt:variant>
      <vt:variant>
        <vt:i4>1310769</vt:i4>
      </vt:variant>
      <vt:variant>
        <vt:i4>140</vt:i4>
      </vt:variant>
      <vt:variant>
        <vt:i4>0</vt:i4>
      </vt:variant>
      <vt:variant>
        <vt:i4>5</vt:i4>
      </vt:variant>
      <vt:variant>
        <vt:lpwstr/>
      </vt:variant>
      <vt:variant>
        <vt:lpwstr>_Toc527044756</vt:lpwstr>
      </vt:variant>
      <vt:variant>
        <vt:i4>1310769</vt:i4>
      </vt:variant>
      <vt:variant>
        <vt:i4>134</vt:i4>
      </vt:variant>
      <vt:variant>
        <vt:i4>0</vt:i4>
      </vt:variant>
      <vt:variant>
        <vt:i4>5</vt:i4>
      </vt:variant>
      <vt:variant>
        <vt:lpwstr/>
      </vt:variant>
      <vt:variant>
        <vt:lpwstr>_Toc527044755</vt:lpwstr>
      </vt:variant>
      <vt:variant>
        <vt:i4>1310769</vt:i4>
      </vt:variant>
      <vt:variant>
        <vt:i4>128</vt:i4>
      </vt:variant>
      <vt:variant>
        <vt:i4>0</vt:i4>
      </vt:variant>
      <vt:variant>
        <vt:i4>5</vt:i4>
      </vt:variant>
      <vt:variant>
        <vt:lpwstr/>
      </vt:variant>
      <vt:variant>
        <vt:lpwstr>_Toc527044754</vt:lpwstr>
      </vt:variant>
      <vt:variant>
        <vt:i4>1310769</vt:i4>
      </vt:variant>
      <vt:variant>
        <vt:i4>122</vt:i4>
      </vt:variant>
      <vt:variant>
        <vt:i4>0</vt:i4>
      </vt:variant>
      <vt:variant>
        <vt:i4>5</vt:i4>
      </vt:variant>
      <vt:variant>
        <vt:lpwstr/>
      </vt:variant>
      <vt:variant>
        <vt:lpwstr>_Toc527044753</vt:lpwstr>
      </vt:variant>
      <vt:variant>
        <vt:i4>1310769</vt:i4>
      </vt:variant>
      <vt:variant>
        <vt:i4>116</vt:i4>
      </vt:variant>
      <vt:variant>
        <vt:i4>0</vt:i4>
      </vt:variant>
      <vt:variant>
        <vt:i4>5</vt:i4>
      </vt:variant>
      <vt:variant>
        <vt:lpwstr/>
      </vt:variant>
      <vt:variant>
        <vt:lpwstr>_Toc527044752</vt:lpwstr>
      </vt:variant>
      <vt:variant>
        <vt:i4>1310769</vt:i4>
      </vt:variant>
      <vt:variant>
        <vt:i4>110</vt:i4>
      </vt:variant>
      <vt:variant>
        <vt:i4>0</vt:i4>
      </vt:variant>
      <vt:variant>
        <vt:i4>5</vt:i4>
      </vt:variant>
      <vt:variant>
        <vt:lpwstr/>
      </vt:variant>
      <vt:variant>
        <vt:lpwstr>_Toc527044751</vt:lpwstr>
      </vt:variant>
      <vt:variant>
        <vt:i4>1310769</vt:i4>
      </vt:variant>
      <vt:variant>
        <vt:i4>104</vt:i4>
      </vt:variant>
      <vt:variant>
        <vt:i4>0</vt:i4>
      </vt:variant>
      <vt:variant>
        <vt:i4>5</vt:i4>
      </vt:variant>
      <vt:variant>
        <vt:lpwstr/>
      </vt:variant>
      <vt:variant>
        <vt:lpwstr>_Toc527044750</vt:lpwstr>
      </vt:variant>
      <vt:variant>
        <vt:i4>1376305</vt:i4>
      </vt:variant>
      <vt:variant>
        <vt:i4>98</vt:i4>
      </vt:variant>
      <vt:variant>
        <vt:i4>0</vt:i4>
      </vt:variant>
      <vt:variant>
        <vt:i4>5</vt:i4>
      </vt:variant>
      <vt:variant>
        <vt:lpwstr/>
      </vt:variant>
      <vt:variant>
        <vt:lpwstr>_Toc527044749</vt:lpwstr>
      </vt:variant>
      <vt:variant>
        <vt:i4>1376305</vt:i4>
      </vt:variant>
      <vt:variant>
        <vt:i4>92</vt:i4>
      </vt:variant>
      <vt:variant>
        <vt:i4>0</vt:i4>
      </vt:variant>
      <vt:variant>
        <vt:i4>5</vt:i4>
      </vt:variant>
      <vt:variant>
        <vt:lpwstr/>
      </vt:variant>
      <vt:variant>
        <vt:lpwstr>_Toc527044748</vt:lpwstr>
      </vt:variant>
      <vt:variant>
        <vt:i4>1376305</vt:i4>
      </vt:variant>
      <vt:variant>
        <vt:i4>86</vt:i4>
      </vt:variant>
      <vt:variant>
        <vt:i4>0</vt:i4>
      </vt:variant>
      <vt:variant>
        <vt:i4>5</vt:i4>
      </vt:variant>
      <vt:variant>
        <vt:lpwstr/>
      </vt:variant>
      <vt:variant>
        <vt:lpwstr>_Toc527044747</vt:lpwstr>
      </vt:variant>
      <vt:variant>
        <vt:i4>1376305</vt:i4>
      </vt:variant>
      <vt:variant>
        <vt:i4>80</vt:i4>
      </vt:variant>
      <vt:variant>
        <vt:i4>0</vt:i4>
      </vt:variant>
      <vt:variant>
        <vt:i4>5</vt:i4>
      </vt:variant>
      <vt:variant>
        <vt:lpwstr/>
      </vt:variant>
      <vt:variant>
        <vt:lpwstr>_Toc527044746</vt:lpwstr>
      </vt:variant>
      <vt:variant>
        <vt:i4>1376305</vt:i4>
      </vt:variant>
      <vt:variant>
        <vt:i4>74</vt:i4>
      </vt:variant>
      <vt:variant>
        <vt:i4>0</vt:i4>
      </vt:variant>
      <vt:variant>
        <vt:i4>5</vt:i4>
      </vt:variant>
      <vt:variant>
        <vt:lpwstr/>
      </vt:variant>
      <vt:variant>
        <vt:lpwstr>_Toc527044745</vt:lpwstr>
      </vt:variant>
      <vt:variant>
        <vt:i4>1376305</vt:i4>
      </vt:variant>
      <vt:variant>
        <vt:i4>68</vt:i4>
      </vt:variant>
      <vt:variant>
        <vt:i4>0</vt:i4>
      </vt:variant>
      <vt:variant>
        <vt:i4>5</vt:i4>
      </vt:variant>
      <vt:variant>
        <vt:lpwstr/>
      </vt:variant>
      <vt:variant>
        <vt:lpwstr>_Toc527044744</vt:lpwstr>
      </vt:variant>
      <vt:variant>
        <vt:i4>1376305</vt:i4>
      </vt:variant>
      <vt:variant>
        <vt:i4>62</vt:i4>
      </vt:variant>
      <vt:variant>
        <vt:i4>0</vt:i4>
      </vt:variant>
      <vt:variant>
        <vt:i4>5</vt:i4>
      </vt:variant>
      <vt:variant>
        <vt:lpwstr/>
      </vt:variant>
      <vt:variant>
        <vt:lpwstr>_Toc527044743</vt:lpwstr>
      </vt:variant>
      <vt:variant>
        <vt:i4>1376305</vt:i4>
      </vt:variant>
      <vt:variant>
        <vt:i4>56</vt:i4>
      </vt:variant>
      <vt:variant>
        <vt:i4>0</vt:i4>
      </vt:variant>
      <vt:variant>
        <vt:i4>5</vt:i4>
      </vt:variant>
      <vt:variant>
        <vt:lpwstr/>
      </vt:variant>
      <vt:variant>
        <vt:lpwstr>_Toc527044742</vt:lpwstr>
      </vt:variant>
      <vt:variant>
        <vt:i4>1376305</vt:i4>
      </vt:variant>
      <vt:variant>
        <vt:i4>50</vt:i4>
      </vt:variant>
      <vt:variant>
        <vt:i4>0</vt:i4>
      </vt:variant>
      <vt:variant>
        <vt:i4>5</vt:i4>
      </vt:variant>
      <vt:variant>
        <vt:lpwstr/>
      </vt:variant>
      <vt:variant>
        <vt:lpwstr>_Toc527044741</vt:lpwstr>
      </vt:variant>
      <vt:variant>
        <vt:i4>1376305</vt:i4>
      </vt:variant>
      <vt:variant>
        <vt:i4>44</vt:i4>
      </vt:variant>
      <vt:variant>
        <vt:i4>0</vt:i4>
      </vt:variant>
      <vt:variant>
        <vt:i4>5</vt:i4>
      </vt:variant>
      <vt:variant>
        <vt:lpwstr/>
      </vt:variant>
      <vt:variant>
        <vt:lpwstr>_Toc527044740</vt:lpwstr>
      </vt:variant>
      <vt:variant>
        <vt:i4>1179697</vt:i4>
      </vt:variant>
      <vt:variant>
        <vt:i4>38</vt:i4>
      </vt:variant>
      <vt:variant>
        <vt:i4>0</vt:i4>
      </vt:variant>
      <vt:variant>
        <vt:i4>5</vt:i4>
      </vt:variant>
      <vt:variant>
        <vt:lpwstr/>
      </vt:variant>
      <vt:variant>
        <vt:lpwstr>_Toc527044739</vt:lpwstr>
      </vt:variant>
      <vt:variant>
        <vt:i4>1179697</vt:i4>
      </vt:variant>
      <vt:variant>
        <vt:i4>32</vt:i4>
      </vt:variant>
      <vt:variant>
        <vt:i4>0</vt:i4>
      </vt:variant>
      <vt:variant>
        <vt:i4>5</vt:i4>
      </vt:variant>
      <vt:variant>
        <vt:lpwstr/>
      </vt:variant>
      <vt:variant>
        <vt:lpwstr>_Toc527044738</vt:lpwstr>
      </vt:variant>
      <vt:variant>
        <vt:i4>1179697</vt:i4>
      </vt:variant>
      <vt:variant>
        <vt:i4>26</vt:i4>
      </vt:variant>
      <vt:variant>
        <vt:i4>0</vt:i4>
      </vt:variant>
      <vt:variant>
        <vt:i4>5</vt:i4>
      </vt:variant>
      <vt:variant>
        <vt:lpwstr/>
      </vt:variant>
      <vt:variant>
        <vt:lpwstr>_Toc527044737</vt:lpwstr>
      </vt:variant>
      <vt:variant>
        <vt:i4>1179697</vt:i4>
      </vt:variant>
      <vt:variant>
        <vt:i4>20</vt:i4>
      </vt:variant>
      <vt:variant>
        <vt:i4>0</vt:i4>
      </vt:variant>
      <vt:variant>
        <vt:i4>5</vt:i4>
      </vt:variant>
      <vt:variant>
        <vt:lpwstr/>
      </vt:variant>
      <vt:variant>
        <vt:lpwstr>_Toc527044736</vt:lpwstr>
      </vt:variant>
      <vt:variant>
        <vt:i4>1179697</vt:i4>
      </vt:variant>
      <vt:variant>
        <vt:i4>14</vt:i4>
      </vt:variant>
      <vt:variant>
        <vt:i4>0</vt:i4>
      </vt:variant>
      <vt:variant>
        <vt:i4>5</vt:i4>
      </vt:variant>
      <vt:variant>
        <vt:lpwstr/>
      </vt:variant>
      <vt:variant>
        <vt:lpwstr>_Toc527044735</vt:lpwstr>
      </vt:variant>
      <vt:variant>
        <vt:i4>1179697</vt:i4>
      </vt:variant>
      <vt:variant>
        <vt:i4>8</vt:i4>
      </vt:variant>
      <vt:variant>
        <vt:i4>0</vt:i4>
      </vt:variant>
      <vt:variant>
        <vt:i4>5</vt:i4>
      </vt:variant>
      <vt:variant>
        <vt:lpwstr/>
      </vt:variant>
      <vt:variant>
        <vt:lpwstr>_Toc527044734</vt:lpwstr>
      </vt:variant>
      <vt:variant>
        <vt:i4>1179697</vt:i4>
      </vt:variant>
      <vt:variant>
        <vt:i4>2</vt:i4>
      </vt:variant>
      <vt:variant>
        <vt:i4>0</vt:i4>
      </vt:variant>
      <vt:variant>
        <vt:i4>5</vt:i4>
      </vt:variant>
      <vt:variant>
        <vt:lpwstr/>
      </vt:variant>
      <vt:variant>
        <vt:lpwstr>_Toc527044733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бюджетной и налоговой политики на 2010 - 2012 годы</dc:title>
  <dc:creator>ОАБП</dc:creator>
  <cp:lastModifiedBy>Ягудина</cp:lastModifiedBy>
  <cp:revision>381</cp:revision>
  <cp:lastPrinted>2019-11-14T00:14:00Z</cp:lastPrinted>
  <dcterms:created xsi:type="dcterms:W3CDTF">2018-11-13T00:33:00Z</dcterms:created>
  <dcterms:modified xsi:type="dcterms:W3CDTF">2020-11-11T11:24:00Z</dcterms:modified>
</cp:coreProperties>
</file>