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E2" w:rsidRPr="003453E2" w:rsidRDefault="003453E2" w:rsidP="003453E2">
      <w:pPr>
        <w:shd w:val="clear" w:color="auto" w:fill="1B668D"/>
        <w:spacing w:after="0" w:line="240" w:lineRule="auto"/>
        <w:textAlignment w:val="baseline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Процедурная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часть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5243960)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Тип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Продажа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Способ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проведения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продавца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Секция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торговой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площадке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Приватизация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имущества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Номер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извещения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22000006120000000002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Название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ЭТП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Версия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1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продавце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Тип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Юридическое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лицо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Организация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Почтовый</w:t>
      </w:r>
      <w:r w:rsidRPr="003453E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 662250,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-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</w:t>
      </w:r>
      <w:proofErr w:type="spellEnd"/>
      <w:proofErr w:type="gramEnd"/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Ленина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. 21 c.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Юридический</w:t>
      </w:r>
      <w:r w:rsidRPr="003453E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 662250,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,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-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,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,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ЛЕНИНА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. 21</w:t>
      </w:r>
      <w:proofErr w:type="gramStart"/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proofErr w:type="gramEnd"/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ИНН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2439002150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ОГРН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1022401093835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организаторе</w:t>
      </w:r>
    </w:p>
    <w:p w:rsidR="003453E2" w:rsidRPr="003453E2" w:rsidRDefault="00B57D06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hyperlink r:id="rId5" w:history="1">
        <w:r w:rsidR="003453E2" w:rsidRPr="003453E2">
          <w:rPr>
            <w:rFonts w:ascii="inherit" w:eastAsia="Times New Roman" w:hAnsi="inherit" w:cs="Helvetica"/>
            <w:b/>
            <w:bCs/>
            <w:color w:val="1B668D"/>
            <w:sz w:val="21"/>
            <w:szCs w:val="21"/>
            <w:bdr w:val="none" w:sz="0" w:space="0" w:color="auto" w:frame="1"/>
            <w:lang w:eastAsia="ru-RU"/>
          </w:rPr>
          <w:t>АДМИНИСТРАЦИЯ УЖУРСКОГО РАЙОНА КРАСНОЯРСКОГО КРАЯ</w:t>
        </w:r>
      </w:hyperlink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Полное</w:t>
      </w:r>
      <w:r w:rsidRPr="003453E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наименование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Фактический</w:t>
      </w:r>
      <w:r w:rsidRPr="003453E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 662250,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662250,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</w:t>
      </w:r>
      <w:proofErr w:type="spellEnd"/>
      <w:proofErr w:type="gramEnd"/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Ленина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21,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строение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ОГРН</w:t>
      </w:r>
      <w:r w:rsidRPr="003453E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/ </w:t>
      </w: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ОГРНИП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1022401093835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ИНН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2439002150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КПП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243901001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Контактное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лицо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proofErr w:type="spellStart"/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Шалькова</w:t>
      </w:r>
      <w:proofErr w:type="spellEnd"/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Юрьевна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, +7(39156)21982, salkovanina@inbox.ru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Требования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участникам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подачи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Перечень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документов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Требования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документам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Ограничения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участия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отдельных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физ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юр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лиц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определения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победителей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Место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подведения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="00B57D0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итогов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открытой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электронной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площадки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https://www.fabrikant.ru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Размер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выплаты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вознаграждения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отказа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организатора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проведения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Продавец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вправе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отменить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proofErr w:type="gramStart"/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позднее</w:t>
      </w:r>
      <w:proofErr w:type="gramEnd"/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чем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3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аукциона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публикации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04.08.2022 10:48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Гиперссылка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документ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размещённый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сайте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torgi.gov.ru</w:t>
      </w:r>
    </w:p>
    <w:p w:rsidR="003453E2" w:rsidRPr="003453E2" w:rsidRDefault="003453E2" w:rsidP="003453E2">
      <w:pPr>
        <w:shd w:val="clear" w:color="auto" w:fill="FFFFFF"/>
        <w:spacing w:after="15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https://torgi.gov.ru/new/public/notices/view/22000006120000000002</w:t>
      </w:r>
    </w:p>
    <w:p w:rsidR="003453E2" w:rsidRPr="003453E2" w:rsidRDefault="003453E2" w:rsidP="003453E2">
      <w:pPr>
        <w:shd w:val="clear" w:color="auto" w:fill="EEEEEE"/>
        <w:spacing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Действия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6" w:history="1"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История</w:t>
        </w:r>
        <w:r w:rsidRPr="003453E2">
          <w:rPr>
            <w:rFonts w:ascii="Helvetica" w:eastAsia="Times New Roman" w:hAnsi="Helvetica" w:cs="Helvetica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изменений</w:t>
        </w:r>
        <w:proofErr w:type="gramStart"/>
      </w:hyperlink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| </w:t>
      </w:r>
      <w:hyperlink r:id="rId7" w:history="1"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</w:t>
        </w:r>
        <w:proofErr w:type="gramEnd"/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ригласить</w:t>
        </w:r>
        <w:r w:rsidRPr="003453E2">
          <w:rPr>
            <w:rFonts w:ascii="Helvetica" w:eastAsia="Times New Roman" w:hAnsi="Helvetica" w:cs="Helvetica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на</w:t>
        </w:r>
        <w:r w:rsidRPr="003453E2">
          <w:rPr>
            <w:rFonts w:ascii="Helvetica" w:eastAsia="Times New Roman" w:hAnsi="Helvetica" w:cs="Helvetica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торги</w:t>
        </w:r>
        <w:r w:rsidRPr="003453E2">
          <w:rPr>
            <w:rFonts w:ascii="Helvetica" w:eastAsia="Times New Roman" w:hAnsi="Helvetica" w:cs="Helvetica"/>
            <w:color w:val="1B668D"/>
            <w:sz w:val="21"/>
            <w:szCs w:val="21"/>
            <w:bdr w:val="none" w:sz="0" w:space="0" w:color="auto" w:frame="1"/>
            <w:lang w:eastAsia="ru-RU"/>
          </w:rPr>
          <w:t> </w:t>
        </w:r>
      </w:hyperlink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| </w:t>
      </w:r>
      <w:hyperlink r:id="rId8" w:history="1"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Приглашенные</w:t>
        </w:r>
        <w:r w:rsidRPr="003453E2">
          <w:rPr>
            <w:rFonts w:ascii="Helvetica" w:eastAsia="Times New Roman" w:hAnsi="Helvetica" w:cs="Helvetica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организации</w:t>
        </w:r>
      </w:hyperlink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| </w:t>
      </w:r>
      <w:hyperlink r:id="rId9" w:history="1"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Статистика</w:t>
        </w:r>
        <w:r w:rsidRPr="003453E2">
          <w:rPr>
            <w:rFonts w:ascii="Helvetica" w:eastAsia="Times New Roman" w:hAnsi="Helvetica" w:cs="Helvetica"/>
            <w:color w:val="1B668D"/>
            <w:sz w:val="21"/>
            <w:szCs w:val="21"/>
            <w:bdr w:val="none" w:sz="0" w:space="0" w:color="auto" w:frame="1"/>
            <w:lang w:eastAsia="ru-RU"/>
          </w:rPr>
          <w:t xml:space="preserve"> </w:t>
        </w:r>
        <w:r w:rsidRPr="003453E2">
          <w:rPr>
            <w:rFonts w:ascii="Arial" w:eastAsia="Times New Roman" w:hAnsi="Arial" w:cs="Arial"/>
            <w:color w:val="1B668D"/>
            <w:sz w:val="21"/>
            <w:szCs w:val="21"/>
            <w:bdr w:val="none" w:sz="0" w:space="0" w:color="auto" w:frame="1"/>
            <w:lang w:eastAsia="ru-RU"/>
          </w:rPr>
          <w:t>просмотров</w:t>
        </w:r>
      </w:hyperlink>
    </w:p>
    <w:p w:rsidR="003453E2" w:rsidRPr="003453E2" w:rsidRDefault="003453E2" w:rsidP="003453E2">
      <w:pPr>
        <w:shd w:val="clear" w:color="auto" w:fill="1B668D"/>
        <w:spacing w:line="240" w:lineRule="auto"/>
        <w:textAlignment w:val="baseline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Лот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 xml:space="preserve">1. </w:t>
      </w: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Автобус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ПАЗ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 xml:space="preserve"> - </w:t>
      </w: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Прием</w:t>
      </w:r>
      <w:r w:rsidRPr="003453E2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FFFFFF"/>
          <w:sz w:val="21"/>
          <w:szCs w:val="21"/>
          <w:lang w:eastAsia="ru-RU"/>
        </w:rPr>
        <w:t>заявок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453E2" w:rsidRPr="003453E2" w:rsidTr="003453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E2" w:rsidRPr="003453E2" w:rsidRDefault="003453E2" w:rsidP="003453E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453E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 До окончания приема заявок осталось </w:t>
            </w:r>
            <w:r w:rsidRPr="003453E2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22 </w:t>
            </w:r>
            <w:proofErr w:type="spellStart"/>
            <w:r w:rsidRPr="003453E2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дн</w:t>
            </w:r>
            <w:proofErr w:type="spellEnd"/>
            <w:r w:rsidRPr="003453E2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. 10 ч. 18 мин.</w:t>
            </w:r>
            <w:r w:rsidRPr="003453E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Регламентные даты указаны по московскому времени</w:t>
            </w:r>
          </w:p>
        </w:tc>
      </w:tr>
    </w:tbl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Описание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proofErr w:type="gramStart"/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перевозки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детей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32053-110-77,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идентификационный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(VIN) X1M3205CLB0004940,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изготовления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– 2011,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245.9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ЕЗ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643664,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шасси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рама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отсутствует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X1M3205CLB0004940,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цвет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кабины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-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жёлтый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мощность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.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.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131.5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.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. (96.7),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государственный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регистрационный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304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124,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паспорт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52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549948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14.10.2011</w:t>
      </w:r>
      <w:proofErr w:type="gramEnd"/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Основание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Совета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депутатов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24.03.2020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45-329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"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прогнозном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приватизации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имущества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br/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2020-2022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годы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редакции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Совета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депутатов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08.02.2022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19-111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22.03.2022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20-124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31.05.2022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23-149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)"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Месторасположение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приватизации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Код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ОКАТО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\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Федеральный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округ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указано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Субъект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РФ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\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Регион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24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Адрес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Ужурский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Категория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Автобусы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Форма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собственности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Муниципальная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собственность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Составной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лот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Характеристики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объекта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выпуска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: 2011; VIN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: X1M3205CLB0004940;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: 4750;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ПТС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есть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дубликат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): 52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549948;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Марка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: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32053-110-77;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: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32053-110-77;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Пробег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: 84579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ознакомления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имуществом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иной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информацией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аукционной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документации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Обременения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ограничения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Отсутствуют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заключения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договора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течение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5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пяти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рабочих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дней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подведения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Начальная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цена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: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108 000,00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Валюта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Рубль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Размер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21 600,00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Срок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внесения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задатка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Задаток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должен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быть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внесен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срок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позднее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даты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рассмотрения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заявок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.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Задаток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перечисляется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площадки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eastAsia="ru-RU"/>
        </w:rPr>
        <w:t>нет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Получатель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Финансовое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управление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)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ИНН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2439002150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КПП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243901001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банка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получателя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УФК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Красноярскому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краю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БИК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010407105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Расчетный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казначейский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  <w:r w:rsidR="00B57D06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0323</w:t>
      </w:r>
      <w:r w:rsidR="00B57D06" w:rsidRPr="00B57D06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643046560001900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Корреспондентский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ЕКС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40102810245370000011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Лицевой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счет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05193004400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Назначение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платежа</w:t>
      </w:r>
      <w:r w:rsidR="00B57D0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proofErr w:type="gramStart"/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строке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«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Назначение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платежа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»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указать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: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задаток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аукционе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право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заключения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договора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купли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- </w:t>
      </w:r>
      <w:r w:rsidRPr="003453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продажи</w:t>
      </w: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.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Шаг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  <w:bookmarkStart w:id="0" w:name="_GoBack"/>
      <w:bookmarkEnd w:id="0"/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5%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08.08.2022 08:00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окончания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приема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02.09.2022 18:00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рассмотрения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заявок</w:t>
      </w:r>
    </w:p>
    <w:p w:rsidR="003453E2" w:rsidRPr="003453E2" w:rsidRDefault="003453E2" w:rsidP="003453E2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06.09.2022</w:t>
      </w:r>
    </w:p>
    <w:p w:rsidR="003453E2" w:rsidRPr="003453E2" w:rsidRDefault="003453E2" w:rsidP="003453E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3453E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3453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3453E2" w:rsidRPr="003453E2" w:rsidRDefault="003453E2" w:rsidP="003453E2">
      <w:pPr>
        <w:shd w:val="clear" w:color="auto" w:fill="FFFFFF"/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453E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08.09.2022 09:00</w:t>
      </w:r>
    </w:p>
    <w:p w:rsidR="00AC376A" w:rsidRDefault="00AC376A"/>
    <w:sectPr w:rsidR="00AC3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F2"/>
    <w:rsid w:val="003453E2"/>
    <w:rsid w:val="00AC376A"/>
    <w:rsid w:val="00B57D06"/>
    <w:rsid w:val="00EF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53E2"/>
    <w:rPr>
      <w:b/>
      <w:bCs/>
    </w:rPr>
  </w:style>
  <w:style w:type="character" w:styleId="a4">
    <w:name w:val="Hyperlink"/>
    <w:basedOn w:val="a0"/>
    <w:uiPriority w:val="99"/>
    <w:semiHidden/>
    <w:unhideWhenUsed/>
    <w:rsid w:val="003453E2"/>
    <w:rPr>
      <w:color w:val="0000FF"/>
      <w:u w:val="single"/>
    </w:rPr>
  </w:style>
  <w:style w:type="character" w:customStyle="1" w:styleId="countdown-timer">
    <w:name w:val="countdown-timer"/>
    <w:basedOn w:val="a0"/>
    <w:rsid w:val="00345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53E2"/>
    <w:rPr>
      <w:b/>
      <w:bCs/>
    </w:rPr>
  </w:style>
  <w:style w:type="character" w:styleId="a4">
    <w:name w:val="Hyperlink"/>
    <w:basedOn w:val="a0"/>
    <w:uiPriority w:val="99"/>
    <w:semiHidden/>
    <w:unhideWhenUsed/>
    <w:rsid w:val="003453E2"/>
    <w:rPr>
      <w:color w:val="0000FF"/>
      <w:u w:val="single"/>
    </w:rPr>
  </w:style>
  <w:style w:type="character" w:customStyle="1" w:styleId="countdown-timer">
    <w:name w:val="countdown-timer"/>
    <w:basedOn w:val="a0"/>
    <w:rsid w:val="00345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0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4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81251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70228601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0239452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4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538806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3850609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3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8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16879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5108325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2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30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6498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5755545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18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1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872939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0094291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9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92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327920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3948087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43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43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19450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2234016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91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05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50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8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6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0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29182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9980759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19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2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3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61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405793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2455423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27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683433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8903348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73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1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7510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6682814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33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0833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7642951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08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88658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3695981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6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61169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2574669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23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55957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6358401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0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279646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12704030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4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8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661392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6082244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8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19583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8569890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4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864139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7426781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7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24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31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5294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2007173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234091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658816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4202750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96746698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07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567898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1358482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070395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10927924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239427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6314451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9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9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03778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82905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73686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590873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937747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19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22075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3871906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5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618896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0010476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32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0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270331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8890149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8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005425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9087024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1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2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89472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3397676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7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9879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913512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6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3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6904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0492728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0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7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4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57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676075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0242063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9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646773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7484033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4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2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759502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9701759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2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4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89159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665008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04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63568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2105419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602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29405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51502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063251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8955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330732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546282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413244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203346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671286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5956639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4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84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4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194354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9775648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99466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231800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4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6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468958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2314517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4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9907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76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v2/trades/invites/invited-firms/DVq3X94cuwNT4LWZil5ruQ/86vc8G1vhL-hkR25uVIKx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brikant.ru/v2/trades/invites/invite-firm/DVq3X94cuwNT4LWZil5ruQ/86vc8G1vhL-hkR25uVIKx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brikant.ru/v2/trades/procedure/history_of_changes/DVq3X94cuwNT4LWZil5ru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abrikant.ru/firms/view_firm.html?id=vfCW0Pi63WGVwut26fxaBLt_5OEaPTEO18WeMvIDB1NUVI3Sj0ejt6dbA-ICG_wR6VA9zEKCGaAguIhE9NMAEA&amp;fi=138969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v2/trades/procedure/views-stat/DVq3X94cuwNT4LWZil5ru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3</cp:revision>
  <dcterms:created xsi:type="dcterms:W3CDTF">2022-08-11T04:42:00Z</dcterms:created>
  <dcterms:modified xsi:type="dcterms:W3CDTF">2022-08-15T06:44:00Z</dcterms:modified>
</cp:coreProperties>
</file>