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CB8" w:rsidRPr="00AE5CB8" w:rsidRDefault="00AE5CB8" w:rsidP="00AE5CB8">
      <w:r w:rsidRPr="00AE5CB8">
        <w:t xml:space="preserve">Извещение о проведении электронного аукциона </w:t>
      </w:r>
    </w:p>
    <w:p w:rsidR="00AE5CB8" w:rsidRPr="00AE5CB8" w:rsidRDefault="00AE5CB8" w:rsidP="00AE5CB8">
      <w:r w:rsidRPr="00AE5CB8">
        <w:t>для закупки №0119300011821000036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E5CB8" w:rsidRPr="00AE5CB8" w:rsidTr="00AE5CB8">
        <w:tc>
          <w:tcPr>
            <w:tcW w:w="2000" w:type="pct"/>
            <w:vAlign w:val="center"/>
            <w:hideMark/>
          </w:tcPr>
          <w:p w:rsidR="00AE5CB8" w:rsidRPr="00AE5CB8" w:rsidRDefault="00AE5CB8" w:rsidP="00AE5CB8">
            <w:pPr>
              <w:rPr>
                <w:b/>
                <w:bCs/>
              </w:rPr>
            </w:pPr>
          </w:p>
        </w:tc>
        <w:tc>
          <w:tcPr>
            <w:tcW w:w="3000" w:type="pct"/>
            <w:vAlign w:val="center"/>
            <w:hideMark/>
          </w:tcPr>
          <w:p w:rsidR="00AE5CB8" w:rsidRPr="00AE5CB8" w:rsidRDefault="00AE5CB8" w:rsidP="00AE5CB8">
            <w:pPr>
              <w:rPr>
                <w:b/>
                <w:bCs/>
              </w:rPr>
            </w:pPr>
          </w:p>
        </w:tc>
      </w:tr>
      <w:tr w:rsidR="00AE5CB8" w:rsidRPr="00AE5CB8" w:rsidTr="00AE5CB8"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Общая информация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bookmarkStart w:id="0" w:name="_GoBack"/>
            <w:r w:rsidRPr="00AE5CB8">
              <w:t>Номер извещения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0119300011821000036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Наименование объекта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Оказание услуг по заправке картриджей для муниципальных нужд администрации Ужурского района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Электронный аукцион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Национальная электронная площадка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http://www.etp-ets.ru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Размещение осуществляет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Заказчик</w:t>
            </w:r>
            <w:r w:rsidRPr="00AE5CB8">
              <w:br/>
              <w:t>АДМИНИСТРАЦИЯ УЖУРСКОГО РАЙОНА КРАСНОЯРСКОГО КРАЯ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Контактная 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АДМИНИСТРАЦИЯ УЖУРСКОГО РАЙОНА КРАСНОЯРСКОГО КРАЯ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 xml:space="preserve">662250, Красноярский край, г Ужур, </w:t>
            </w:r>
            <w:proofErr w:type="spellStart"/>
            <w:proofErr w:type="gramStart"/>
            <w:r w:rsidRPr="00AE5CB8">
              <w:t>ул</w:t>
            </w:r>
            <w:proofErr w:type="spellEnd"/>
            <w:proofErr w:type="gramEnd"/>
            <w:r w:rsidRPr="00AE5CB8">
              <w:t xml:space="preserve"> Ленина, дом 21, строение а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Место нахождения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Российская Федерация, 662250, Красноярский край, Ужурский р-н, Ужур г, Ленина, 21</w:t>
            </w:r>
            <w:proofErr w:type="gramStart"/>
            <w:r w:rsidRPr="00AE5CB8">
              <w:t xml:space="preserve"> А</w:t>
            </w:r>
            <w:proofErr w:type="gramEnd"/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Ответственное должностное лицо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proofErr w:type="spellStart"/>
            <w:r w:rsidRPr="00AE5CB8">
              <w:t>Сухалова</w:t>
            </w:r>
            <w:proofErr w:type="spellEnd"/>
            <w:r w:rsidRPr="00AE5CB8">
              <w:t xml:space="preserve"> Марина Анатольевна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Адрес электронной почты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muszur@yandex.ru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Номер контактного телефона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8-39156-21169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Факс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Информация отсутствует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Дополнительная 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Информация отсутствует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Информация о процедуре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Дата и время начала подачи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 xml:space="preserve">Значение соответствует фактической дате и времени размещения извещения по местному времени </w:t>
            </w:r>
            <w:r w:rsidRPr="00AE5CB8">
              <w:lastRenderedPageBreak/>
              <w:t>организации, осуществляющей размещение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lastRenderedPageBreak/>
              <w:t>Дата и время окончания подачи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12.03.2021 08:00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Место подачи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Национальная электронная площадка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Порядок подачи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В соответствии со статьей 66 Федерального закона от 05.04.2013 г. №44-ФЗ, с аукционной документацией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 xml:space="preserve">Дата </w:t>
            </w:r>
            <w:proofErr w:type="gramStart"/>
            <w:r w:rsidRPr="00AE5CB8"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12.03.2021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Дата проведения аукциона в электронной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15.03.2021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Дополнительная 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Информация отсутствует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 xml:space="preserve">Условия контракта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272249.49 Российский рубль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Номер принимаемого бюджетного 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0430044021190000144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Дата принимаемого бюджетного 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04.03.2021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Финансовое обеспечение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8"/>
              <w:gridCol w:w="1834"/>
              <w:gridCol w:w="1835"/>
              <w:gridCol w:w="1835"/>
              <w:gridCol w:w="2863"/>
            </w:tblGrid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Оплата за 2023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Сумма на последующие годы 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272249.49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272249.49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</w:tr>
          </w:tbl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Финансирование за счет бюджетных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06"/>
              <w:gridCol w:w="948"/>
              <w:gridCol w:w="1351"/>
              <w:gridCol w:w="1207"/>
              <w:gridCol w:w="1207"/>
              <w:gridCol w:w="2026"/>
            </w:tblGrid>
            <w:tr w:rsidR="00AE5CB8" w:rsidRPr="00AE5CB8">
              <w:trPr>
                <w:gridAfter w:val="1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Российский рубль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Код бюджетной классификации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Оплата за 2023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Сумма на последующие годы 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14001048730075520244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71603.21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71603.21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14001048730076040244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1726.67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1726.67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14001048730080040244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179459.72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179459.72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14004050530075170244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19459.89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19459.89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0.00</w:t>
                  </w:r>
                </w:p>
              </w:tc>
            </w:tr>
          </w:tbl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Источник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Районный бюджет Ужурского района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213243900215024390100100440449511244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lastRenderedPageBreak/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 xml:space="preserve">Российская Федерация, Красноярский край, Ужурский район, </w:t>
            </w:r>
            <w:proofErr w:type="gramStart"/>
            <w:r w:rsidRPr="00AE5CB8">
              <w:t>Согласно</w:t>
            </w:r>
            <w:proofErr w:type="gramEnd"/>
            <w:r w:rsidRPr="00AE5CB8">
              <w:t xml:space="preserve"> технического задания (Приложение №1).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С момента подписания контракта до 31.12.2021 года.</w:t>
            </w:r>
          </w:p>
        </w:tc>
      </w:tr>
      <w:tr w:rsidR="00AE5CB8" w:rsidRPr="00AE5CB8" w:rsidTr="00AE5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Объект закупки</w:t>
            </w:r>
          </w:p>
        </w:tc>
      </w:tr>
      <w:tr w:rsidR="00AE5CB8" w:rsidRPr="00AE5CB8" w:rsidTr="00AE5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Российский рубль</w:t>
            </w:r>
          </w:p>
        </w:tc>
      </w:tr>
      <w:tr w:rsidR="00AE5CB8" w:rsidRPr="00AE5CB8" w:rsidTr="00AE5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1"/>
              <w:gridCol w:w="1101"/>
              <w:gridCol w:w="1360"/>
              <w:gridCol w:w="852"/>
              <w:gridCol w:w="1001"/>
              <w:gridCol w:w="1001"/>
              <w:gridCol w:w="1038"/>
              <w:gridCol w:w="686"/>
              <w:gridCol w:w="945"/>
            </w:tblGrid>
            <w:tr w:rsidR="00AE5CB8" w:rsidRPr="00AE5CB8">
              <w:tc>
                <w:tcPr>
                  <w:tcW w:w="0" w:type="auto"/>
                  <w:vMerge w:val="restart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 xml:space="preserve">Цена за </w:t>
                  </w:r>
                  <w:proofErr w:type="spellStart"/>
                  <w:r w:rsidRPr="00AE5CB8">
                    <w:rPr>
                      <w:b/>
                      <w:bCs/>
                    </w:rPr>
                    <w:t>ед</w:t>
                  </w:r>
                  <w:proofErr w:type="gramStart"/>
                  <w:r w:rsidRPr="00AE5CB8">
                    <w:rPr>
                      <w:b/>
                      <w:bCs/>
                    </w:rPr>
                    <w:t>.и</w:t>
                  </w:r>
                  <w:proofErr w:type="gramEnd"/>
                  <w:r w:rsidRPr="00AE5CB8">
                    <w:rPr>
                      <w:b/>
                      <w:bCs/>
                    </w:rPr>
                    <w:t>зм</w:t>
                  </w:r>
                  <w:proofErr w:type="spellEnd"/>
                  <w:r w:rsidRPr="00AE5CB8">
                    <w:rPr>
                      <w:b/>
                      <w:bCs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>Стоимость</w:t>
                  </w:r>
                </w:p>
              </w:tc>
            </w:tr>
            <w:tr w:rsidR="00AE5CB8" w:rsidRPr="00AE5CB8">
              <w:tc>
                <w:tcPr>
                  <w:tcW w:w="0" w:type="auto"/>
                  <w:vMerge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  <w:r w:rsidRPr="00AE5CB8">
                    <w:rPr>
                      <w:b/>
                      <w:bCs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E5CB8" w:rsidRPr="00AE5CB8" w:rsidRDefault="00AE5CB8" w:rsidP="00AE5CB8">
                  <w:pPr>
                    <w:rPr>
                      <w:b/>
                      <w:bCs/>
                    </w:rPr>
                  </w:pP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1310.00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9170.00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1313.33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15759.96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10320.00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3493.36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503.33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5033.30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Услуги по заправке картриджей </w:t>
                  </w:r>
                  <w:r w:rsidRPr="00AE5CB8">
                    <w:lastRenderedPageBreak/>
                    <w:t>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lastRenderedPageBreak/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5199.96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lastRenderedPageBreak/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1316.67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13166.70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1716.67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1716.67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1016.67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3050.01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3000.00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3000.00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1016.67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3050.01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1313.33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91933.10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 xml:space="preserve">Услуги по заправке картриджей для </w:t>
                  </w:r>
                  <w:r w:rsidRPr="00AE5CB8">
                    <w:lastRenderedPageBreak/>
                    <w:t>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lastRenderedPageBreak/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4766.63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lastRenderedPageBreak/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6499.95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3033.31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1883.33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5649.99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1466.67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4400.01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4333.30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1466.67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4400.01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1466.67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4400.01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1466.67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4400.01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lastRenderedPageBreak/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1466.67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4400.01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1466.67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4400.01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10320.00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10399.92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5199.96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10320.00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1313.33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13133.30</w:t>
                  </w:r>
                </w:p>
              </w:tc>
            </w:tr>
            <w:tr w:rsidR="00AE5CB8" w:rsidRPr="00AE5CB8"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Услуги по 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95.11.10.130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E5CB8" w:rsidRPr="00AE5CB8" w:rsidRDefault="00AE5CB8" w:rsidP="00AE5CB8"/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5CB8" w:rsidRPr="00AE5CB8" w:rsidRDefault="00AE5CB8" w:rsidP="00AE5CB8">
                  <w:r w:rsidRPr="00AE5CB8">
                    <w:t>4300.00</w:t>
                  </w:r>
                </w:p>
              </w:tc>
            </w:tr>
          </w:tbl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lastRenderedPageBreak/>
              <w:t>Итого: 272249.49 Российский рубль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Преимущества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Требования к участникам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>
            <w:r w:rsidRPr="00AE5CB8">
              <w:t xml:space="preserve">1 Единые требования к участникам закупок в соответствии с ч. 1 ст. 31 Закона № 44-ФЗ </w:t>
            </w:r>
          </w:p>
          <w:p w:rsidR="00000000" w:rsidRPr="00AE5CB8" w:rsidRDefault="00AE5CB8" w:rsidP="00AE5CB8">
            <w:r w:rsidRPr="00AE5CB8">
              <w:t>Дополнительная информация к требованию отсутствует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Ограничения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>
            <w:r w:rsidRPr="00AE5CB8"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000000" w:rsidRPr="00AE5CB8" w:rsidRDefault="00AE5CB8" w:rsidP="00AE5CB8">
            <w:r w:rsidRPr="00AE5CB8">
              <w:t>Участниками закупки могут являться только субъекты малого предпринимательства, социально ориентированные некоммерческие организации.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Обеспечение заявок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Обеспечение заявок не требуется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Обеспечение исполнения контракта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>
            <w:r w:rsidRPr="00AE5CB8">
              <w:t>5.00%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Обеспечение исполнения Контракта может обеспечиваться предоставлением банковской гарантии, выданной банком и соответствующей требованиям статьи 45 ФЗ-44</w:t>
            </w:r>
            <w:proofErr w:type="gramStart"/>
            <w:r w:rsidRPr="00AE5CB8">
              <w:t xml:space="preserve"> О</w:t>
            </w:r>
            <w:proofErr w:type="gramEnd"/>
            <w:r w:rsidRPr="00AE5CB8">
              <w:t xml:space="preserve"> контрактной системе, или внесением денежных средств на счет с учетом требований ч.2 ст.37 №44-ФЗ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Платежные реквизиты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>
            <w:r w:rsidRPr="00AE5CB8">
              <w:t>"Номер расчётного счёта" 00000000000000000000</w:t>
            </w:r>
          </w:p>
          <w:p w:rsidR="00AE5CB8" w:rsidRPr="00AE5CB8" w:rsidRDefault="00AE5CB8" w:rsidP="00AE5CB8">
            <w:r w:rsidRPr="00AE5CB8">
              <w:t>"Номер лицевого счёта" См. прилагаемые документы</w:t>
            </w:r>
          </w:p>
          <w:p w:rsidR="00000000" w:rsidRPr="00AE5CB8" w:rsidRDefault="00AE5CB8" w:rsidP="00AE5CB8">
            <w:r w:rsidRPr="00AE5CB8">
              <w:t>"БИК" 000000000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Обеспечение гарантийных обязательств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/>
        </w:tc>
      </w:tr>
      <w:tr w:rsidR="00AE5CB8" w:rsidRPr="00AE5CB8" w:rsidTr="00AE5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rPr>
                <w:b/>
                <w:bCs/>
              </w:rPr>
              <w:t>Информация о банковском и (или) казначейском сопровождении контракта</w:t>
            </w:r>
          </w:p>
        </w:tc>
      </w:tr>
      <w:tr w:rsidR="00AE5CB8" w:rsidRPr="00AE5CB8" w:rsidTr="00AE5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lastRenderedPageBreak/>
              <w:t>Банковское или казначейское сопровождение контракта не требуется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>
            <w:r w:rsidRPr="00AE5CB8">
              <w:rPr>
                <w:b/>
                <w:bCs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Информация отсутствует</w:t>
            </w:r>
          </w:p>
        </w:tc>
      </w:tr>
      <w:tr w:rsidR="00AE5CB8" w:rsidRPr="00AE5CB8" w:rsidTr="00AE5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B8" w:rsidRPr="00AE5CB8" w:rsidRDefault="00AE5CB8" w:rsidP="00AE5CB8">
            <w:r w:rsidRPr="00AE5CB8">
              <w:rPr>
                <w:b/>
                <w:bCs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Pr="00AE5CB8" w:rsidRDefault="00AE5CB8" w:rsidP="00AE5CB8">
            <w:r w:rsidRPr="00AE5CB8">
              <w:t>1 Аукционная документация</w:t>
            </w:r>
          </w:p>
        </w:tc>
      </w:tr>
      <w:bookmarkEnd w:id="0"/>
    </w:tbl>
    <w:p w:rsidR="0071613D" w:rsidRDefault="0071613D"/>
    <w:sectPr w:rsidR="0071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CB8"/>
    <w:rsid w:val="0071613D"/>
    <w:rsid w:val="00AE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CB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CB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CB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CB8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0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2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25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1</cp:revision>
  <cp:lastPrinted>2021-03-04T04:15:00Z</cp:lastPrinted>
  <dcterms:created xsi:type="dcterms:W3CDTF">2021-03-04T04:15:00Z</dcterms:created>
  <dcterms:modified xsi:type="dcterms:W3CDTF">2021-03-04T04:16:00Z</dcterms:modified>
</cp:coreProperties>
</file>