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B50D76" w:rsidP="00B50D76">
            <w:pPr>
              <w:spacing w:after="0" w:line="240" w:lineRule="auto"/>
            </w:pPr>
            <w:r>
              <w:t>13</w:t>
            </w:r>
            <w:r w:rsidR="007056A2">
              <w:t>.0</w:t>
            </w:r>
            <w:r>
              <w:t>5</w:t>
            </w:r>
            <w:r w:rsidR="00CF4DAD">
              <w:t>.20</w:t>
            </w:r>
            <w:r w:rsidR="00173350">
              <w:t>20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73350" w:rsidP="00B50D76">
            <w:pPr>
              <w:spacing w:after="0" w:line="240" w:lineRule="auto"/>
              <w:jc w:val="right"/>
            </w:pPr>
            <w:r>
              <w:t>№</w:t>
            </w:r>
            <w:r w:rsidR="00B50D76">
              <w:t xml:space="preserve"> 46</w:t>
            </w:r>
            <w:r w:rsidR="00982710">
              <w:t>-</w:t>
            </w:r>
            <w:r w:rsidR="00B50D76">
              <w:t>337</w:t>
            </w:r>
            <w:r w:rsidR="00982710">
              <w:t>р</w:t>
            </w:r>
          </w:p>
        </w:tc>
      </w:tr>
      <w:tr w:rsidR="007056A2" w:rsidRPr="00E721DF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E721DF" w:rsidRDefault="007056A2" w:rsidP="003B5B0C">
            <w:pPr>
              <w:spacing w:after="0" w:line="240" w:lineRule="auto"/>
              <w:jc w:val="both"/>
            </w:pPr>
          </w:p>
          <w:p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:rsidR="007056A2" w:rsidRPr="00E721DF" w:rsidRDefault="008605A3" w:rsidP="00173350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20</w:t>
            </w:r>
            <w:r w:rsidRPr="00E721DF">
              <w:rPr>
                <w:lang w:eastAsia="ru-RU"/>
              </w:rPr>
              <w:t xml:space="preserve"> году</w:t>
            </w:r>
          </w:p>
        </w:tc>
      </w:tr>
    </w:tbl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Ужурского района </w:t>
      </w:r>
      <w:proofErr w:type="spellStart"/>
      <w:r w:rsidRPr="00E721DF">
        <w:rPr>
          <w:lang w:eastAsia="ru-RU"/>
        </w:rPr>
        <w:t>Ужурский</w:t>
      </w:r>
      <w:proofErr w:type="spellEnd"/>
      <w:r w:rsidRPr="00E721DF">
        <w:rPr>
          <w:lang w:eastAsia="ru-RU"/>
        </w:rPr>
        <w:t xml:space="preserve"> районный Совет депутатов, РЕШИЛ:</w:t>
      </w:r>
    </w:p>
    <w:p w:rsidR="008605A3" w:rsidRPr="00E721DF" w:rsidRDefault="008605A3" w:rsidP="008605A3">
      <w:pPr>
        <w:suppressAutoHyphens/>
        <w:autoSpaceDE w:val="0"/>
        <w:spacing w:after="0" w:line="240" w:lineRule="auto"/>
        <w:ind w:firstLine="708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2020</w:t>
      </w:r>
      <w:r w:rsidRPr="00E721DF">
        <w:rPr>
          <w:bCs/>
          <w:lang w:eastAsia="ar-SA"/>
        </w:rPr>
        <w:t xml:space="preserve"> году согласно приложению.</w:t>
      </w:r>
    </w:p>
    <w:p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:rsidR="008605A3" w:rsidRPr="00E721DF" w:rsidRDefault="008605A3" w:rsidP="008605A3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опубликования в газете «Сибирский хлебороб». </w:t>
      </w:r>
    </w:p>
    <w:p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:rsidTr="00B26DD9">
        <w:tc>
          <w:tcPr>
            <w:tcW w:w="4649" w:type="dxa"/>
          </w:tcPr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B50D76" w:rsidP="00327FE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8605A3" w:rsidRPr="00E721DF">
              <w:rPr>
                <w:lang w:eastAsia="ru-RU"/>
              </w:rPr>
              <w:t>_________________(</w:t>
            </w:r>
            <w:proofErr w:type="spellStart"/>
            <w:r w:rsidR="008605A3" w:rsidRPr="00E721DF">
              <w:rPr>
                <w:lang w:eastAsia="ru-RU"/>
              </w:rPr>
              <w:t>Семехин</w:t>
            </w:r>
            <w:proofErr w:type="spellEnd"/>
            <w:r w:rsidR="008605A3" w:rsidRPr="00E721DF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:rsidR="008605A3" w:rsidRPr="00E721DF" w:rsidRDefault="008605A3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Default="00E721DF" w:rsidP="008605A3">
      <w:pPr>
        <w:spacing w:after="0" w:line="240" w:lineRule="auto"/>
        <w:rPr>
          <w:lang w:eastAsia="ru-RU"/>
        </w:rPr>
      </w:pPr>
    </w:p>
    <w:p w:rsidR="00327FE8" w:rsidRPr="00E721DF" w:rsidRDefault="00327FE8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p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:rsidTr="00B50D76">
        <w:tc>
          <w:tcPr>
            <w:tcW w:w="5103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:rsidR="008605A3" w:rsidRPr="00E721DF" w:rsidRDefault="008605A3" w:rsidP="00B50D76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B50D76">
              <w:rPr>
                <w:lang w:eastAsia="ru-RU"/>
              </w:rPr>
              <w:t>13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B50D76">
              <w:rPr>
                <w:lang w:eastAsia="ru-RU"/>
              </w:rPr>
              <w:t>5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20</w:t>
            </w:r>
            <w:r w:rsidRPr="00E721DF">
              <w:rPr>
                <w:lang w:eastAsia="ru-RU"/>
              </w:rPr>
              <w:t xml:space="preserve"> № </w:t>
            </w:r>
            <w:r w:rsidR="00B50D76">
              <w:rPr>
                <w:lang w:eastAsia="ru-RU"/>
              </w:rPr>
              <w:t>46</w:t>
            </w:r>
            <w:r w:rsidRPr="00E721DF">
              <w:rPr>
                <w:lang w:eastAsia="ru-RU"/>
              </w:rPr>
              <w:t>-</w:t>
            </w:r>
            <w:r w:rsidR="00B50D76">
              <w:rPr>
                <w:lang w:eastAsia="ru-RU"/>
              </w:rPr>
              <w:t>337</w:t>
            </w:r>
            <w:r w:rsidRPr="00E721DF">
              <w:rPr>
                <w:lang w:eastAsia="ru-RU"/>
              </w:rPr>
              <w:t>р</w:t>
            </w:r>
          </w:p>
        </w:tc>
      </w:tr>
    </w:tbl>
    <w:p w:rsidR="008605A3" w:rsidRPr="00E721DF" w:rsidRDefault="008605A3" w:rsidP="008605A3">
      <w:pPr>
        <w:suppressAutoHyphens/>
        <w:autoSpaceDE w:val="0"/>
        <w:spacing w:after="0" w:line="240" w:lineRule="auto"/>
        <w:jc w:val="center"/>
        <w:rPr>
          <w:b/>
          <w:bCs/>
          <w:lang w:eastAsia="ar-SA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Положение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20</w:t>
      </w:r>
      <w:r w:rsidRPr="00B26DD9">
        <w:rPr>
          <w:b/>
          <w:bCs/>
          <w:lang w:eastAsia="ru-RU"/>
        </w:rPr>
        <w:t xml:space="preserve"> году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 w:rsidR="00173350">
        <w:rPr>
          <w:color w:val="000000"/>
          <w:lang w:eastAsia="ru-RU"/>
        </w:rPr>
        <w:t>20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173350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201</w:t>
      </w:r>
      <w:r w:rsidR="00173350">
        <w:rPr>
          <w:color w:val="000000"/>
          <w:lang w:eastAsia="ru-RU"/>
        </w:rPr>
        <w:t>9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20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Pr="00B26DD9">
        <w:rPr>
          <w:color w:val="000000"/>
          <w:lang w:eastAsia="ru-RU"/>
        </w:rPr>
        <w:t>30 сентября 20</w:t>
      </w:r>
      <w:r w:rsidR="00173350">
        <w:rPr>
          <w:color w:val="000000"/>
          <w:lang w:eastAsia="ru-RU"/>
        </w:rPr>
        <w:t>20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4.3. Конкурсная комиссия оценивает материалы по критериям, согласно приложения к данному Положению. 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Pr="00B26DD9">
        <w:rPr>
          <w:color w:val="000000"/>
          <w:lang w:eastAsia="ru-RU"/>
        </w:rPr>
        <w:t>15 октября 20</w:t>
      </w:r>
      <w:r w:rsidR="00173350">
        <w:rPr>
          <w:color w:val="000000"/>
          <w:lang w:eastAsia="ru-RU"/>
        </w:rPr>
        <w:t>20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:rsidR="008429E8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-своевременность приведения нормативных правовых актов в соответствие с действующим законодательством с указанием конкретных примеров;</w:t>
      </w:r>
    </w:p>
    <w:p w:rsidR="008429E8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-организация деятельности по опубликованию правовых актов, доведения их до сведения населения;</w:t>
      </w:r>
    </w:p>
    <w:p w:rsidR="001D1280" w:rsidRDefault="008429E8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выполнения муниципальных правовых актов, осуществление кон</w:t>
      </w:r>
      <w:r w:rsidR="001D1280">
        <w:rPr>
          <w:lang w:eastAsia="ru-RU"/>
        </w:rPr>
        <w:t>троля за принимаемыми решениями;</w:t>
      </w:r>
    </w:p>
    <w:p w:rsid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протестов, судебных решений, и их доля в общем кол</w:t>
      </w:r>
      <w:r>
        <w:rPr>
          <w:lang w:eastAsia="ru-RU"/>
        </w:rPr>
        <w:t>ичестве принятых правовых актов</w:t>
      </w:r>
      <w:r w:rsidR="00B26DD9" w:rsidRPr="00B26DD9">
        <w:rPr>
          <w:lang w:eastAsia="ru-RU"/>
        </w:rPr>
        <w:t>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опыт взаимодействия представительного органа с Законодательным Собранием края по внесению проектов законов края в порядке законодательной инициативы;</w:t>
      </w:r>
    </w:p>
    <w:p w:rsidR="001D1280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количество направленных в Законодательное Собрание края отзывов на законопроекты;</w:t>
      </w:r>
    </w:p>
    <w:p w:rsidR="001D1280" w:rsidRPr="00B26DD9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законодательству, их удельный вес в общем количестве принятых муниципальных правовых актов в отчетном году и т.д.</w:t>
      </w:r>
    </w:p>
    <w:p w:rsidR="001D1280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2) 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 </w:t>
      </w:r>
    </w:p>
    <w:p w:rsidR="00E85704" w:rsidRDefault="001D1280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E85704">
        <w:rPr>
          <w:lang w:eastAsia="ru-RU"/>
        </w:rPr>
        <w:t xml:space="preserve"> </w:t>
      </w:r>
      <w:r w:rsidR="00B26DD9" w:rsidRPr="00B26DD9">
        <w:rPr>
          <w:lang w:eastAsia="ru-RU"/>
        </w:rPr>
        <w:t xml:space="preserve">наличие правого акта, определяющего порядок взаимодействия представительного органа с местной администрацией; </w:t>
      </w:r>
    </w:p>
    <w:p w:rsidR="00B26DD9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организация совместной деятельности исполнительного и представительного органов по решению вопросов местного значения (проведение совместных меро</w:t>
      </w:r>
      <w:r>
        <w:rPr>
          <w:lang w:eastAsia="ru-RU"/>
        </w:rPr>
        <w:t>приятий, круглых столов и др.);</w:t>
      </w:r>
    </w:p>
    <w:p w:rsidR="00E85704" w:rsidRDefault="00E85704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участие депутатов в деятельности </w:t>
      </w:r>
      <w:r w:rsidR="00EA2C69">
        <w:rPr>
          <w:lang w:eastAsia="ru-RU"/>
        </w:rPr>
        <w:t>консультативных и совещательных органов по различным направлениям;</w:t>
      </w:r>
    </w:p>
    <w:p w:rsidR="00EA2C6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взаимодействия с контрольными, правоохранительными, налоговыми органами, описание сложившихся практик.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3) организация эффективного планирования деятельности представительного органа муниципального образования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</w:t>
      </w:r>
      <w:r>
        <w:rPr>
          <w:lang w:eastAsia="ru-RU"/>
        </w:rPr>
        <w:t>планов правотворческой и иной деятельности представительного органа;</w:t>
      </w:r>
    </w:p>
    <w:p w:rsidR="00B26DD9" w:rsidRP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и контроль выполнения</w:t>
      </w:r>
      <w:r w:rsidR="00B26DD9" w:rsidRPr="00B26DD9">
        <w:rPr>
          <w:lang w:eastAsia="ru-RU"/>
        </w:rPr>
        <w:t xml:space="preserve"> планов работы</w:t>
      </w:r>
      <w:r>
        <w:rPr>
          <w:lang w:eastAsia="ru-RU"/>
        </w:rPr>
        <w:t>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4) организационно-правовое обеспечение деятельности представительного органа муниципального образования</w:t>
      </w:r>
    </w:p>
    <w:p w:rsidR="00B26DD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="00B26DD9" w:rsidRPr="00B26DD9">
        <w:rPr>
          <w:lang w:eastAsia="ru-RU"/>
        </w:rPr>
        <w:t>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описание форм работы представительного органа, методики подготовки и проведения заседаний, количество проведенных заседаний в отчетном периоде;</w:t>
      </w:r>
    </w:p>
    <w:p w:rsidR="00EA2C69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 порядок организации и результаты деятельности постоянных и временных комиссий представительного органа, количество проведенных заседаний и принятых решений.</w:t>
      </w:r>
    </w:p>
    <w:p w:rsidR="00EA2C6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5) эффективность работы с избирателями </w:t>
      </w:r>
    </w:p>
    <w:p w:rsidR="007B351A" w:rsidRDefault="00EA2C6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организация работы с населением, наличие решений представительного органа о порядке приема граждан и рассмотрении их запросов;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графика приема избирателей, сведения о его обнародовании;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практика организации работы с обращениями граждан и осуществления личного приема в представительном органе,</w:t>
      </w:r>
      <w:r>
        <w:rPr>
          <w:lang w:eastAsia="ru-RU"/>
        </w:rPr>
        <w:t xml:space="preserve"> наличие общественной приемной;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анализ обращений граждан, поступивших в представительный орган в отчетном периоде, с указанием количества обращений, ставших предметом правотворческой инициативы, контроль за соблюдением порядка рассмотрения обращений граждан;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внедрение новых форм работы с населением (в том числе с применением информационных технологий);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регулярность и результативность встреч депутатов с избирателями;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проведения отчетов перед населением; 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влияние общественности на принятие решений представительным органом, механизм работы по реализации замечаний и предложений граждан; 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работа с наказами избирателей </w:t>
      </w:r>
      <w:r>
        <w:rPr>
          <w:lang w:eastAsia="ru-RU"/>
        </w:rPr>
        <w:t>и конкретные примеры решения обозначенных в них проблем.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практика подготовки и проведения публичных слушаний, сходов, собраний, </w:t>
      </w:r>
      <w:r>
        <w:rPr>
          <w:lang w:eastAsia="ru-RU"/>
        </w:rPr>
        <w:t>их количество и перечень вопросов, вынесенных на обсуждение;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наличие системы регулярного мониторинга общественного мнения, количество опросов, проведенных в отчетном году, число опрошенных и тематика проводимых опросов;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создание общественных, экспертных советов и комиссий при представительном ор</w:t>
      </w:r>
      <w:r>
        <w:rPr>
          <w:lang w:eastAsia="ru-RU"/>
        </w:rPr>
        <w:t>гане муниципального образования;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 работа по доведению до сведения населения требов</w:t>
      </w:r>
      <w:r>
        <w:rPr>
          <w:lang w:eastAsia="ru-RU"/>
        </w:rPr>
        <w:t>аний нормативных правовых актов;</w:t>
      </w:r>
    </w:p>
    <w:p w:rsidR="00B26DD9" w:rsidRPr="00B26DD9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взаимодействие с общественными организациями и объединениями, развитие территориального общественного самоуправления, привлечение жителей к благоустройству и озеленению территории муниципального образования, охране общественного порядка, воспитанию детей и молодежи, организации культурно-массовой и спортивной работы и участию в ней, к решению </w:t>
      </w:r>
      <w:r>
        <w:rPr>
          <w:lang w:eastAsia="ru-RU"/>
        </w:rPr>
        <w:t>вопросов местного значения</w:t>
      </w:r>
      <w:r w:rsidR="00B26DD9" w:rsidRPr="00B26DD9">
        <w:rPr>
          <w:lang w:eastAsia="ru-RU"/>
        </w:rPr>
        <w:t>;</w:t>
      </w:r>
    </w:p>
    <w:p w:rsidR="007B351A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7) организация контрольной деятельности представительного органа муниципального образования</w:t>
      </w:r>
    </w:p>
    <w:p w:rsidR="007B351A" w:rsidRDefault="007B351A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рассмотрение соответствующих вопросов на заседаниях к</w:t>
      </w:r>
      <w:r w:rsidR="0044234C">
        <w:rPr>
          <w:lang w:eastAsia="ru-RU"/>
        </w:rPr>
        <w:t xml:space="preserve">омиссий и </w:t>
      </w:r>
      <w:proofErr w:type="gramStart"/>
      <w:r w:rsidR="0044234C">
        <w:rPr>
          <w:lang w:eastAsia="ru-RU"/>
        </w:rPr>
        <w:t>непосредственно</w:t>
      </w:r>
      <w:r w:rsidR="00991F1E">
        <w:rPr>
          <w:lang w:eastAsia="ru-RU"/>
        </w:rPr>
        <w:t xml:space="preserve"> самого</w:t>
      </w:r>
      <w:r w:rsidR="0044234C">
        <w:rPr>
          <w:lang w:eastAsia="ru-RU"/>
        </w:rPr>
        <w:t xml:space="preserve"> </w:t>
      </w:r>
      <w:r w:rsidR="00B26DD9" w:rsidRPr="00B26DD9">
        <w:rPr>
          <w:lang w:eastAsia="ru-RU"/>
        </w:rPr>
        <w:t>представительного органа</w:t>
      </w:r>
      <w:bookmarkStart w:id="0" w:name="_GoBack"/>
      <w:bookmarkEnd w:id="0"/>
      <w:r>
        <w:rPr>
          <w:lang w:eastAsia="ru-RU"/>
        </w:rPr>
        <w:t xml:space="preserve"> с указанием их количества</w:t>
      </w:r>
      <w:proofErr w:type="gramEnd"/>
      <w:r>
        <w:rPr>
          <w:lang w:eastAsia="ru-RU"/>
        </w:rPr>
        <w:t xml:space="preserve"> и тематики;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работа коми</w:t>
      </w:r>
      <w:r>
        <w:rPr>
          <w:lang w:eastAsia="ru-RU"/>
        </w:rPr>
        <w:t>ссий депутатского расследования;</w:t>
      </w:r>
    </w:p>
    <w:p w:rsidR="0044234C" w:rsidRDefault="00991F1E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B26DD9" w:rsidRPr="00B26DD9">
        <w:rPr>
          <w:lang w:eastAsia="ru-RU"/>
        </w:rPr>
        <w:t xml:space="preserve"> рассмотрение отчетов </w:t>
      </w:r>
      <w:r w:rsidR="0044234C">
        <w:rPr>
          <w:lang w:eastAsia="ru-RU"/>
        </w:rPr>
        <w:t>главы</w:t>
      </w:r>
      <w:r w:rsidR="00B26DD9" w:rsidRPr="00B26DD9">
        <w:rPr>
          <w:lang w:eastAsia="ru-RU"/>
        </w:rPr>
        <w:t xml:space="preserve"> муниципального образования</w:t>
      </w:r>
      <w:r w:rsidR="0044234C">
        <w:rPr>
          <w:lang w:eastAsia="ru-RU"/>
        </w:rPr>
        <w:t xml:space="preserve"> о результатах его деятельности и деятельности местной администрации, должностных лиц, в том числе по вопросу исполнения бюджета;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организ</w:t>
      </w:r>
      <w:r>
        <w:rPr>
          <w:lang w:eastAsia="ru-RU"/>
        </w:rPr>
        <w:t>ация внешнего аудита;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 xml:space="preserve"> взаимодействие с контрольными</w:t>
      </w:r>
      <w:r>
        <w:rPr>
          <w:lang w:eastAsia="ru-RU"/>
        </w:rPr>
        <w:t xml:space="preserve"> и правоохранительными органами.</w:t>
      </w:r>
    </w:p>
    <w:p w:rsidR="0044234C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8) организация методической работы, учебы депутатского корпуса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организация работы по изучению федерального и краевого законодательства и его совершенствованию;</w:t>
      </w:r>
    </w:p>
    <w:p w:rsidR="0044234C" w:rsidRDefault="0044234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обмен опытом работы и использование опыта других органов местного самоуправления, опыт взаимодействия с представительными органами д</w:t>
      </w:r>
      <w:r>
        <w:rPr>
          <w:lang w:eastAsia="ru-RU"/>
        </w:rPr>
        <w:t>ругих муниципальных образований.</w:t>
      </w:r>
    </w:p>
    <w:p w:rsidR="001A61D7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 xml:space="preserve">9) </w:t>
      </w:r>
      <w:r w:rsidR="001A61D7">
        <w:rPr>
          <w:lang w:eastAsia="ru-RU"/>
        </w:rPr>
        <w:t>обеспечение доступа к информации о деятельности представительного органа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освещение деятельности депутатского корпуса в</w:t>
      </w:r>
      <w:r w:rsidR="00B26DD9" w:rsidRPr="00B26DD9">
        <w:rPr>
          <w:lang w:eastAsia="ru-RU"/>
        </w:rPr>
        <w:t xml:space="preserve"> средства</w:t>
      </w:r>
      <w:r>
        <w:rPr>
          <w:lang w:eastAsia="ru-RU"/>
        </w:rPr>
        <w:t>х</w:t>
      </w:r>
      <w:r w:rsidR="00B26DD9" w:rsidRPr="00B26DD9">
        <w:rPr>
          <w:lang w:eastAsia="ru-RU"/>
        </w:rPr>
        <w:t xml:space="preserve"> массовой информации, практика организации выступлений депутатов </w:t>
      </w:r>
      <w:r>
        <w:rPr>
          <w:lang w:eastAsia="ru-RU"/>
        </w:rPr>
        <w:t>в средствах массовой информации, количество публикаций;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наличие в местных печатных изданиях обратной связи с населением; 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освещение деятельности представительного органа, его депутатов в информационно-телекоммуникационной сети Интернет,</w:t>
      </w:r>
    </w:p>
    <w:p w:rsidR="001A61D7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наличие официального сайта или раздела на официальном сайте администр</w:t>
      </w:r>
      <w:r>
        <w:rPr>
          <w:lang w:eastAsia="ru-RU"/>
        </w:rPr>
        <w:t xml:space="preserve">ации муниципального образования и актуальность размещенной на нем информации; </w:t>
      </w:r>
    </w:p>
    <w:p w:rsidR="00EF3202" w:rsidRDefault="00EF3202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решений представительного органа о перечне информации о деятельности представительного органа, размещаемой в информационно-телекоммуникационной сети Интернет, и порядке ознакомления пользователей с ней, сведения о периодичности размещения информации и сроках ее обновления</w:t>
      </w:r>
      <w:r>
        <w:rPr>
          <w:lang w:eastAsia="ru-RU"/>
        </w:rPr>
        <w:t>;</w:t>
      </w:r>
    </w:p>
    <w:p w:rsidR="00EF3202" w:rsidRDefault="001A61D7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открытость деятельности представительного </w:t>
      </w:r>
      <w:r w:rsidR="00EF3202">
        <w:rPr>
          <w:lang w:eastAsia="ru-RU"/>
        </w:rPr>
        <w:t>органа для населения, наличие обратной связи с населением на сайте;</w:t>
      </w:r>
    </w:p>
    <w:p w:rsidR="0024227C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 xml:space="preserve">открытость деятельности представительного органа в электронных СМИ; </w:t>
      </w:r>
    </w:p>
    <w:p w:rsidR="00B26DD9" w:rsidRPr="00B26DD9" w:rsidRDefault="0024227C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26DD9" w:rsidRPr="00B26DD9">
        <w:rPr>
          <w:lang w:eastAsia="ru-RU"/>
        </w:rPr>
        <w:t>другие инструменты, применяемые в работе по повышению открытости деятельности представительного органа муниципального образования</w:t>
      </w:r>
      <w:r>
        <w:rPr>
          <w:lang w:eastAsia="ru-RU"/>
        </w:rPr>
        <w:t xml:space="preserve"> с приложением печатных или электронных изданий (отдельных статей или информации)</w:t>
      </w:r>
      <w:r w:rsidR="00B26DD9" w:rsidRPr="00B26DD9">
        <w:rPr>
          <w:lang w:eastAsia="ru-RU"/>
        </w:rPr>
        <w:t>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rPr>
          <w:b/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767"/>
        <w:gridCol w:w="2863"/>
      </w:tblGrid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Направление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Максимальное количество баллов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20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lastRenderedPageBreak/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Обеспечение взаимодействия представительного органа муниципального образования с исполнительным органом, другими органами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эффективного планирования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Организационно-правовое обеспечение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rPr>
          <w:trHeight w:val="5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 xml:space="preserve">Эффективность работы с избирателями, рассмотрение обращений граждан, в том числе в электронном </w:t>
            </w:r>
            <w:proofErr w:type="spellStart"/>
            <w:r w:rsidRPr="00B26DD9">
              <w:rPr>
                <w:lang w:eastAsia="ru-RU"/>
              </w:rPr>
              <w:t>видею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населения, в том числе участие депутатов в культурно-массовых мероприятиях.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контрольной деятельности представительного органа муниципального образования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860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15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Организация методической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C" w:rsidRPr="00B26DD9" w:rsidRDefault="00B26DD9" w:rsidP="0048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  <w:tr w:rsidR="00B26DD9" w:rsidRPr="00B26DD9" w:rsidTr="00B26DD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26DD9">
              <w:rPr>
                <w:lang w:eastAsia="ru-RU"/>
              </w:rPr>
              <w:t>Взаимодействие со средствами массовой информации, в том числе наличие актуальной информации о деятельности представительного органа на сайте.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9" w:rsidRPr="00B26DD9" w:rsidRDefault="00B26DD9" w:rsidP="00B2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26DD9">
              <w:rPr>
                <w:lang w:eastAsia="ru-RU"/>
              </w:rPr>
              <w:t>10</w:t>
            </w:r>
          </w:p>
        </w:tc>
      </w:tr>
    </w:tbl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7.1. Итоги конкурса утверждаются решением Ужурского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p w:rsidR="007056A2" w:rsidRPr="00B26DD9" w:rsidRDefault="00B26DD9" w:rsidP="0017335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lastRenderedPageBreak/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до 3 числа месяца, следующего за месяцем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не позднее 2 месяцев со дня направления трансфертов. </w:t>
      </w:r>
    </w:p>
    <w:sectPr w:rsidR="007056A2" w:rsidRPr="00B26DD9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95EBD"/>
    <w:rsid w:val="000A57A3"/>
    <w:rsid w:val="00120D40"/>
    <w:rsid w:val="00142150"/>
    <w:rsid w:val="00153251"/>
    <w:rsid w:val="0015594A"/>
    <w:rsid w:val="00173350"/>
    <w:rsid w:val="0017665B"/>
    <w:rsid w:val="00183017"/>
    <w:rsid w:val="00184319"/>
    <w:rsid w:val="001A2336"/>
    <w:rsid w:val="001A61D7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708E"/>
    <w:rsid w:val="00293BE0"/>
    <w:rsid w:val="002A2E1C"/>
    <w:rsid w:val="002B170A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E17CD"/>
    <w:rsid w:val="008F4760"/>
    <w:rsid w:val="00914ECA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62F7E"/>
    <w:rsid w:val="00B77668"/>
    <w:rsid w:val="00B91421"/>
    <w:rsid w:val="00C13C81"/>
    <w:rsid w:val="00C37574"/>
    <w:rsid w:val="00C378CC"/>
    <w:rsid w:val="00C5390B"/>
    <w:rsid w:val="00C66DAC"/>
    <w:rsid w:val="00C74D27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721DF"/>
    <w:rsid w:val="00E85704"/>
    <w:rsid w:val="00EA2C69"/>
    <w:rsid w:val="00EE40EC"/>
    <w:rsid w:val="00EF3202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E2D59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C6A4-4C90-48E8-BC7E-761D3AD6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2018-06-13T08:29:00Z</cp:lastPrinted>
  <dcterms:created xsi:type="dcterms:W3CDTF">2020-05-18T09:40:00Z</dcterms:created>
  <dcterms:modified xsi:type="dcterms:W3CDTF">2020-05-18T09:40:00Z</dcterms:modified>
</cp:coreProperties>
</file>