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71"/>
        <w:tblW w:w="9356" w:type="dxa"/>
        <w:tblLayout w:type="fixed"/>
        <w:tblLook w:val="01E0" w:firstRow="1" w:lastRow="1" w:firstColumn="1" w:lastColumn="1" w:noHBand="0" w:noVBand="0"/>
      </w:tblPr>
      <w:tblGrid>
        <w:gridCol w:w="3095"/>
        <w:gridCol w:w="3096"/>
        <w:gridCol w:w="3165"/>
      </w:tblGrid>
      <w:tr w:rsidR="00726784" w14:paraId="64A0DF2A" w14:textId="77777777">
        <w:tc>
          <w:tcPr>
            <w:tcW w:w="9356" w:type="dxa"/>
            <w:gridSpan w:val="3"/>
          </w:tcPr>
          <w:bookmarkStart w:id="0" w:name="_Hlk131147585"/>
          <w:p w14:paraId="639AA87E" w14:textId="77777777" w:rsidR="00726784" w:rsidRDefault="001B0994">
            <w:pPr>
              <w:jc w:val="center"/>
              <w:rPr>
                <w:szCs w:val="28"/>
                <w:lang w:eastAsia="en-US"/>
              </w:rPr>
            </w:pPr>
            <w:r>
              <w:rPr>
                <w:noProof/>
                <w:szCs w:val="28"/>
              </w:rPr>
              <mc:AlternateContent>
                <mc:Choice Requires="wpg">
                  <w:drawing>
                    <wp:inline distT="0" distB="0" distL="0" distR="0" wp14:anchorId="44363A1E" wp14:editId="6F606378">
                      <wp:extent cx="5334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7"/>
                              <a:stretch/>
                            </pic:blipFill>
                            <pic:spPr bwMode="auto">
                              <a:xfrm>
                                <a:off x="0" y="0"/>
                                <a:ext cx="533400" cy="69532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pt;height:54.8pt;mso-wrap-distance-left:0.0pt;mso-wrap-distance-top:0.0pt;mso-wrap-distance-right:0.0pt;mso-wrap-distance-bottom:0.0pt;" stroked="false">
                      <v:path textboxrect="0,0,0,0"/>
                      <v:imagedata r:id="rId9" o:title=""/>
                    </v:shape>
                  </w:pict>
                </mc:Fallback>
              </mc:AlternateContent>
            </w:r>
          </w:p>
          <w:p w14:paraId="3F3EC3C3" w14:textId="77777777" w:rsidR="00726784" w:rsidRDefault="001B0994">
            <w:pPr>
              <w:jc w:val="center"/>
              <w:rPr>
                <w:rFonts w:eastAsia="Calibri"/>
                <w:b/>
                <w:bCs/>
                <w:sz w:val="32"/>
                <w:szCs w:val="32"/>
                <w:lang w:eastAsia="en-US"/>
              </w:rPr>
            </w:pPr>
            <w:r>
              <w:rPr>
                <w:rFonts w:eastAsia="Calibri"/>
                <w:b/>
                <w:bCs/>
                <w:sz w:val="32"/>
                <w:szCs w:val="32"/>
                <w:lang w:eastAsia="en-US"/>
              </w:rPr>
              <w:t>КРАСНОЯРСКИЙ КРАЙ</w:t>
            </w:r>
          </w:p>
          <w:p w14:paraId="65E8EF72" w14:textId="77777777" w:rsidR="00726784" w:rsidRDefault="001B0994">
            <w:pPr>
              <w:jc w:val="center"/>
              <w:rPr>
                <w:rFonts w:eastAsia="Calibri"/>
                <w:b/>
                <w:bCs/>
                <w:sz w:val="32"/>
                <w:szCs w:val="32"/>
                <w:lang w:eastAsia="en-US"/>
              </w:rPr>
            </w:pPr>
            <w:r>
              <w:rPr>
                <w:rFonts w:eastAsia="Calibri"/>
                <w:b/>
                <w:bCs/>
                <w:sz w:val="32"/>
                <w:szCs w:val="32"/>
                <w:lang w:eastAsia="en-US"/>
              </w:rPr>
              <w:t>УЖУРСКИЙ РАЙОННЫЙ СОВЕТ</w:t>
            </w:r>
          </w:p>
          <w:p w14:paraId="3436DFED" w14:textId="77777777" w:rsidR="00726784" w:rsidRDefault="001B0994">
            <w:pPr>
              <w:jc w:val="center"/>
              <w:rPr>
                <w:rFonts w:eastAsia="Calibri"/>
                <w:b/>
                <w:bCs/>
                <w:sz w:val="32"/>
                <w:szCs w:val="32"/>
                <w:lang w:eastAsia="en-US"/>
              </w:rPr>
            </w:pPr>
            <w:r>
              <w:rPr>
                <w:rFonts w:eastAsia="Calibri"/>
                <w:b/>
                <w:bCs/>
                <w:sz w:val="32"/>
                <w:szCs w:val="32"/>
                <w:lang w:eastAsia="en-US"/>
              </w:rPr>
              <w:t>ДЕПУТАТОВ</w:t>
            </w:r>
          </w:p>
          <w:p w14:paraId="38395613" w14:textId="77777777" w:rsidR="00726784" w:rsidRDefault="00726784">
            <w:pPr>
              <w:jc w:val="center"/>
              <w:rPr>
                <w:rFonts w:eastAsia="Calibri"/>
                <w:szCs w:val="28"/>
                <w:lang w:eastAsia="en-US"/>
              </w:rPr>
            </w:pPr>
          </w:p>
          <w:p w14:paraId="0AA7DB9D" w14:textId="77777777" w:rsidR="00726784" w:rsidRDefault="001B0994">
            <w:pPr>
              <w:jc w:val="center"/>
              <w:rPr>
                <w:szCs w:val="28"/>
                <w:lang w:eastAsia="en-US"/>
              </w:rPr>
            </w:pPr>
            <w:r>
              <w:rPr>
                <w:rFonts w:eastAsia="Calibri"/>
                <w:b/>
                <w:bCs/>
                <w:sz w:val="36"/>
                <w:szCs w:val="36"/>
                <w:lang w:eastAsia="en-US"/>
              </w:rPr>
              <w:t>РЕШЕНИЕ</w:t>
            </w:r>
            <w:r>
              <w:rPr>
                <w:szCs w:val="28"/>
                <w:lang w:eastAsia="en-US"/>
              </w:rPr>
              <w:t xml:space="preserve"> </w:t>
            </w:r>
          </w:p>
        </w:tc>
      </w:tr>
      <w:tr w:rsidR="00726784" w14:paraId="35CEA922" w14:textId="77777777">
        <w:tc>
          <w:tcPr>
            <w:tcW w:w="3095" w:type="dxa"/>
          </w:tcPr>
          <w:p w14:paraId="72130621" w14:textId="68BCE4D1" w:rsidR="00726784" w:rsidRDefault="00CA3A2B" w:rsidP="00AF77AA">
            <w:pPr>
              <w:rPr>
                <w:szCs w:val="28"/>
                <w:lang w:eastAsia="en-US"/>
              </w:rPr>
            </w:pPr>
            <w:r>
              <w:rPr>
                <w:szCs w:val="28"/>
                <w:lang w:eastAsia="en-US"/>
              </w:rPr>
              <w:t>00</w:t>
            </w:r>
            <w:r w:rsidR="001B0994">
              <w:rPr>
                <w:szCs w:val="28"/>
                <w:lang w:eastAsia="en-US"/>
              </w:rPr>
              <w:t>.</w:t>
            </w:r>
            <w:r>
              <w:rPr>
                <w:szCs w:val="28"/>
                <w:lang w:eastAsia="en-US"/>
              </w:rPr>
              <w:t>00</w:t>
            </w:r>
            <w:r w:rsidR="001B0994">
              <w:rPr>
                <w:szCs w:val="28"/>
                <w:lang w:eastAsia="en-US"/>
              </w:rPr>
              <w:t>.</w:t>
            </w:r>
            <w:r>
              <w:rPr>
                <w:szCs w:val="28"/>
                <w:lang w:eastAsia="en-US"/>
              </w:rPr>
              <w:t>0000</w:t>
            </w:r>
          </w:p>
        </w:tc>
        <w:tc>
          <w:tcPr>
            <w:tcW w:w="3096" w:type="dxa"/>
          </w:tcPr>
          <w:p w14:paraId="5EDF0DC2" w14:textId="313296CD" w:rsidR="00726784" w:rsidRDefault="001B0994" w:rsidP="001A56EA">
            <w:pPr>
              <w:jc w:val="center"/>
              <w:rPr>
                <w:szCs w:val="28"/>
                <w:lang w:eastAsia="en-US"/>
              </w:rPr>
            </w:pPr>
            <w:r>
              <w:rPr>
                <w:szCs w:val="28"/>
                <w:lang w:eastAsia="en-US"/>
              </w:rPr>
              <w:t>г. Ужур</w:t>
            </w:r>
          </w:p>
        </w:tc>
        <w:tc>
          <w:tcPr>
            <w:tcW w:w="3165" w:type="dxa"/>
          </w:tcPr>
          <w:p w14:paraId="2E1FA95D" w14:textId="298E1F13" w:rsidR="00726784" w:rsidRDefault="00AF77AA" w:rsidP="00AF77AA">
            <w:pPr>
              <w:jc w:val="right"/>
              <w:rPr>
                <w:szCs w:val="28"/>
                <w:lang w:eastAsia="en-US"/>
              </w:rPr>
            </w:pPr>
            <w:r>
              <w:rPr>
                <w:szCs w:val="28"/>
                <w:lang w:eastAsia="en-US"/>
              </w:rPr>
              <w:t xml:space="preserve">№ </w:t>
            </w:r>
            <w:r w:rsidR="001A56EA">
              <w:rPr>
                <w:szCs w:val="28"/>
                <w:lang w:eastAsia="en-US"/>
              </w:rPr>
              <w:t>00-000р</w:t>
            </w:r>
          </w:p>
          <w:p w14:paraId="0FB11F1E" w14:textId="77777777" w:rsidR="00726784" w:rsidRDefault="00726784">
            <w:pPr>
              <w:jc w:val="center"/>
              <w:rPr>
                <w:szCs w:val="28"/>
                <w:lang w:eastAsia="en-US"/>
              </w:rPr>
            </w:pPr>
          </w:p>
          <w:p w14:paraId="19037C92" w14:textId="77777777" w:rsidR="00726784" w:rsidRDefault="00726784">
            <w:pPr>
              <w:jc w:val="center"/>
              <w:rPr>
                <w:szCs w:val="28"/>
                <w:lang w:eastAsia="en-US"/>
              </w:rPr>
            </w:pPr>
          </w:p>
        </w:tc>
      </w:tr>
      <w:tr w:rsidR="00726784" w14:paraId="0F2FA474" w14:textId="77777777">
        <w:tc>
          <w:tcPr>
            <w:tcW w:w="9356" w:type="dxa"/>
            <w:gridSpan w:val="3"/>
          </w:tcPr>
          <w:p w14:paraId="543B4AC0" w14:textId="77777777" w:rsidR="00726784" w:rsidRDefault="00726784">
            <w:pPr>
              <w:pStyle w:val="1"/>
              <w:spacing w:before="0"/>
              <w:rPr>
                <w:rFonts w:ascii="Times New Roman" w:hAnsi="Times New Roman" w:cs="Times New Roman"/>
                <w:b w:val="0"/>
                <w:color w:val="auto"/>
              </w:rPr>
            </w:pPr>
          </w:p>
          <w:p w14:paraId="01AF99F2" w14:textId="77777777" w:rsidR="00726784" w:rsidRDefault="001B0994">
            <w:pPr>
              <w:pStyle w:val="1"/>
              <w:spacing w:before="0"/>
              <w:rPr>
                <w:rFonts w:ascii="Times New Roman" w:hAnsi="Times New Roman" w:cs="Times New Roman"/>
                <w:b w:val="0"/>
                <w:color w:val="auto"/>
              </w:rPr>
            </w:pPr>
            <w:r>
              <w:rPr>
                <w:rFonts w:ascii="Times New Roman" w:hAnsi="Times New Roman" w:cs="Times New Roman"/>
                <w:b w:val="0"/>
                <w:color w:val="auto"/>
              </w:rPr>
              <w:t>О внесении изменений и дополнений</w:t>
            </w:r>
          </w:p>
          <w:p w14:paraId="48B1857F" w14:textId="77777777" w:rsidR="00726784" w:rsidRDefault="001B0994">
            <w:pPr>
              <w:pStyle w:val="1"/>
              <w:spacing w:before="0"/>
              <w:rPr>
                <w:rFonts w:ascii="Times New Roman" w:hAnsi="Times New Roman" w:cs="Times New Roman"/>
                <w:b w:val="0"/>
                <w:color w:val="auto"/>
              </w:rPr>
            </w:pPr>
            <w:r>
              <w:rPr>
                <w:rFonts w:ascii="Times New Roman" w:hAnsi="Times New Roman" w:cs="Times New Roman"/>
                <w:b w:val="0"/>
                <w:color w:val="auto"/>
              </w:rPr>
              <w:t>в Устав Ужурского района</w:t>
            </w:r>
          </w:p>
          <w:p w14:paraId="5D5B35E6" w14:textId="76C26758" w:rsidR="00726784" w:rsidRDefault="001B0994">
            <w:pPr>
              <w:rPr>
                <w:szCs w:val="28"/>
                <w:lang w:eastAsia="en-US"/>
              </w:rPr>
            </w:pPr>
            <w:r>
              <w:rPr>
                <w:szCs w:val="28"/>
              </w:rPr>
              <w:t>Красноярского края</w:t>
            </w:r>
            <w:bookmarkEnd w:id="0"/>
          </w:p>
        </w:tc>
      </w:tr>
    </w:tbl>
    <w:p w14:paraId="31C4BF32" w14:textId="77777777" w:rsidR="00726784" w:rsidRDefault="001B0994">
      <w:pPr>
        <w:pStyle w:val="1"/>
        <w:tabs>
          <w:tab w:val="left" w:pos="1607"/>
        </w:tabs>
        <w:spacing w:before="0"/>
        <w:ind w:firstLine="709"/>
        <w:rPr>
          <w:rFonts w:ascii="Times New Roman" w:hAnsi="Times New Roman" w:cs="Times New Roman"/>
          <w:b w:val="0"/>
          <w:color w:val="auto"/>
        </w:rPr>
      </w:pPr>
      <w:r>
        <w:rPr>
          <w:rFonts w:ascii="Times New Roman" w:hAnsi="Times New Roman" w:cs="Times New Roman"/>
          <w:b w:val="0"/>
          <w:color w:val="auto"/>
        </w:rPr>
        <w:tab/>
      </w:r>
    </w:p>
    <w:p w14:paraId="63E7BED3" w14:textId="225AEB64" w:rsidR="00726784" w:rsidRDefault="001B0994" w:rsidP="00D7569E">
      <w:pPr>
        <w:ind w:firstLine="709"/>
        <w:jc w:val="both"/>
        <w:rPr>
          <w:szCs w:val="28"/>
        </w:rPr>
      </w:pPr>
      <w:bookmarkStart w:id="1" w:name="_Hlk131147610"/>
      <w:r>
        <w:rPr>
          <w:szCs w:val="28"/>
        </w:rPr>
        <w:t>В целях приведения Устава Ужурского района Красноярского края в соответствие с требованиями</w:t>
      </w:r>
      <w:r w:rsidR="001D5DAB">
        <w:rPr>
          <w:szCs w:val="28"/>
        </w:rPr>
        <w:t xml:space="preserve"> </w:t>
      </w:r>
      <w:r>
        <w:rPr>
          <w:szCs w:val="28"/>
        </w:rPr>
        <w:t>Федерального закона от 06.10.2003 № 131-ФЗ «Об общих принципах организации местного самоуправления в Российской Федерации», руководствуясь статьей 23 Устава Ужурского района Красноярского края, Ужурский районный Совет депутатов РЕШИЛ:</w:t>
      </w:r>
    </w:p>
    <w:p w14:paraId="4C908070" w14:textId="679AFE55" w:rsidR="00726784" w:rsidRDefault="001B0994" w:rsidP="00D7569E">
      <w:pPr>
        <w:ind w:firstLine="709"/>
        <w:jc w:val="both"/>
      </w:pPr>
      <w:r>
        <w:rPr>
          <w:szCs w:val="28"/>
        </w:rPr>
        <w:t>1. Внести в Устав Ужурского района Красноярского края следующие изменения и дополнения:</w:t>
      </w:r>
    </w:p>
    <w:p w14:paraId="2FC4ECA0" w14:textId="2EDB9786" w:rsidR="00B1341E" w:rsidRDefault="001B0994" w:rsidP="00AD3783">
      <w:pPr>
        <w:ind w:firstLine="709"/>
        <w:jc w:val="both"/>
      </w:pPr>
      <w:r>
        <w:t xml:space="preserve">1.1. </w:t>
      </w:r>
      <w:r w:rsidR="00B1341E">
        <w:t>Подпункт 14 статьи 7 изложить в следующей редакции:</w:t>
      </w:r>
    </w:p>
    <w:p w14:paraId="2AE02B49" w14:textId="67C1C6BF" w:rsidR="00B1341E" w:rsidRDefault="00B1341E" w:rsidP="00AD3783">
      <w:pPr>
        <w:ind w:firstLine="709"/>
        <w:jc w:val="both"/>
      </w:pPr>
      <w:r>
        <w:t xml:space="preserve">«14) </w:t>
      </w:r>
      <w:r w:rsidRPr="00B1341E">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t>Красноярского края</w:t>
      </w:r>
      <w:r w:rsidRPr="00B1341E">
        <w:t>),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D805F5">
        <w:t>;</w:t>
      </w:r>
      <w:r>
        <w:t>»;</w:t>
      </w:r>
    </w:p>
    <w:p w14:paraId="401D5160" w14:textId="75F0B84F" w:rsidR="00DA136F" w:rsidRDefault="00B1341E" w:rsidP="001A56EA">
      <w:pPr>
        <w:ind w:firstLine="708"/>
        <w:jc w:val="both"/>
      </w:pPr>
      <w:r>
        <w:t>1.2. П</w:t>
      </w:r>
      <w:r w:rsidR="001B0994">
        <w:t xml:space="preserve">ункт 1 статьи </w:t>
      </w:r>
      <w:r w:rsidR="00AD3783">
        <w:t>1</w:t>
      </w:r>
      <w:r w:rsidR="001B0994">
        <w:t>7</w:t>
      </w:r>
      <w:r w:rsidR="00AD3783">
        <w:t xml:space="preserve"> </w:t>
      </w:r>
      <w:r w:rsidR="001B0994">
        <w:t>изложить в следующей редакции:</w:t>
      </w:r>
      <w:r w:rsidR="00932B39">
        <w:t xml:space="preserve"> </w:t>
      </w:r>
    </w:p>
    <w:p w14:paraId="3D7114FE" w14:textId="7BF85522" w:rsidR="00B1341E" w:rsidRDefault="001B0994" w:rsidP="00D7569E">
      <w:pPr>
        <w:ind w:firstLine="709"/>
        <w:jc w:val="both"/>
      </w:pPr>
      <w:r>
        <w:t>«1</w:t>
      </w:r>
      <w:r w:rsidR="00B1341E">
        <w:t xml:space="preserve">. </w:t>
      </w:r>
      <w:r w:rsidR="00B1341E" w:rsidRPr="00B1341E">
        <w:t xml:space="preserve">В случае досрочного прекращения полномочий главы муниципального образования либо применения к нему по решению суда мер </w:t>
      </w:r>
      <w:r w:rsidR="00B1341E" w:rsidRPr="00B1341E">
        <w:lastRenderedPageBreak/>
        <w:t>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первый заместитель главы муниципального образования в соответствии с закрепленными за ним должностными обязанностями. В случае отсутствия первого заместителя главы муниципального образования, за которым закреплены обязанности по временному исполнению полномочий главы муниципального образования, либо если он не назначен, полномочия главы муниципального образования временно исполняет заместитель главы муниципального образования. При наличии двух и более заместителей к осуществлению полномочий главы муниципального образования приступает заместитель главы муниципального образования, имеющий наибольший стаж пребывания в данной должности, а при равенстве указанного стажа - тот из них, кто является старшим по возрасту.».</w:t>
      </w:r>
    </w:p>
    <w:p w14:paraId="4A688771" w14:textId="0765BA74" w:rsidR="00932B39" w:rsidRPr="00131244" w:rsidRDefault="001B0994" w:rsidP="00DA136F">
      <w:pPr>
        <w:ind w:firstLine="709"/>
        <w:jc w:val="both"/>
      </w:pPr>
      <w:r>
        <w:rPr>
          <w:bCs/>
          <w:szCs w:val="28"/>
        </w:rPr>
        <w:t>2</w:t>
      </w:r>
      <w:r w:rsidRPr="00932B39">
        <w:rPr>
          <w:bCs/>
          <w:szCs w:val="28"/>
        </w:rPr>
        <w:t>.</w:t>
      </w:r>
      <w:r>
        <w:rPr>
          <w:szCs w:val="28"/>
        </w:rPr>
        <w:t xml:space="preserve"> Настоящее Решение «О внесении изменений и дополнений в Устав Ужурского района Красноярского края» подлежит официальному </w:t>
      </w:r>
      <w:r w:rsidR="008C2DA0">
        <w:rPr>
          <w:szCs w:val="28"/>
        </w:rPr>
        <w:t>обнародованию</w:t>
      </w:r>
      <w:r>
        <w:rPr>
          <w:szCs w:val="28"/>
        </w:rPr>
        <w:t xml:space="preserve"> после государственной регистрации и вступает в силу в день, следующий за днем официального </w:t>
      </w:r>
      <w:r w:rsidR="008C2DA0">
        <w:rPr>
          <w:szCs w:val="28"/>
        </w:rPr>
        <w:t>обнародования</w:t>
      </w:r>
      <w:r>
        <w:rPr>
          <w:szCs w:val="28"/>
        </w:rPr>
        <w:t>.</w:t>
      </w:r>
    </w:p>
    <w:p w14:paraId="36372158" w14:textId="5DAA9635" w:rsidR="00443084" w:rsidRDefault="001B0994" w:rsidP="00443084">
      <w:pPr>
        <w:ind w:firstLine="709"/>
        <w:jc w:val="both"/>
        <w:rPr>
          <w:szCs w:val="28"/>
        </w:rPr>
      </w:pPr>
      <w:r>
        <w:rPr>
          <w:szCs w:val="28"/>
        </w:rPr>
        <w:t>Глава Ужурского района обязан опубликовать зарегистрированное Решение «О внесении изменений и дополнений в Устав Ужурского района Красноярского края» в течение семи дней со дня поступления из Управления Министерства юстиции Российской Федерации по Красноярскому краю</w:t>
      </w:r>
      <w:r w:rsidR="00443084">
        <w:rPr>
          <w:szCs w:val="28"/>
        </w:rPr>
        <w:t xml:space="preserve"> </w:t>
      </w:r>
      <w:r w:rsidR="00443084">
        <w:rPr>
          <w:iCs/>
          <w:szCs w:val="28"/>
        </w:rPr>
        <w:t>уведомления о включении сведений о настоящем решении в государственный реестр уставов муниципальных образований Красноярского края.</w:t>
      </w:r>
    </w:p>
    <w:p w14:paraId="6D4FEE8B" w14:textId="77777777" w:rsidR="00726784" w:rsidRDefault="00726784">
      <w:pPr>
        <w:pStyle w:val="af4"/>
        <w:tabs>
          <w:tab w:val="left" w:pos="1134"/>
          <w:tab w:val="left" w:pos="1276"/>
        </w:tabs>
        <w:spacing w:after="0" w:line="240" w:lineRule="auto"/>
        <w:ind w:left="0" w:firstLine="709"/>
        <w:jc w:val="both"/>
        <w:rPr>
          <w:rFonts w:ascii="Times New Roman" w:hAnsi="Times New Roman" w:cs="Times New Roman"/>
          <w:sz w:val="28"/>
          <w:szCs w:val="28"/>
        </w:rPr>
      </w:pPr>
    </w:p>
    <w:p w14:paraId="2E7F4DEC" w14:textId="77777777" w:rsidR="00726784" w:rsidRDefault="00726784">
      <w:pPr>
        <w:pStyle w:val="af4"/>
        <w:tabs>
          <w:tab w:val="left" w:pos="1134"/>
          <w:tab w:val="left" w:pos="1276"/>
        </w:tabs>
        <w:spacing w:after="0" w:line="240" w:lineRule="auto"/>
        <w:ind w:left="0" w:firstLine="709"/>
        <w:jc w:val="both"/>
        <w:rPr>
          <w:rFonts w:ascii="Times New Roman" w:hAnsi="Times New Roman" w:cs="Times New Roman"/>
          <w:sz w:val="28"/>
          <w:szCs w:val="28"/>
        </w:rPr>
      </w:pPr>
    </w:p>
    <w:tbl>
      <w:tblPr>
        <w:tblpPr w:leftFromText="180" w:rightFromText="180" w:vertAnchor="text" w:horzAnchor="margin" w:tblpY="-82"/>
        <w:tblW w:w="9461" w:type="dxa"/>
        <w:tblLook w:val="01E0" w:firstRow="1" w:lastRow="1" w:firstColumn="1" w:lastColumn="1" w:noHBand="0" w:noVBand="0"/>
      </w:tblPr>
      <w:tblGrid>
        <w:gridCol w:w="4732"/>
        <w:gridCol w:w="4729"/>
      </w:tblGrid>
      <w:tr w:rsidR="00726784" w14:paraId="53287C6F" w14:textId="77777777">
        <w:trPr>
          <w:trHeight w:val="1364"/>
        </w:trPr>
        <w:tc>
          <w:tcPr>
            <w:tcW w:w="4732" w:type="dxa"/>
          </w:tcPr>
          <w:p w14:paraId="64DD2149" w14:textId="77777777" w:rsidR="00726784" w:rsidRDefault="001B0994">
            <w:pPr>
              <w:spacing w:after="160"/>
              <w:jc w:val="both"/>
              <w:rPr>
                <w:rFonts w:eastAsia="Calibri"/>
                <w:szCs w:val="28"/>
                <w:lang w:eastAsia="en-US"/>
              </w:rPr>
            </w:pPr>
            <w:r>
              <w:rPr>
                <w:rFonts w:eastAsia="Calibri"/>
                <w:szCs w:val="28"/>
                <w:lang w:eastAsia="en-US"/>
              </w:rPr>
              <w:t>Председатель Ужурского районного Совета депутатов</w:t>
            </w:r>
          </w:p>
          <w:p w14:paraId="1252E376" w14:textId="77777777" w:rsidR="00726784" w:rsidRDefault="001B0994">
            <w:pPr>
              <w:spacing w:after="160"/>
              <w:jc w:val="both"/>
              <w:rPr>
                <w:rFonts w:eastAsia="Calibri"/>
                <w:szCs w:val="28"/>
                <w:lang w:eastAsia="en-US"/>
              </w:rPr>
            </w:pPr>
            <w:r>
              <w:rPr>
                <w:rFonts w:eastAsia="Calibri"/>
                <w:szCs w:val="28"/>
                <w:lang w:eastAsia="en-US"/>
              </w:rPr>
              <w:t>_______________</w:t>
            </w:r>
            <w:proofErr w:type="gramStart"/>
            <w:r>
              <w:rPr>
                <w:rFonts w:eastAsia="Calibri"/>
                <w:szCs w:val="28"/>
                <w:lang w:eastAsia="en-US"/>
              </w:rPr>
              <w:t xml:space="preserve">_( </w:t>
            </w:r>
            <w:proofErr w:type="spellStart"/>
            <w:r>
              <w:rPr>
                <w:rFonts w:eastAsia="Calibri"/>
                <w:szCs w:val="28"/>
                <w:lang w:eastAsia="en-US"/>
              </w:rPr>
              <w:t>Агламзянов</w:t>
            </w:r>
            <w:proofErr w:type="spellEnd"/>
            <w:proofErr w:type="gramEnd"/>
            <w:r>
              <w:rPr>
                <w:rFonts w:eastAsia="Calibri"/>
                <w:szCs w:val="28"/>
                <w:lang w:eastAsia="en-US"/>
              </w:rPr>
              <w:t xml:space="preserve"> А.С.)</w:t>
            </w:r>
          </w:p>
        </w:tc>
        <w:tc>
          <w:tcPr>
            <w:tcW w:w="4729" w:type="dxa"/>
          </w:tcPr>
          <w:p w14:paraId="10ECD59A" w14:textId="48E0D041" w:rsidR="00726784" w:rsidRDefault="001B0994">
            <w:pPr>
              <w:spacing w:after="160" w:line="480" w:lineRule="auto"/>
              <w:jc w:val="both"/>
              <w:rPr>
                <w:rFonts w:eastAsia="Calibri"/>
                <w:szCs w:val="28"/>
                <w:lang w:eastAsia="en-US"/>
              </w:rPr>
            </w:pPr>
            <w:r>
              <w:rPr>
                <w:rFonts w:eastAsia="Calibri"/>
                <w:szCs w:val="28"/>
                <w:lang w:eastAsia="en-US"/>
              </w:rPr>
              <w:t xml:space="preserve">Глава Ужурского района </w:t>
            </w:r>
          </w:p>
          <w:p w14:paraId="68CB1D1B" w14:textId="306A7599" w:rsidR="00726784" w:rsidRDefault="001B0994">
            <w:pPr>
              <w:spacing w:after="160" w:line="480" w:lineRule="auto"/>
              <w:jc w:val="both"/>
              <w:rPr>
                <w:rFonts w:eastAsia="Calibri"/>
                <w:szCs w:val="28"/>
                <w:lang w:eastAsia="en-US"/>
              </w:rPr>
            </w:pPr>
            <w:r>
              <w:rPr>
                <w:rFonts w:eastAsia="Calibri"/>
                <w:szCs w:val="28"/>
                <w:lang w:eastAsia="en-US"/>
              </w:rPr>
              <w:t>________________</w:t>
            </w:r>
            <w:proofErr w:type="gramStart"/>
            <w:r>
              <w:rPr>
                <w:rFonts w:eastAsia="Calibri"/>
                <w:szCs w:val="28"/>
                <w:lang w:eastAsia="en-US"/>
              </w:rPr>
              <w:t>_(</w:t>
            </w:r>
            <w:proofErr w:type="gramEnd"/>
            <w:r>
              <w:rPr>
                <w:rFonts w:eastAsia="Calibri"/>
                <w:szCs w:val="28"/>
                <w:lang w:eastAsia="en-US"/>
              </w:rPr>
              <w:t>Зарецкий К.Н.)</w:t>
            </w:r>
          </w:p>
        </w:tc>
      </w:tr>
      <w:bookmarkEnd w:id="1"/>
    </w:tbl>
    <w:p w14:paraId="6614BA26" w14:textId="77777777" w:rsidR="00726784" w:rsidRDefault="00726784">
      <w:pPr>
        <w:rPr>
          <w:sz w:val="26"/>
          <w:szCs w:val="26"/>
        </w:rPr>
      </w:pPr>
    </w:p>
    <w:sectPr w:rsidR="00726784" w:rsidSect="00AF77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F678" w14:textId="77777777" w:rsidR="007A6AC2" w:rsidRDefault="007A6AC2">
      <w:r>
        <w:separator/>
      </w:r>
    </w:p>
  </w:endnote>
  <w:endnote w:type="continuationSeparator" w:id="0">
    <w:p w14:paraId="3682D595" w14:textId="77777777" w:rsidR="007A6AC2" w:rsidRDefault="007A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B535" w14:textId="77777777" w:rsidR="007A6AC2" w:rsidRDefault="007A6AC2">
      <w:r>
        <w:separator/>
      </w:r>
    </w:p>
  </w:footnote>
  <w:footnote w:type="continuationSeparator" w:id="0">
    <w:p w14:paraId="793E5D35" w14:textId="77777777" w:rsidR="007A6AC2" w:rsidRDefault="007A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84"/>
    <w:rsid w:val="00131244"/>
    <w:rsid w:val="001A56EA"/>
    <w:rsid w:val="001B0994"/>
    <w:rsid w:val="001D5DAB"/>
    <w:rsid w:val="0021354E"/>
    <w:rsid w:val="002F27DB"/>
    <w:rsid w:val="0030320E"/>
    <w:rsid w:val="00391FA1"/>
    <w:rsid w:val="003C4188"/>
    <w:rsid w:val="00413AA6"/>
    <w:rsid w:val="00443084"/>
    <w:rsid w:val="005E23E5"/>
    <w:rsid w:val="00637E61"/>
    <w:rsid w:val="00726784"/>
    <w:rsid w:val="007A6AC2"/>
    <w:rsid w:val="008C2DA0"/>
    <w:rsid w:val="00932B39"/>
    <w:rsid w:val="00AD3783"/>
    <w:rsid w:val="00AF77AA"/>
    <w:rsid w:val="00B1341E"/>
    <w:rsid w:val="00C67C36"/>
    <w:rsid w:val="00C70B19"/>
    <w:rsid w:val="00CA3A2B"/>
    <w:rsid w:val="00CB7D17"/>
    <w:rsid w:val="00D7569E"/>
    <w:rsid w:val="00D805F5"/>
    <w:rsid w:val="00DA136F"/>
    <w:rsid w:val="00E0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792"/>
  <w15:docId w15:val="{FC803685-056C-4A45-BFA1-870F701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styleId="af">
    <w:name w:val="Hyperlink"/>
    <w:basedOn w:val="a0"/>
    <w:uiPriority w:val="99"/>
    <w:semiHidden/>
    <w:unhideWhenUsed/>
    <w:rPr>
      <w:color w:val="0000FF"/>
      <w:u w:val="single"/>
    </w:rPr>
  </w:style>
  <w:style w:type="paragraph" w:styleId="af0">
    <w:name w:val="footnote text"/>
    <w:basedOn w:val="a"/>
    <w:link w:val="af1"/>
    <w:uiPriority w:val="99"/>
    <w:unhideWhenUsed/>
    <w:rPr>
      <w:sz w:val="20"/>
    </w:rPr>
  </w:style>
  <w:style w:type="character" w:customStyle="1" w:styleId="af1">
    <w:name w:val="Текст сноски Знак"/>
    <w:basedOn w:val="a0"/>
    <w:link w:val="af0"/>
    <w:uiPriority w:val="99"/>
    <w:rPr>
      <w:rFonts w:ascii="Times New Roman" w:eastAsia="Times New Roman" w:hAnsi="Times New Roman" w:cs="Times New Roman"/>
      <w:sz w:val="20"/>
      <w:szCs w:val="20"/>
      <w:lang w:eastAsia="ru-RU"/>
    </w:rPr>
  </w:style>
  <w:style w:type="paragraph" w:styleId="af2">
    <w:name w:val="Title"/>
    <w:basedOn w:val="a"/>
    <w:link w:val="af3"/>
    <w:qFormat/>
    <w:pPr>
      <w:jc w:val="center"/>
    </w:pPr>
  </w:style>
  <w:style w:type="character" w:customStyle="1" w:styleId="af3">
    <w:name w:val="Заголовок Знак"/>
    <w:basedOn w:val="a0"/>
    <w:link w:val="af2"/>
    <w:rPr>
      <w:rFonts w:ascii="Times New Roman" w:eastAsia="Times New Roman" w:hAnsi="Times New Roman" w:cs="Times New Roman"/>
      <w:sz w:val="28"/>
      <w:szCs w:val="20"/>
      <w:lang w:eastAsia="ru-RU"/>
    </w:rPr>
  </w:style>
  <w:style w:type="paragraph" w:styleId="25">
    <w:name w:val="Body Text 2"/>
    <w:basedOn w:val="a"/>
    <w:link w:val="26"/>
    <w:semiHidden/>
    <w:unhideWhenUsed/>
    <w:pPr>
      <w:spacing w:after="120" w:line="480" w:lineRule="auto"/>
    </w:pPr>
    <w:rPr>
      <w:sz w:val="20"/>
    </w:rPr>
  </w:style>
  <w:style w:type="character" w:customStyle="1" w:styleId="26">
    <w:name w:val="Основной текст 2 Знак"/>
    <w:basedOn w:val="a0"/>
    <w:link w:val="25"/>
    <w:semiHidden/>
    <w:rPr>
      <w:rFonts w:ascii="Times New Roman" w:eastAsia="Times New Roman" w:hAnsi="Times New Roman" w:cs="Times New Roman"/>
      <w:sz w:val="20"/>
      <w:szCs w:val="20"/>
      <w:lang w:eastAsia="ru-RU"/>
    </w:rPr>
  </w:style>
  <w:style w:type="paragraph" w:styleId="af4">
    <w:name w:val="List Paragraph"/>
    <w:basedOn w:val="a"/>
    <w:uiPriority w:val="34"/>
    <w:qFormat/>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pPr>
      <w:spacing w:after="0" w:line="240" w:lineRule="auto"/>
    </w:pPr>
    <w:rPr>
      <w:rFonts w:ascii="Times New Roman" w:hAnsi="Times New Roman" w:cs="Times New Roman"/>
      <w:sz w:val="24"/>
      <w:szCs w:val="24"/>
    </w:rPr>
  </w:style>
  <w:style w:type="character" w:styleId="af5">
    <w:name w:val="footnote reference"/>
    <w:uiPriority w:val="99"/>
    <w:unhideWhenUsed/>
    <w:rPr>
      <w:vertAlign w:val="superscript"/>
    </w:rPr>
  </w:style>
  <w:style w:type="character" w:styleId="af6">
    <w:name w:val="Strong"/>
    <w:basedOn w:val="a0"/>
    <w:uiPriority w:val="22"/>
    <w:qFormat/>
    <w:rPr>
      <w:b/>
      <w:bCs/>
    </w:rPr>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eastAsia="Times New Roman" w:hAnsi="Tahoma" w:cs="Tahoma"/>
      <w:sz w:val="16"/>
      <w:szCs w:val="16"/>
      <w:lang w:eastAsia="ru-RU"/>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8"/>
      <w:szCs w:val="20"/>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06C8-6593-4BEC-AE5F-94A9F4F3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Пацира Мария Васильевна</cp:lastModifiedBy>
  <cp:revision>6</cp:revision>
  <cp:lastPrinted>2025-04-01T09:46:00Z</cp:lastPrinted>
  <dcterms:created xsi:type="dcterms:W3CDTF">2025-03-25T09:49:00Z</dcterms:created>
  <dcterms:modified xsi:type="dcterms:W3CDTF">2025-04-09T03:39:00Z</dcterms:modified>
</cp:coreProperties>
</file>