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982710" w:rsidP="003B5B0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2599055</wp:posOffset>
            </wp:positionH>
            <wp:positionV relativeFrom="paragraph">
              <wp:posOffset>-342900</wp:posOffset>
            </wp:positionV>
            <wp:extent cx="557530" cy="6953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056A2" w:rsidRPr="00FD5C9C" w:rsidTr="00982710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ABA" w:rsidRDefault="00C75ABA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821CC8" w:rsidP="00821CC8">
            <w:pPr>
              <w:spacing w:after="0" w:line="240" w:lineRule="auto"/>
            </w:pPr>
            <w:r>
              <w:t>23</w:t>
            </w:r>
            <w:r w:rsidR="007056A2">
              <w:t>.0</w:t>
            </w:r>
            <w:r>
              <w:t>4.2019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821CC8" w:rsidP="00821CC8">
            <w:pPr>
              <w:spacing w:after="0" w:line="240" w:lineRule="auto"/>
              <w:jc w:val="right"/>
            </w:pPr>
            <w:r>
              <w:t>35-263</w:t>
            </w:r>
            <w:r w:rsidR="00982710">
              <w:t>р</w:t>
            </w:r>
          </w:p>
        </w:tc>
      </w:tr>
      <w:tr w:rsidR="007056A2" w:rsidRPr="00E25F5F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Default="007056A2" w:rsidP="003B5B0C">
            <w:pPr>
              <w:spacing w:after="0" w:line="240" w:lineRule="auto"/>
              <w:jc w:val="both"/>
            </w:pPr>
          </w:p>
          <w:p w:rsidR="007056A2" w:rsidRPr="00E25F5F" w:rsidRDefault="00821CC8" w:rsidP="00821CC8">
            <w:pPr>
              <w:tabs>
                <w:tab w:val="left" w:pos="327"/>
              </w:tabs>
              <w:spacing w:after="0" w:line="240" w:lineRule="auto"/>
              <w:jc w:val="both"/>
              <w:rPr>
                <w:lang w:eastAsia="ru-RU"/>
              </w:rPr>
            </w:pPr>
            <w:r w:rsidRPr="00821CC8">
              <w:rPr>
                <w:lang w:eastAsia="ru-RU"/>
              </w:rPr>
              <w:t>О внесении изменений в решение Ужурского районного Совета депутатов Красноярского края от 04.12.2018 № 31-231р «О районном бюджете на 2019 год и плановый период 2020-2021 годы»</w:t>
            </w:r>
          </w:p>
        </w:tc>
      </w:tr>
    </w:tbl>
    <w:p w:rsidR="007056A2" w:rsidRPr="00D40425" w:rsidRDefault="007056A2" w:rsidP="00DD4FE2">
      <w:pPr>
        <w:spacing w:after="0" w:line="240" w:lineRule="auto"/>
        <w:jc w:val="both"/>
      </w:pPr>
    </w:p>
    <w:p w:rsidR="00821CC8" w:rsidRPr="00821CC8" w:rsidRDefault="00821CC8" w:rsidP="00821CC8">
      <w:pPr>
        <w:tabs>
          <w:tab w:val="left" w:pos="284"/>
        </w:tabs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 xml:space="preserve">В соответствии с Бюджетным кодексом Российской Федерации и со статьей 63 Положения о бюджетном процессе в </w:t>
      </w:r>
      <w:proofErr w:type="spellStart"/>
      <w:r w:rsidRPr="00821CC8">
        <w:rPr>
          <w:lang w:eastAsia="ru-RU"/>
        </w:rPr>
        <w:t>Ужурском</w:t>
      </w:r>
      <w:proofErr w:type="spellEnd"/>
      <w:r w:rsidRPr="00821CC8">
        <w:rPr>
          <w:lang w:eastAsia="ru-RU"/>
        </w:rPr>
        <w:t xml:space="preserve"> районе, утвержденного решением Ужурского районного Совета депутатов Красноярского края от 18.09.2013 № 41-285р, руководствуясь статьями 23, 55 Устава Ужурского района, </w:t>
      </w:r>
      <w:proofErr w:type="spellStart"/>
      <w:r w:rsidRPr="00821CC8">
        <w:rPr>
          <w:lang w:eastAsia="ru-RU"/>
        </w:rPr>
        <w:t>Ужурский</w:t>
      </w:r>
      <w:proofErr w:type="spellEnd"/>
      <w:r w:rsidRPr="00821CC8">
        <w:rPr>
          <w:lang w:eastAsia="ru-RU"/>
        </w:rPr>
        <w:t xml:space="preserve"> районный Совет депутатов Красноярского края РЕШИЛ: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1. Внести в решение от 04.12.2018 № 31-231р «О районном бюджете на 2019 год и плановый период 2020-2021 годы» (далее – Решение) следующие изменения и дополнения: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1.1. Пункт 1 статьи 1 решения</w:t>
      </w:r>
      <w:r w:rsidR="00C75ABA">
        <w:rPr>
          <w:lang w:eastAsia="ru-RU"/>
        </w:rPr>
        <w:t xml:space="preserve"> изложить в следующей редакции: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«1. Утвердить основные характеристики районного бюджета на 2019 год: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- прогнозируемый общий объем доходов районного бюджета в сумме 1132564,7 тыс. рублей;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- общий объем расходов районного бюджета в сумме 1124993,9 тыс. рублей;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- профицит районного бюджета в сумме 7570,8 тыс. рублей;</w:t>
      </w:r>
    </w:p>
    <w:p w:rsidR="00821CC8" w:rsidRPr="00821CC8" w:rsidRDefault="00821CC8" w:rsidP="00D43D7C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- источники внутреннего финансирования дефицита районного бюджета в сумме 7570,8 тыс. рублей со знаком «минус» согласно приложению 1 к настоящему решению».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1.2. Пункт 3 статьи 12 изложить в новой редакции: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 xml:space="preserve">«3. Направить бюджетам поселений </w:t>
      </w:r>
      <w:r w:rsidR="00D43D7C">
        <w:rPr>
          <w:lang w:eastAsia="ru-RU"/>
        </w:rPr>
        <w:t xml:space="preserve">иные межбюджетные трансферты в </w:t>
      </w:r>
      <w:r w:rsidRPr="00821CC8">
        <w:rPr>
          <w:lang w:eastAsia="ru-RU"/>
        </w:rPr>
        <w:t>2019 году в сумме 54680,8 тыс. рублей, в 2020 году в сумме 8458,9 тыс. рублей, в 2021 году в сумме 9056,2 тыс. рублей, из них:</w:t>
      </w:r>
    </w:p>
    <w:p w:rsidR="00821CC8" w:rsidRPr="00821CC8" w:rsidRDefault="00821CC8" w:rsidP="00D43D7C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 xml:space="preserve">- на организацию и проведение </w:t>
      </w:r>
      <w:proofErr w:type="spellStart"/>
      <w:r w:rsidRPr="00821CC8">
        <w:rPr>
          <w:lang w:eastAsia="ru-RU"/>
        </w:rPr>
        <w:t>акарицидных</w:t>
      </w:r>
      <w:proofErr w:type="spellEnd"/>
      <w:r w:rsidRPr="00821CC8">
        <w:rPr>
          <w:lang w:eastAsia="ru-RU"/>
        </w:rPr>
        <w:t xml:space="preserve"> обработок мест массового отдыха населения на 2019 год в сумме 49,2 тыс. рублей, на 2020 год в сумме 49,2 тыс. рублей, на 2021 год в сумме 49,2 тыс. рублей согласно прил</w:t>
      </w:r>
      <w:r w:rsidR="00C75ABA">
        <w:rPr>
          <w:lang w:eastAsia="ru-RU"/>
        </w:rPr>
        <w:t>ожению 16 к настоящему решению;</w:t>
      </w:r>
    </w:p>
    <w:p w:rsidR="00821CC8" w:rsidRPr="00821CC8" w:rsidRDefault="00821CC8" w:rsidP="00D43D7C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lastRenderedPageBreak/>
        <w:t>- на улучшение состояния имущества, содержание имущества, находящегося в муниципальной собственности на 2019 год в сумме 338,7 тыс. рублей, на 2020 год в сумме 1390,0 тыс. рублей, на 2021 год 1390,0 тыс. рублей согласно приложению 17 к настоящему решению;</w:t>
      </w:r>
    </w:p>
    <w:p w:rsidR="00821CC8" w:rsidRPr="00821CC8" w:rsidRDefault="00821CC8" w:rsidP="00D43D7C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- на мероприятия в области охраны имущественного порядка и общественной безопасности, противодействие преступности, обеспечение личной, имущественной безопасности граждан на 2019 год в сумме 30,0 тыс. рублей, на 2020 год в сумме 30,0 тыс. рублей, на 2021 год 30,0 тыс. рублей согласно прил</w:t>
      </w:r>
      <w:r w:rsidR="00C75ABA">
        <w:rPr>
          <w:lang w:eastAsia="ru-RU"/>
        </w:rPr>
        <w:t>ожению 19 к настоящему решению;</w:t>
      </w:r>
    </w:p>
    <w:p w:rsidR="00821CC8" w:rsidRPr="00821CC8" w:rsidRDefault="00821CC8" w:rsidP="00D43D7C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- на осуществление части полномочий на обеспечение безопасности на гидротехнических сооружениях (далее ГТС), обеспечение безопасности людей на водных объектах, информирование населения в области обеспечения безопасности людей на пруду «Михайловский» на 2019 год в сумме 335,5 тыс. рублей, на 2020 год в сумме 285,5 тыс. рублей, на 2021 год 285,5 тыс. рублей согласно прил</w:t>
      </w:r>
      <w:r w:rsidR="00C75ABA">
        <w:rPr>
          <w:lang w:eastAsia="ru-RU"/>
        </w:rPr>
        <w:t>ожению 20 к настоящему решению;</w:t>
      </w:r>
    </w:p>
    <w:p w:rsidR="00821CC8" w:rsidRPr="00821CC8" w:rsidRDefault="00821CC8" w:rsidP="00D43D7C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- на организацию общественных работ в поселениях на 2019 год в сумме 300,0 тыс. рублей согласно приложению 21 к настоящему решению;</w:t>
      </w:r>
    </w:p>
    <w:p w:rsidR="00821CC8" w:rsidRPr="00821CC8" w:rsidRDefault="00821CC8" w:rsidP="00D43D7C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- на поддержку деятельности муниципальных молодежных центров на 2019 год в сумме 61,4 тыс. рублей, на 2020 год в сумме 61,4 тыс. рублей, на 2021 год в сумме 61,4 тыс. рублей согласно приложению 22 к настоящему решению;</w:t>
      </w:r>
    </w:p>
    <w:p w:rsidR="00821CC8" w:rsidRPr="00821CC8" w:rsidRDefault="00821CC8" w:rsidP="00D43D7C">
      <w:pPr>
        <w:spacing w:after="0" w:line="240" w:lineRule="auto"/>
        <w:ind w:firstLine="709"/>
        <w:jc w:val="both"/>
        <w:rPr>
          <w:rFonts w:eastAsia="Calibri"/>
        </w:rPr>
      </w:pPr>
      <w:r w:rsidRPr="00821CC8">
        <w:rPr>
          <w:lang w:eastAsia="ru-RU"/>
        </w:rPr>
        <w:t>- на изготовление и размещение рекламной продукции на 2019 год в сумме 100,0 тыс. рублей согласно приложению 27 к настоящему решению;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rFonts w:eastAsia="Calibri"/>
        </w:rPr>
      </w:pPr>
      <w:r w:rsidRPr="00821CC8">
        <w:rPr>
          <w:rFonts w:eastAsia="Calibri"/>
        </w:rPr>
        <w:t xml:space="preserve">- на обеспечение первичных мер пожарной безопасности на 2019 год в сумме 562,2 тыс. рублей, на 2020 в сумме 937,2 тыс. рублей, на 2021 год 1312,0 тыс. рублей </w:t>
      </w:r>
      <w:r w:rsidRPr="00821CC8">
        <w:rPr>
          <w:lang w:eastAsia="ru-RU"/>
        </w:rPr>
        <w:t>согласно приложению 29 к настоящему решению;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rFonts w:eastAsia="Calibri"/>
        </w:rPr>
      </w:pPr>
      <w:r w:rsidRPr="00821CC8">
        <w:rPr>
          <w:rFonts w:eastAsia="Calibri"/>
        </w:rPr>
        <w:t xml:space="preserve">- на реализацию мероприятий, направленных на повышение безопасности дорожного движения на 2019 год в сумме 235,7 тыс. рублей </w:t>
      </w:r>
      <w:r w:rsidRPr="00821CC8">
        <w:rPr>
          <w:lang w:eastAsia="ru-RU"/>
        </w:rPr>
        <w:t>согласно приложению 30 к настоящему решению;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rFonts w:eastAsia="Calibri"/>
        </w:rPr>
      </w:pPr>
      <w:r w:rsidRPr="00821CC8">
        <w:rPr>
          <w:rFonts w:eastAsia="Calibri"/>
        </w:rPr>
        <w:t xml:space="preserve">- на содержание автомобильных дорог общего пользования местного значения за счет средств дорожного фонда Красноярского края на 2019 год в сумме 5491,4 тыс. рублей, на 2020 в сумме 5705,6 тыс. рублей, на 2021 год 5928,1 тыс. рублей </w:t>
      </w:r>
      <w:r w:rsidRPr="00821CC8">
        <w:rPr>
          <w:lang w:eastAsia="ru-RU"/>
        </w:rPr>
        <w:t>согласно приложению 31 к настоящему решению;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rFonts w:eastAsia="Calibri"/>
        </w:rPr>
      </w:pPr>
      <w:r w:rsidRPr="00821CC8">
        <w:rPr>
          <w:rFonts w:eastAsia="Calibri"/>
        </w:rPr>
        <w:t xml:space="preserve">- по повышению безопасности дорожного движения на 2019 год в сумме 500,0 тыс. рублей </w:t>
      </w:r>
      <w:r w:rsidRPr="00821CC8">
        <w:rPr>
          <w:lang w:eastAsia="ru-RU"/>
        </w:rPr>
        <w:t>согласно приложению 32 к настоящему решению;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rFonts w:eastAsia="Calibri"/>
        </w:rPr>
      </w:pPr>
      <w:r w:rsidRPr="00821CC8">
        <w:rPr>
          <w:rFonts w:eastAsia="Calibri"/>
        </w:rPr>
        <w:t xml:space="preserve">- на выполнение инженерно-технических изысканий, проектных работ, экспертиз проектной документации на 2019 год в сумме 3600,0 тыс. рублей </w:t>
      </w:r>
      <w:r w:rsidRPr="00821CC8">
        <w:rPr>
          <w:lang w:eastAsia="ru-RU"/>
        </w:rPr>
        <w:t>согласно приложению 33 к настоящему решению;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rFonts w:eastAsia="Calibri"/>
        </w:rPr>
      </w:pPr>
      <w:r w:rsidRPr="00821CC8">
        <w:rPr>
          <w:rFonts w:eastAsia="Calibri"/>
        </w:rPr>
        <w:t xml:space="preserve">- на </w:t>
      </w:r>
      <w:proofErr w:type="spellStart"/>
      <w:r w:rsidRPr="00821CC8">
        <w:rPr>
          <w:rFonts w:eastAsia="Calibri"/>
        </w:rPr>
        <w:t>софинансирование</w:t>
      </w:r>
      <w:proofErr w:type="spellEnd"/>
      <w:r w:rsidRPr="00821CC8">
        <w:rPr>
          <w:rFonts w:eastAsia="Calibri"/>
        </w:rPr>
        <w:t xml:space="preserve"> муниципальных программ формирования современной городской среды на 2019 год в сумме 661,3 тыс. рублей </w:t>
      </w:r>
      <w:r w:rsidRPr="00821CC8">
        <w:rPr>
          <w:lang w:eastAsia="ru-RU"/>
        </w:rPr>
        <w:t>согласно приложению 34 к настоящему решению;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rFonts w:eastAsia="Calibri"/>
        </w:rPr>
      </w:pPr>
      <w:r w:rsidRPr="00821CC8">
        <w:rPr>
          <w:rFonts w:eastAsia="Calibri"/>
        </w:rPr>
        <w:t xml:space="preserve">- на увеличение размеров оплаты труда работников учреждений культуры, подведомственных муниципальным органам управления в области культуры на 2019 год в сумме 183,5 тыс. рублей </w:t>
      </w:r>
      <w:r w:rsidRPr="00821CC8">
        <w:rPr>
          <w:lang w:eastAsia="ru-RU"/>
        </w:rPr>
        <w:t>согласно приложению 35 к настоящему решению;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rFonts w:eastAsia="Calibri"/>
        </w:rPr>
      </w:pPr>
      <w:r w:rsidRPr="00821CC8">
        <w:rPr>
          <w:rFonts w:eastAsia="Calibri"/>
        </w:rPr>
        <w:lastRenderedPageBreak/>
        <w:t xml:space="preserve">- на укрепление материально-технической базы и поддержка технического состояния учреждений культурно-досугового типа 2019 год в сумме 99,0 тыс. рублей </w:t>
      </w:r>
      <w:r w:rsidRPr="00821CC8">
        <w:rPr>
          <w:lang w:eastAsia="ru-RU"/>
        </w:rPr>
        <w:t>согласно приложению 36 к настоящему решению;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rFonts w:eastAsia="Calibri"/>
        </w:rPr>
      </w:pPr>
      <w:r w:rsidRPr="00821CC8">
        <w:rPr>
          <w:rFonts w:eastAsia="Calibri"/>
        </w:rPr>
        <w:t>-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</w:t>
      </w:r>
      <w:r w:rsidR="00C75ABA">
        <w:rPr>
          <w:rFonts w:eastAsia="Calibri"/>
        </w:rPr>
        <w:t xml:space="preserve">да) на 2019 год в сумме 4287,2 </w:t>
      </w:r>
      <w:r w:rsidRPr="00821CC8">
        <w:rPr>
          <w:rFonts w:eastAsia="Calibri"/>
        </w:rPr>
        <w:t xml:space="preserve">тыс. рублей </w:t>
      </w:r>
      <w:r w:rsidRPr="00821CC8">
        <w:rPr>
          <w:lang w:eastAsia="ru-RU"/>
        </w:rPr>
        <w:t>согласно приложению 37 к настоящему решению;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rFonts w:eastAsia="Calibri"/>
        </w:rPr>
        <w:t xml:space="preserve">- на </w:t>
      </w:r>
      <w:proofErr w:type="spellStart"/>
      <w:r w:rsidRPr="00821CC8">
        <w:rPr>
          <w:rFonts w:eastAsia="Calibri"/>
        </w:rPr>
        <w:t>софинансирование</w:t>
      </w:r>
      <w:proofErr w:type="spellEnd"/>
      <w:r w:rsidRPr="00821CC8">
        <w:rPr>
          <w:rFonts w:eastAsia="Calibri"/>
        </w:rPr>
        <w:t xml:space="preserve"> муниципальных программ современной городской среды в сумме 10194,0 тыс. рублей </w:t>
      </w:r>
      <w:r w:rsidRPr="00821CC8">
        <w:rPr>
          <w:lang w:eastAsia="ru-RU"/>
        </w:rPr>
        <w:t>согласно приложению 38 к настоящему решению;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- на выполнение полномочий в области обращения с твердыми коммунальными отходами 300,0 тыс. рублей согласно приложению 39 к настоящему решению;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- на межевание земельных участков под ИЖС, объектами недвижимого имущества на 2019 год в сумме 222,0 тыс. рублей согласно приложению 40 к настоящему решению;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- на капитальный ремонт и ремонт автомобильных дорог общего пользования местного значения за счет средств дорожного фонда Красноярского края на 2019 год в сумме 15222,3 тыс. рублей согласно приложению 41 к настоящему решению;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-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 на 2019 год в сумме 6900,0 тыс. рублей согласно приложению 42 к настоящему решению;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- на капитальный ремонт, реконструкцию находящихся в муниципальной собственности объектов коммунальной инфраструктуры, а также на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 на 2019 год в сумме 1000,0 тыс. рублей согласно приложению 43 к настоящему решению;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- для реализации проектов по благоустройству территорий поселений, городских округов на 2019 год в сумме 2587,1 тыс. рублей согласно приложению 44 к настоящему решению;</w:t>
      </w:r>
    </w:p>
    <w:p w:rsid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- на поддержку спортивных клубов по месту жительства на 2019 год в сумме 1000,0 тыс. рублей согласно приложению 45 к настоящему решению;</w:t>
      </w:r>
    </w:p>
    <w:p w:rsidR="00C75ABA" w:rsidRDefault="00C75ABA" w:rsidP="00821CC8">
      <w:pPr>
        <w:spacing w:after="0" w:line="240" w:lineRule="auto"/>
        <w:ind w:firstLine="709"/>
        <w:jc w:val="both"/>
        <w:rPr>
          <w:lang w:eastAsia="ru-RU"/>
        </w:rPr>
      </w:pPr>
    </w:p>
    <w:p w:rsidR="00C75ABA" w:rsidRPr="00821CC8" w:rsidRDefault="00C75ABA" w:rsidP="00821CC8">
      <w:pPr>
        <w:spacing w:after="0" w:line="240" w:lineRule="auto"/>
        <w:ind w:firstLine="709"/>
        <w:jc w:val="both"/>
        <w:rPr>
          <w:lang w:eastAsia="ru-RU"/>
        </w:rPr>
      </w:pP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lastRenderedPageBreak/>
        <w:t>- за содействие развитию налогового потенциала на 2019 год в сумме 220,3 тыс. рублей согласно приложению 46 к настоящему решению;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rFonts w:eastAsia="Calibri"/>
        </w:rPr>
      </w:pPr>
      <w:r w:rsidRPr="00821CC8">
        <w:rPr>
          <w:lang w:eastAsia="ru-RU"/>
        </w:rPr>
        <w:t>- на обеспечение освещением территорий сельских поселений на 2019 год в сумме 200,0 тыс. рублей согласно приложению 47 к настоящему решению</w:t>
      </w:r>
      <w:r w:rsidRPr="00821CC8">
        <w:rPr>
          <w:rFonts w:eastAsia="Calibri"/>
        </w:rPr>
        <w:t>».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1.3. В абзаце втором пункта 7 статьи 12 цифру «2400,0» заменить на цифру «311,0».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1.4.  В абзаце четвертом пункта 7 статьи 12 цифру «1200,0» заменить на цифру «978,0».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1.5. В абзаце пятом пункта 7 статьи 12 цифру «500,0» заменить на цифру «200,0».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1.6. Пункт 1 статьи 17 изложить в новой редакции: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«1. Установить верхний предел муниципального внутреннего долга Ужурского района по долговым обязательствам Ужурского района: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- на 1 января 2020 года в сумме 12200,0 тыс. рублей, в том числе по муниципальным гарантиям 0,0 тыс. рублей;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- на 1 января 2021 года в сумме 7000,0 тыс. рублей, в том числе по муниципальным гарантиям 0,0 тыс. рублей;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- на 1 января 2022 года в сумме 5000,0 тыс. рублей, в том числе по муниципальным гарантиям 0,0 тыс. рублей».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color w:val="000000"/>
          <w:shd w:val="clear" w:color="auto" w:fill="FFFFFF"/>
          <w:lang w:eastAsia="ru-RU"/>
        </w:rPr>
      </w:pPr>
      <w:r w:rsidRPr="00821CC8">
        <w:rPr>
          <w:lang w:eastAsia="ru-RU"/>
        </w:rPr>
        <w:t xml:space="preserve">1.7. </w:t>
      </w:r>
      <w:r w:rsidRPr="00821CC8">
        <w:rPr>
          <w:color w:val="000000"/>
          <w:shd w:val="clear" w:color="auto" w:fill="FFFFFF"/>
          <w:lang w:eastAsia="ru-RU"/>
        </w:rPr>
        <w:t>Приложение 1 к решению изложить в новой редакции согласно приложению 1 к настоящему решению.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color w:val="000000"/>
          <w:shd w:val="clear" w:color="auto" w:fill="FFFFFF"/>
          <w:lang w:eastAsia="ru-RU"/>
        </w:rPr>
      </w:pPr>
      <w:r w:rsidRPr="00821CC8">
        <w:rPr>
          <w:color w:val="000000"/>
          <w:shd w:val="clear" w:color="auto" w:fill="FFFFFF"/>
          <w:lang w:eastAsia="ru-RU"/>
        </w:rPr>
        <w:t>1.8. Приложение 2 к решению изложить в новой редакции согласно приложению 2 к настоящему решению.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1.9. Приложение 4 к решению изложить в новой редакции согласно приложению 3 к настоящему решению.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1.10. Приложение 5 к решению изложить в новой редакции согласно приложению 4 к настоящему решению.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1.11. Приложение 6 к решению изложить в новой редакции согласно приложению 5 к настоящему решению.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1.12. Приложение 8 к решению изложить в новой редакции согласно приложению 6 к настоящему решению.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1.13. Приложение 11 к решению изложить в новой редакции согласно приложению 7 к настоящему решению.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1.14. Приложение 25 к решению изложить в новой редакции согласно приложению 8 к настоящему решению.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1.15. Приложение 28 к решению изложить в новой редакции согласно приложению 9 к настоящему решению.</w:t>
      </w: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1.16. Приложение 33 к решению изложить в новой редакции согласно приложению 10 к настоящему решению.</w:t>
      </w:r>
    </w:p>
    <w:p w:rsid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t>1.17. Дополнить решение приложениями 4</w:t>
      </w:r>
      <w:r w:rsidR="00C75ABA">
        <w:rPr>
          <w:lang w:eastAsia="ru-RU"/>
        </w:rPr>
        <w:t xml:space="preserve">0, 41, 42, 43, 44, 45, 46, 47 </w:t>
      </w:r>
      <w:r w:rsidRPr="00821CC8">
        <w:rPr>
          <w:lang w:eastAsia="ru-RU"/>
        </w:rPr>
        <w:t>согласно приложениям 11, 12, 13, 14, 15, 16, 17,18 к настоящему решению.</w:t>
      </w:r>
    </w:p>
    <w:p w:rsidR="00C75ABA" w:rsidRDefault="00C75ABA" w:rsidP="00821CC8">
      <w:pPr>
        <w:spacing w:after="0" w:line="240" w:lineRule="auto"/>
        <w:ind w:firstLine="709"/>
        <w:jc w:val="both"/>
        <w:rPr>
          <w:lang w:eastAsia="ru-RU"/>
        </w:rPr>
      </w:pPr>
    </w:p>
    <w:p w:rsidR="00C75ABA" w:rsidRPr="00821CC8" w:rsidRDefault="00C75ABA" w:rsidP="00821CC8">
      <w:pPr>
        <w:spacing w:after="0" w:line="240" w:lineRule="auto"/>
        <w:ind w:firstLine="709"/>
        <w:jc w:val="both"/>
        <w:rPr>
          <w:lang w:eastAsia="ru-RU"/>
        </w:rPr>
      </w:pPr>
    </w:p>
    <w:p w:rsidR="00821CC8" w:rsidRPr="00821CC8" w:rsidRDefault="00821CC8" w:rsidP="00821CC8">
      <w:pPr>
        <w:spacing w:after="0" w:line="240" w:lineRule="auto"/>
        <w:ind w:firstLine="709"/>
        <w:jc w:val="both"/>
        <w:rPr>
          <w:lang w:eastAsia="ru-RU"/>
        </w:rPr>
      </w:pPr>
      <w:r w:rsidRPr="00821CC8">
        <w:rPr>
          <w:lang w:eastAsia="ru-RU"/>
        </w:rPr>
        <w:lastRenderedPageBreak/>
        <w:t xml:space="preserve">2. Настоящее решение вступает в силу в день, следующий за днем его официального опубликования в газете «Сибирский хлебороб». </w:t>
      </w:r>
    </w:p>
    <w:p w:rsidR="00821CC8" w:rsidRDefault="00821CC8" w:rsidP="00821CC8">
      <w:pPr>
        <w:spacing w:after="0" w:line="240" w:lineRule="auto"/>
        <w:ind w:firstLine="708"/>
        <w:jc w:val="both"/>
        <w:rPr>
          <w:lang w:eastAsia="ru-RU"/>
        </w:rPr>
      </w:pPr>
    </w:p>
    <w:p w:rsidR="00C75ABA" w:rsidRPr="00821CC8" w:rsidRDefault="00C75ABA" w:rsidP="00821CC8">
      <w:pPr>
        <w:spacing w:after="0" w:line="240" w:lineRule="auto"/>
        <w:ind w:firstLine="708"/>
        <w:jc w:val="both"/>
        <w:rPr>
          <w:lang w:eastAsia="ru-RU"/>
        </w:rPr>
      </w:pPr>
      <w:bookmarkStart w:id="0" w:name="_GoBack"/>
      <w:bookmarkEnd w:id="0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595"/>
        <w:gridCol w:w="4582"/>
      </w:tblGrid>
      <w:tr w:rsidR="00821CC8" w:rsidRPr="00821CC8" w:rsidTr="00F676D6">
        <w:tc>
          <w:tcPr>
            <w:tcW w:w="4785" w:type="dxa"/>
          </w:tcPr>
          <w:p w:rsidR="00821CC8" w:rsidRPr="00821CC8" w:rsidRDefault="00821CC8" w:rsidP="00821CC8">
            <w:pPr>
              <w:spacing w:after="0" w:line="240" w:lineRule="auto"/>
              <w:jc w:val="both"/>
              <w:rPr>
                <w:lang w:eastAsia="ru-RU"/>
              </w:rPr>
            </w:pPr>
            <w:r w:rsidRPr="00821CC8">
              <w:rPr>
                <w:lang w:eastAsia="ru-RU"/>
              </w:rPr>
              <w:t>Председатель Ужурского районного Совета депутатов</w:t>
            </w:r>
          </w:p>
          <w:p w:rsidR="00821CC8" w:rsidRPr="00821CC8" w:rsidRDefault="00821CC8" w:rsidP="00821CC8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821CC8" w:rsidRPr="00821CC8" w:rsidRDefault="00821CC8" w:rsidP="00821CC8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821CC8" w:rsidRPr="00821CC8" w:rsidRDefault="00821CC8" w:rsidP="00821CC8">
            <w:pPr>
              <w:spacing w:after="0" w:line="240" w:lineRule="auto"/>
              <w:jc w:val="both"/>
              <w:rPr>
                <w:lang w:eastAsia="ru-RU"/>
              </w:rPr>
            </w:pPr>
            <w:r w:rsidRPr="00821CC8">
              <w:rPr>
                <w:lang w:eastAsia="ru-RU"/>
              </w:rPr>
              <w:t>_________________(</w:t>
            </w:r>
            <w:proofErr w:type="spellStart"/>
            <w:r w:rsidRPr="00821CC8">
              <w:rPr>
                <w:lang w:eastAsia="ru-RU"/>
              </w:rPr>
              <w:t>Семехин</w:t>
            </w:r>
            <w:proofErr w:type="spellEnd"/>
            <w:r w:rsidRPr="00821CC8">
              <w:rPr>
                <w:lang w:eastAsia="ru-RU"/>
              </w:rPr>
              <w:t xml:space="preserve"> С.С.)</w:t>
            </w:r>
          </w:p>
        </w:tc>
        <w:tc>
          <w:tcPr>
            <w:tcW w:w="4786" w:type="dxa"/>
          </w:tcPr>
          <w:p w:rsidR="00821CC8" w:rsidRPr="00821CC8" w:rsidRDefault="00821CC8" w:rsidP="00821CC8">
            <w:pPr>
              <w:spacing w:after="0" w:line="240" w:lineRule="auto"/>
              <w:jc w:val="both"/>
              <w:rPr>
                <w:lang w:eastAsia="ru-RU"/>
              </w:rPr>
            </w:pPr>
            <w:r w:rsidRPr="00821CC8">
              <w:rPr>
                <w:lang w:eastAsia="ru-RU"/>
              </w:rPr>
              <w:t xml:space="preserve">Глава Ужурского района </w:t>
            </w:r>
          </w:p>
          <w:p w:rsidR="00821CC8" w:rsidRPr="00821CC8" w:rsidRDefault="00821CC8" w:rsidP="00821CC8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821CC8" w:rsidRPr="00821CC8" w:rsidRDefault="00821CC8" w:rsidP="00821CC8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821CC8" w:rsidRPr="00821CC8" w:rsidRDefault="00821CC8" w:rsidP="00821CC8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821CC8" w:rsidRPr="00821CC8" w:rsidRDefault="00821CC8" w:rsidP="00821CC8">
            <w:pPr>
              <w:spacing w:after="0" w:line="240" w:lineRule="auto"/>
              <w:jc w:val="both"/>
              <w:rPr>
                <w:lang w:eastAsia="ru-RU"/>
              </w:rPr>
            </w:pPr>
            <w:r w:rsidRPr="00821CC8">
              <w:rPr>
                <w:lang w:eastAsia="ru-RU"/>
              </w:rPr>
              <w:t>________________(Зарецкий К.Н.)</w:t>
            </w:r>
          </w:p>
        </w:tc>
      </w:tr>
    </w:tbl>
    <w:p w:rsidR="007056A2" w:rsidRDefault="007056A2" w:rsidP="00C75A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056A2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076A5"/>
    <w:multiLevelType w:val="hybridMultilevel"/>
    <w:tmpl w:val="E8E41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705E6"/>
    <w:multiLevelType w:val="hybridMultilevel"/>
    <w:tmpl w:val="E4F2B0A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8345B2"/>
    <w:multiLevelType w:val="hybridMultilevel"/>
    <w:tmpl w:val="6A163770"/>
    <w:lvl w:ilvl="0" w:tplc="DFC07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7D770237"/>
    <w:multiLevelType w:val="hybridMultilevel"/>
    <w:tmpl w:val="F1CCDE64"/>
    <w:lvl w:ilvl="0" w:tplc="8E3E4434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12027C"/>
    <w:rsid w:val="00120D40"/>
    <w:rsid w:val="00142150"/>
    <w:rsid w:val="0017665B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54E38"/>
    <w:rsid w:val="0026347C"/>
    <w:rsid w:val="0026708E"/>
    <w:rsid w:val="002A2E1C"/>
    <w:rsid w:val="002B170A"/>
    <w:rsid w:val="002B735B"/>
    <w:rsid w:val="00314D3C"/>
    <w:rsid w:val="00360C5E"/>
    <w:rsid w:val="00387B71"/>
    <w:rsid w:val="003A1E34"/>
    <w:rsid w:val="003B5B0C"/>
    <w:rsid w:val="003D05B8"/>
    <w:rsid w:val="003E1A98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8536A"/>
    <w:rsid w:val="00586A43"/>
    <w:rsid w:val="005D5249"/>
    <w:rsid w:val="005E6F79"/>
    <w:rsid w:val="005F27C6"/>
    <w:rsid w:val="005F40A3"/>
    <w:rsid w:val="00613BF1"/>
    <w:rsid w:val="0067220A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21CC8"/>
    <w:rsid w:val="00822E99"/>
    <w:rsid w:val="0082496E"/>
    <w:rsid w:val="00837FC2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2710"/>
    <w:rsid w:val="00996FE0"/>
    <w:rsid w:val="009A0774"/>
    <w:rsid w:val="009C07B0"/>
    <w:rsid w:val="009C4326"/>
    <w:rsid w:val="009E2B89"/>
    <w:rsid w:val="009E7743"/>
    <w:rsid w:val="00A17AF9"/>
    <w:rsid w:val="00A51990"/>
    <w:rsid w:val="00A874AC"/>
    <w:rsid w:val="00A91AA1"/>
    <w:rsid w:val="00AB0432"/>
    <w:rsid w:val="00AB4BF9"/>
    <w:rsid w:val="00AF734B"/>
    <w:rsid w:val="00B247F6"/>
    <w:rsid w:val="00B504FF"/>
    <w:rsid w:val="00B62F7E"/>
    <w:rsid w:val="00B77668"/>
    <w:rsid w:val="00B91421"/>
    <w:rsid w:val="00C37574"/>
    <w:rsid w:val="00C378CC"/>
    <w:rsid w:val="00C5390B"/>
    <w:rsid w:val="00C66DAC"/>
    <w:rsid w:val="00C74D27"/>
    <w:rsid w:val="00C75ABA"/>
    <w:rsid w:val="00C853E7"/>
    <w:rsid w:val="00CB3079"/>
    <w:rsid w:val="00CC036A"/>
    <w:rsid w:val="00D11D79"/>
    <w:rsid w:val="00D34953"/>
    <w:rsid w:val="00D40425"/>
    <w:rsid w:val="00D43D7C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E40EC"/>
    <w:rsid w:val="00F0184A"/>
    <w:rsid w:val="00F200E4"/>
    <w:rsid w:val="00F328C6"/>
    <w:rsid w:val="00F3698D"/>
    <w:rsid w:val="00F573AA"/>
    <w:rsid w:val="00F64EC0"/>
    <w:rsid w:val="00FB2EE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6F421"/>
  <w15:docId w15:val="{47C24BCB-FBF1-4743-A421-2F61722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4</cp:revision>
  <cp:lastPrinted>2012-06-13T03:47:00Z</cp:lastPrinted>
  <dcterms:created xsi:type="dcterms:W3CDTF">2019-04-29T09:52:00Z</dcterms:created>
  <dcterms:modified xsi:type="dcterms:W3CDTF">2019-04-30T02:46:00Z</dcterms:modified>
</cp:coreProperties>
</file>