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D8" w:rsidRDefault="003B72D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483772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F720EF">
        <w:rPr>
          <w:rFonts w:ascii="Times New Roman" w:hAnsi="Times New Roman"/>
          <w:sz w:val="28"/>
          <w:szCs w:val="28"/>
        </w:rPr>
        <w:t>1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745FE2">
        <w:rPr>
          <w:rFonts w:ascii="Times New Roman" w:hAnsi="Times New Roman"/>
          <w:sz w:val="28"/>
          <w:szCs w:val="28"/>
        </w:rPr>
        <w:t>02</w:t>
      </w:r>
      <w:r w:rsidR="004A2D8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</w:p>
    <w:p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4A2D88" w:rsidRPr="0036698B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:rsidR="001027D1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</w:t>
      </w:r>
      <w:r w:rsidR="00483772">
        <w:rPr>
          <w:rFonts w:ascii="Times New Roman" w:hAnsi="Times New Roman"/>
          <w:b/>
          <w:sz w:val="28"/>
          <w:szCs w:val="28"/>
        </w:rPr>
        <w:t>3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48377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483772">
        <w:rPr>
          <w:rFonts w:ascii="Times New Roman" w:hAnsi="Times New Roman"/>
          <w:b/>
          <w:sz w:val="28"/>
          <w:szCs w:val="28"/>
        </w:rPr>
        <w:t>41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483772">
        <w:rPr>
          <w:rFonts w:ascii="Times New Roman" w:hAnsi="Times New Roman"/>
          <w:b/>
          <w:sz w:val="28"/>
          <w:szCs w:val="28"/>
        </w:rPr>
        <w:t>305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48377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0C5DB1">
        <w:rPr>
          <w:rFonts w:ascii="Times New Roman" w:hAnsi="Times New Roman"/>
          <w:sz w:val="28"/>
          <w:szCs w:val="28"/>
        </w:rPr>
        <w:t>03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0C5DB1">
        <w:rPr>
          <w:rFonts w:ascii="Times New Roman" w:hAnsi="Times New Roman"/>
          <w:sz w:val="28"/>
          <w:szCs w:val="28"/>
        </w:rPr>
        <w:t>9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0C5DB1">
        <w:rPr>
          <w:rFonts w:ascii="Times New Roman" w:hAnsi="Times New Roman"/>
          <w:sz w:val="28"/>
          <w:szCs w:val="28"/>
        </w:rPr>
        <w:t>4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0C5DB1">
        <w:rPr>
          <w:rFonts w:ascii="Times New Roman" w:hAnsi="Times New Roman"/>
          <w:sz w:val="28"/>
          <w:szCs w:val="28"/>
        </w:rPr>
        <w:t>305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0C5DB1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</w:t>
      </w:r>
      <w:r w:rsidR="000C5DB1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0C5DB1">
        <w:rPr>
          <w:rFonts w:ascii="Times New Roman" w:hAnsi="Times New Roman"/>
          <w:sz w:val="28"/>
          <w:szCs w:val="28"/>
        </w:rPr>
        <w:t>2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КСК Ужурского </w:t>
      </w:r>
      <w:r w:rsidRPr="00F720EF">
        <w:rPr>
          <w:rFonts w:ascii="Times New Roman" w:eastAsiaTheme="minorHAnsi" w:hAnsi="Times New Roman" w:cstheme="minorBidi"/>
          <w:sz w:val="28"/>
          <w:szCs w:val="28"/>
        </w:rPr>
        <w:t>района №</w:t>
      </w:r>
      <w:r w:rsidR="00F720EF" w:rsidRPr="00F720EF">
        <w:rPr>
          <w:rFonts w:ascii="Times New Roman" w:eastAsiaTheme="minorHAnsi" w:hAnsi="Times New Roman" w:cstheme="minorBidi"/>
          <w:sz w:val="28"/>
          <w:szCs w:val="28"/>
        </w:rPr>
        <w:t>1</w:t>
      </w:r>
      <w:r w:rsidR="00CE0ACB" w:rsidRPr="00F720EF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F720EF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F720EF" w:rsidRPr="00F720EF">
        <w:rPr>
          <w:rFonts w:ascii="Times New Roman" w:eastAsiaTheme="minorHAnsi" w:hAnsi="Times New Roman" w:cstheme="minorBidi"/>
          <w:sz w:val="28"/>
          <w:szCs w:val="28"/>
        </w:rPr>
        <w:t>06</w:t>
      </w:r>
      <w:r w:rsidRPr="00F720EF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F720EF">
        <w:rPr>
          <w:rFonts w:ascii="Times New Roman" w:eastAsiaTheme="minorHAnsi" w:hAnsi="Times New Roman" w:cstheme="minorBidi"/>
          <w:sz w:val="28"/>
          <w:szCs w:val="28"/>
        </w:rPr>
        <w:t>02</w:t>
      </w:r>
      <w:r w:rsidRPr="00F720EF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F720EF">
        <w:rPr>
          <w:rFonts w:ascii="Times New Roman" w:eastAsiaTheme="minorHAnsi" w:hAnsi="Times New Roman" w:cstheme="minorBidi"/>
          <w:sz w:val="28"/>
          <w:szCs w:val="28"/>
        </w:rPr>
        <w:t>20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Ужурский районный Совет депутатов администрацией Ужурского 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4B09E0" w:rsidRPr="004B09E0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3039" w:rsidRPr="004B09E0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04D25" w:rsidRPr="004B09E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 xml:space="preserve"> (исх. № </w:t>
      </w:r>
      <w:r w:rsidR="004B09E0" w:rsidRPr="004B09E0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B09E0" w:rsidRPr="004B09E0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4B09E0" w:rsidRPr="004B09E0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Pr="004B09E0">
        <w:rPr>
          <w:rFonts w:ascii="Times New Roman" w:eastAsia="Times New Roman" w:hAnsi="Times New Roman"/>
          <w:sz w:val="28"/>
          <w:szCs w:val="28"/>
          <w:lang w:eastAsia="ru-RU"/>
        </w:rPr>
        <w:t>);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2D1B" w:rsidRPr="002014FD" w:rsidRDefault="00142D1B" w:rsidP="00142D1B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</w:t>
      </w:r>
      <w:r w:rsidR="00F857A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142D1B" w:rsidRPr="002014FD" w:rsidRDefault="00142D1B" w:rsidP="00142D1B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</w:t>
      </w:r>
      <w:r w:rsidR="00734C5F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 Проект подготовлен в целях соблюдения бюджетного законодательства Российской Федерации</w:t>
      </w:r>
      <w:r w:rsidRPr="006B5AA2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с изменением бюджетных ассигнований за счет </w:t>
      </w:r>
      <w:r w:rsidRPr="00064146">
        <w:rPr>
          <w:rFonts w:ascii="Times New Roman" w:eastAsia="Times New Roman" w:hAnsi="Times New Roman"/>
          <w:sz w:val="28"/>
          <w:szCs w:val="28"/>
          <w:lang w:eastAsia="ru-RU"/>
        </w:rPr>
        <w:t>средств краевого бюджета</w:t>
      </w:r>
      <w:r w:rsidR="00734C5F">
        <w:rPr>
          <w:rFonts w:ascii="Times New Roman" w:eastAsia="Times New Roman" w:hAnsi="Times New Roman"/>
          <w:sz w:val="28"/>
          <w:szCs w:val="28"/>
          <w:lang w:eastAsia="ru-RU"/>
        </w:rPr>
        <w:t xml:space="preserve"> и безвозмездных поступлений от негосударственных организаций</w:t>
      </w:r>
      <w:r w:rsidRPr="000641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142D1B" w:rsidRDefault="00142D1B" w:rsidP="00142D1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</w:t>
      </w:r>
      <w:r w:rsidR="00734C5F">
        <w:rPr>
          <w:rStyle w:val="FontStyle11"/>
          <w:b w:val="0"/>
          <w:sz w:val="28"/>
          <w:szCs w:val="28"/>
        </w:rPr>
        <w:t xml:space="preserve"> Красноярского края</w:t>
      </w:r>
      <w:r w:rsidRPr="00C91126">
        <w:rPr>
          <w:rStyle w:val="FontStyle11"/>
          <w:b w:val="0"/>
          <w:sz w:val="28"/>
          <w:szCs w:val="28"/>
        </w:rPr>
        <w:t xml:space="preserve">, предусмотренным статьей 55 Устава Ужурского района, принятого </w:t>
      </w:r>
      <w:r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Pr="00C91126">
        <w:rPr>
          <w:rStyle w:val="FontStyle11"/>
          <w:b w:val="0"/>
          <w:sz w:val="28"/>
          <w:szCs w:val="28"/>
        </w:rPr>
        <w:t xml:space="preserve"> 63 решения Ужурского районного Совета депутатов от 18.09.2013 N 41-285р «Об утверждении Положения о бюджетном процессе в Ужурском районе»</w:t>
      </w:r>
      <w:r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</w:t>
      </w:r>
      <w:r w:rsidR="00973E1E">
        <w:rPr>
          <w:rFonts w:ascii="Times New Roman" w:hAnsi="Times New Roman"/>
          <w:bCs/>
          <w:sz w:val="28"/>
          <w:szCs w:val="28"/>
        </w:rPr>
        <w:t>20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9970BA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p w:rsidR="00134FFD" w:rsidRDefault="00134FFD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34FFD" w:rsidRDefault="00134FFD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d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9970BA" w:rsidTr="00E40DBA">
        <w:tc>
          <w:tcPr>
            <w:tcW w:w="1276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E40DBA">
        <w:tc>
          <w:tcPr>
            <w:tcW w:w="1276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73E1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4299D" w:rsidTr="00E40DBA">
        <w:tc>
          <w:tcPr>
            <w:tcW w:w="1276" w:type="dxa"/>
          </w:tcPr>
          <w:p w:rsidR="009970BA" w:rsidRPr="001A057F" w:rsidRDefault="009970BA" w:rsidP="00973E1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305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973E1E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970BA" w:rsidRPr="009970BA" w:rsidRDefault="00E40D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1201024,0</w:t>
            </w:r>
          </w:p>
        </w:tc>
        <w:tc>
          <w:tcPr>
            <w:tcW w:w="1134" w:type="dxa"/>
          </w:tcPr>
          <w:p w:rsidR="009970BA" w:rsidRPr="009970BA" w:rsidRDefault="00E40D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1125161,9</w:t>
            </w:r>
          </w:p>
        </w:tc>
        <w:tc>
          <w:tcPr>
            <w:tcW w:w="1134" w:type="dxa"/>
          </w:tcPr>
          <w:p w:rsidR="009970BA" w:rsidRPr="009970BA" w:rsidRDefault="00E40D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1113919,7</w:t>
            </w:r>
          </w:p>
        </w:tc>
        <w:tc>
          <w:tcPr>
            <w:tcW w:w="1134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1193824,0</w:t>
            </w:r>
          </w:p>
        </w:tc>
        <w:tc>
          <w:tcPr>
            <w:tcW w:w="1134" w:type="dxa"/>
          </w:tcPr>
          <w:p w:rsidR="009970BA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1128208,8</w:t>
            </w:r>
          </w:p>
        </w:tc>
        <w:tc>
          <w:tcPr>
            <w:tcW w:w="1134" w:type="dxa"/>
          </w:tcPr>
          <w:p w:rsidR="009970BA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1117685,3</w:t>
            </w:r>
          </w:p>
        </w:tc>
        <w:tc>
          <w:tcPr>
            <w:tcW w:w="992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+7200,0</w:t>
            </w:r>
          </w:p>
        </w:tc>
        <w:tc>
          <w:tcPr>
            <w:tcW w:w="993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-3046,9</w:t>
            </w:r>
          </w:p>
        </w:tc>
        <w:tc>
          <w:tcPr>
            <w:tcW w:w="992" w:type="dxa"/>
          </w:tcPr>
          <w:p w:rsidR="009970BA" w:rsidRPr="009970BA" w:rsidRDefault="00FA7500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-3765,6</w:t>
            </w:r>
          </w:p>
        </w:tc>
      </w:tr>
      <w:tr w:rsidR="0084299D" w:rsidRPr="009970BA" w:rsidTr="00E40DBA">
        <w:tc>
          <w:tcPr>
            <w:tcW w:w="1276" w:type="dxa"/>
          </w:tcPr>
          <w:p w:rsidR="001A057F" w:rsidRPr="001A057F" w:rsidRDefault="00C05AA9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</w:tcPr>
          <w:p w:rsidR="001A057F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1216274,0</w:t>
            </w:r>
          </w:p>
        </w:tc>
        <w:tc>
          <w:tcPr>
            <w:tcW w:w="1134" w:type="dxa"/>
          </w:tcPr>
          <w:p w:rsidR="001A057F" w:rsidRDefault="00FA7500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1125161,9</w:t>
            </w:r>
          </w:p>
        </w:tc>
        <w:tc>
          <w:tcPr>
            <w:tcW w:w="1134" w:type="dxa"/>
          </w:tcPr>
          <w:p w:rsidR="001A057F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1113919,7</w:t>
            </w:r>
          </w:p>
        </w:tc>
        <w:tc>
          <w:tcPr>
            <w:tcW w:w="1134" w:type="dxa"/>
          </w:tcPr>
          <w:p w:rsidR="001A057F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1224593,2</w:t>
            </w:r>
          </w:p>
        </w:tc>
        <w:tc>
          <w:tcPr>
            <w:tcW w:w="1134" w:type="dxa"/>
          </w:tcPr>
          <w:p w:rsidR="001A057F" w:rsidRPr="00EB615A" w:rsidRDefault="00EB615A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615A">
              <w:rPr>
                <w:rFonts w:ascii="Times New Roman" w:hAnsi="Times New Roman"/>
                <w:bCs/>
                <w:sz w:val="20"/>
                <w:szCs w:val="20"/>
              </w:rPr>
              <w:t>1128208,8</w:t>
            </w:r>
          </w:p>
        </w:tc>
        <w:tc>
          <w:tcPr>
            <w:tcW w:w="1134" w:type="dxa"/>
          </w:tcPr>
          <w:p w:rsidR="001A057F" w:rsidRPr="00EB615A" w:rsidRDefault="00EB615A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615A">
              <w:rPr>
                <w:rFonts w:ascii="Times New Roman" w:hAnsi="Times New Roman"/>
                <w:bCs/>
                <w:sz w:val="20"/>
                <w:szCs w:val="20"/>
              </w:rPr>
              <w:t>1117685,3</w:t>
            </w:r>
          </w:p>
        </w:tc>
        <w:tc>
          <w:tcPr>
            <w:tcW w:w="992" w:type="dxa"/>
          </w:tcPr>
          <w:p w:rsidR="001A057F" w:rsidRPr="009970BA" w:rsidRDefault="00FA7500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-8319,2</w:t>
            </w:r>
          </w:p>
        </w:tc>
        <w:tc>
          <w:tcPr>
            <w:tcW w:w="993" w:type="dxa"/>
          </w:tcPr>
          <w:p w:rsidR="001A057F" w:rsidRPr="002D06F6" w:rsidRDefault="002D06F6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D06F6">
              <w:rPr>
                <w:rFonts w:ascii="Times New Roman" w:hAnsi="Times New Roman"/>
                <w:bCs/>
                <w:sz w:val="20"/>
                <w:szCs w:val="20"/>
              </w:rPr>
              <w:t>-3046,9</w:t>
            </w:r>
          </w:p>
        </w:tc>
        <w:tc>
          <w:tcPr>
            <w:tcW w:w="992" w:type="dxa"/>
          </w:tcPr>
          <w:p w:rsidR="001A057F" w:rsidRPr="002D06F6" w:rsidRDefault="002D06F6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D06F6">
              <w:rPr>
                <w:rFonts w:ascii="Times New Roman" w:hAnsi="Times New Roman"/>
                <w:bCs/>
                <w:sz w:val="20"/>
                <w:szCs w:val="20"/>
              </w:rPr>
              <w:t>-3765,6</w:t>
            </w:r>
          </w:p>
        </w:tc>
      </w:tr>
    </w:tbl>
    <w:p w:rsidR="00751321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1A02" w:rsidRPr="00D37B86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3490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B13490">
        <w:rPr>
          <w:rFonts w:ascii="Times New Roman" w:hAnsi="Times New Roman"/>
          <w:sz w:val="28"/>
          <w:szCs w:val="28"/>
        </w:rPr>
        <w:t xml:space="preserve"> </w:t>
      </w:r>
      <w:r w:rsidRPr="00B13490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B13490">
        <w:rPr>
          <w:rFonts w:ascii="Times New Roman" w:hAnsi="Times New Roman"/>
          <w:sz w:val="28"/>
          <w:szCs w:val="28"/>
        </w:rPr>
        <w:t xml:space="preserve">следует, </w:t>
      </w:r>
      <w:r w:rsidRPr="00B13490">
        <w:rPr>
          <w:rFonts w:ascii="Times New Roman" w:hAnsi="Times New Roman"/>
          <w:sz w:val="28"/>
          <w:szCs w:val="28"/>
        </w:rPr>
        <w:t>что</w:t>
      </w:r>
      <w:r w:rsidR="00601453" w:rsidRPr="00B13490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 очередной финансовый (20</w:t>
      </w:r>
      <w:r w:rsidR="00B13490" w:rsidRPr="00B13490">
        <w:rPr>
          <w:rFonts w:ascii="Times New Roman" w:hAnsi="Times New Roman"/>
          <w:sz w:val="28"/>
          <w:szCs w:val="28"/>
        </w:rPr>
        <w:t>20</w:t>
      </w:r>
      <w:r w:rsidR="00601453" w:rsidRPr="00B13490">
        <w:rPr>
          <w:rFonts w:ascii="Times New Roman" w:hAnsi="Times New Roman"/>
          <w:sz w:val="28"/>
          <w:szCs w:val="28"/>
        </w:rPr>
        <w:t>) год</w:t>
      </w:r>
      <w:r w:rsidR="00B7031F" w:rsidRPr="00B13490">
        <w:rPr>
          <w:rFonts w:ascii="Times New Roman" w:hAnsi="Times New Roman"/>
          <w:sz w:val="28"/>
          <w:szCs w:val="28"/>
        </w:rPr>
        <w:t xml:space="preserve">. </w:t>
      </w:r>
      <w:r w:rsidR="00D23C00" w:rsidRPr="00B13490">
        <w:rPr>
          <w:rFonts w:ascii="Times New Roman" w:hAnsi="Times New Roman"/>
          <w:sz w:val="28"/>
          <w:szCs w:val="28"/>
        </w:rPr>
        <w:t>Э</w:t>
      </w:r>
      <w:r w:rsidR="00601453" w:rsidRPr="00B13490">
        <w:rPr>
          <w:rFonts w:ascii="Times New Roman" w:hAnsi="Times New Roman"/>
          <w:sz w:val="28"/>
          <w:szCs w:val="28"/>
        </w:rPr>
        <w:t>то обусловлено изменением бюджетных ассигнований за счет средств краевого бюджета</w:t>
      </w:r>
      <w:r w:rsidR="00B13490" w:rsidRPr="00B13490">
        <w:rPr>
          <w:rFonts w:ascii="Times New Roman" w:hAnsi="Times New Roman"/>
          <w:sz w:val="28"/>
          <w:szCs w:val="28"/>
        </w:rPr>
        <w:t xml:space="preserve"> и за счет безвозмездных поступлений от негосударственных организаций</w:t>
      </w:r>
      <w:r w:rsidR="00601453" w:rsidRPr="00B13490">
        <w:rPr>
          <w:rFonts w:ascii="Times New Roman" w:hAnsi="Times New Roman"/>
          <w:sz w:val="28"/>
          <w:szCs w:val="28"/>
        </w:rPr>
        <w:t xml:space="preserve">. </w:t>
      </w:r>
      <w:r w:rsidR="002B1F8A" w:rsidRPr="00310759">
        <w:rPr>
          <w:rFonts w:ascii="Times New Roman" w:hAnsi="Times New Roman"/>
          <w:sz w:val="28"/>
          <w:szCs w:val="28"/>
        </w:rPr>
        <w:t>Предлагаемым проектом решения, корректируются доходы районного бюджета: первоначальным решением о районном бюджете утвержден общий объем доходов на 20</w:t>
      </w:r>
      <w:r w:rsidR="008B5EEE" w:rsidRPr="00310759">
        <w:rPr>
          <w:rFonts w:ascii="Times New Roman" w:hAnsi="Times New Roman"/>
          <w:sz w:val="28"/>
          <w:szCs w:val="28"/>
        </w:rPr>
        <w:t>20</w:t>
      </w:r>
      <w:r w:rsidR="002B1F8A" w:rsidRPr="00310759">
        <w:rPr>
          <w:rFonts w:ascii="Times New Roman" w:hAnsi="Times New Roman"/>
          <w:sz w:val="28"/>
          <w:szCs w:val="28"/>
        </w:rPr>
        <w:t xml:space="preserve"> год в сумме </w:t>
      </w:r>
      <w:r w:rsidR="00727B24" w:rsidRPr="00310759">
        <w:rPr>
          <w:rFonts w:ascii="Times New Roman" w:hAnsi="Times New Roman"/>
          <w:sz w:val="28"/>
          <w:szCs w:val="28"/>
        </w:rPr>
        <w:t>1</w:t>
      </w:r>
      <w:r w:rsidR="008B5EEE" w:rsidRPr="00310759">
        <w:rPr>
          <w:rFonts w:ascii="Times New Roman" w:hAnsi="Times New Roman"/>
          <w:sz w:val="28"/>
          <w:szCs w:val="28"/>
        </w:rPr>
        <w:t>201024</w:t>
      </w:r>
      <w:r w:rsidR="00727B24" w:rsidRPr="00310759">
        <w:rPr>
          <w:rFonts w:ascii="Times New Roman" w:hAnsi="Times New Roman"/>
          <w:sz w:val="28"/>
          <w:szCs w:val="28"/>
        </w:rPr>
        <w:t>,0</w:t>
      </w:r>
      <w:r w:rsidR="002B1F8A" w:rsidRPr="00310759">
        <w:rPr>
          <w:rFonts w:ascii="Times New Roman" w:hAnsi="Times New Roman"/>
          <w:sz w:val="28"/>
          <w:szCs w:val="28"/>
        </w:rPr>
        <w:t xml:space="preserve"> тыс.</w:t>
      </w:r>
      <w:r w:rsidR="006C4B3E" w:rsidRPr="00310759">
        <w:rPr>
          <w:rFonts w:ascii="Times New Roman" w:hAnsi="Times New Roman"/>
          <w:sz w:val="28"/>
          <w:szCs w:val="28"/>
        </w:rPr>
        <w:t xml:space="preserve"> </w:t>
      </w:r>
      <w:r w:rsidR="002B1F8A" w:rsidRPr="00310759">
        <w:rPr>
          <w:rFonts w:ascii="Times New Roman" w:hAnsi="Times New Roman"/>
          <w:sz w:val="28"/>
          <w:szCs w:val="28"/>
        </w:rPr>
        <w:t>руб., проектом решения предлагается увеличить доходы бюджета на 20</w:t>
      </w:r>
      <w:r w:rsidR="008B5EEE" w:rsidRPr="00310759">
        <w:rPr>
          <w:rFonts w:ascii="Times New Roman" w:hAnsi="Times New Roman"/>
          <w:sz w:val="28"/>
          <w:szCs w:val="28"/>
        </w:rPr>
        <w:t>20</w:t>
      </w:r>
      <w:r w:rsidR="002B1F8A" w:rsidRPr="00310759">
        <w:rPr>
          <w:rFonts w:ascii="Times New Roman" w:hAnsi="Times New Roman"/>
          <w:sz w:val="28"/>
          <w:szCs w:val="28"/>
        </w:rPr>
        <w:t xml:space="preserve"> год на </w:t>
      </w:r>
      <w:r w:rsidR="008B5EEE" w:rsidRPr="00310759">
        <w:rPr>
          <w:rFonts w:ascii="Times New Roman" w:hAnsi="Times New Roman"/>
          <w:sz w:val="28"/>
          <w:szCs w:val="28"/>
        </w:rPr>
        <w:t>15250,0</w:t>
      </w:r>
      <w:r w:rsidR="008C4AAD" w:rsidRPr="00310759">
        <w:rPr>
          <w:rFonts w:ascii="Times New Roman" w:hAnsi="Times New Roman"/>
          <w:sz w:val="28"/>
          <w:szCs w:val="28"/>
        </w:rPr>
        <w:t xml:space="preserve"> </w:t>
      </w:r>
      <w:r w:rsidR="002B1F8A" w:rsidRPr="00310759">
        <w:rPr>
          <w:rFonts w:ascii="Times New Roman" w:hAnsi="Times New Roman"/>
          <w:sz w:val="28"/>
          <w:szCs w:val="28"/>
        </w:rPr>
        <w:t>тыс.</w:t>
      </w:r>
      <w:r w:rsidR="008C4AAD" w:rsidRPr="00310759">
        <w:rPr>
          <w:rFonts w:ascii="Times New Roman" w:hAnsi="Times New Roman"/>
          <w:sz w:val="28"/>
          <w:szCs w:val="28"/>
        </w:rPr>
        <w:t xml:space="preserve"> </w:t>
      </w:r>
      <w:r w:rsidR="002B1F8A" w:rsidRPr="00310759">
        <w:rPr>
          <w:rFonts w:ascii="Times New Roman" w:hAnsi="Times New Roman"/>
          <w:sz w:val="28"/>
          <w:szCs w:val="28"/>
        </w:rPr>
        <w:t xml:space="preserve">руб. (или </w:t>
      </w:r>
      <w:r w:rsidR="00310759" w:rsidRPr="00310759">
        <w:rPr>
          <w:rFonts w:ascii="Times New Roman" w:hAnsi="Times New Roman"/>
          <w:sz w:val="28"/>
          <w:szCs w:val="28"/>
        </w:rPr>
        <w:t>1,27</w:t>
      </w:r>
      <w:r w:rsidR="002B1F8A" w:rsidRPr="00310759">
        <w:rPr>
          <w:rFonts w:ascii="Times New Roman" w:hAnsi="Times New Roman"/>
          <w:sz w:val="28"/>
          <w:szCs w:val="28"/>
        </w:rPr>
        <w:t>%) по сравнению с первоначально утвержденными параметрами бюджета</w:t>
      </w:r>
      <w:r w:rsidR="0076546D" w:rsidRPr="00310759">
        <w:rPr>
          <w:rFonts w:ascii="Times New Roman" w:hAnsi="Times New Roman"/>
          <w:sz w:val="28"/>
          <w:szCs w:val="28"/>
        </w:rPr>
        <w:t>.</w:t>
      </w:r>
      <w:r w:rsidR="0059434D" w:rsidRPr="00310759">
        <w:rPr>
          <w:rFonts w:ascii="Times New Roman" w:hAnsi="Times New Roman"/>
          <w:sz w:val="28"/>
          <w:szCs w:val="28"/>
        </w:rPr>
        <w:t xml:space="preserve"> </w:t>
      </w:r>
      <w:r w:rsidR="002B1F8A" w:rsidRPr="00310759">
        <w:rPr>
          <w:rFonts w:ascii="Times New Roman" w:hAnsi="Times New Roman"/>
          <w:sz w:val="28"/>
          <w:szCs w:val="28"/>
        </w:rPr>
        <w:t xml:space="preserve"> </w:t>
      </w:r>
      <w:r w:rsidR="00C3546A" w:rsidRPr="00E13AD6">
        <w:rPr>
          <w:rFonts w:ascii="Times New Roman" w:hAnsi="Times New Roman"/>
          <w:sz w:val="28"/>
          <w:szCs w:val="28"/>
        </w:rPr>
        <w:t xml:space="preserve">Расходы районного бюджета также скорректированы в сторону увеличения на </w:t>
      </w:r>
      <w:r w:rsidR="00E13AD6" w:rsidRPr="00E13AD6">
        <w:rPr>
          <w:rFonts w:ascii="Times New Roman" w:hAnsi="Times New Roman"/>
          <w:sz w:val="28"/>
          <w:szCs w:val="28"/>
        </w:rPr>
        <w:t>30769,2</w:t>
      </w:r>
      <w:r w:rsidR="00421A02" w:rsidRPr="00E13AD6">
        <w:rPr>
          <w:rFonts w:ascii="Times New Roman" w:hAnsi="Times New Roman"/>
          <w:sz w:val="28"/>
          <w:szCs w:val="28"/>
        </w:rPr>
        <w:t xml:space="preserve"> </w:t>
      </w:r>
      <w:r w:rsidR="00C3546A" w:rsidRPr="00E13AD6">
        <w:rPr>
          <w:rFonts w:ascii="Times New Roman" w:hAnsi="Times New Roman"/>
          <w:sz w:val="28"/>
          <w:szCs w:val="28"/>
        </w:rPr>
        <w:t>тыс.</w:t>
      </w:r>
      <w:r w:rsidR="00995829" w:rsidRPr="00E13AD6">
        <w:rPr>
          <w:rFonts w:ascii="Times New Roman" w:hAnsi="Times New Roman"/>
          <w:sz w:val="28"/>
          <w:szCs w:val="28"/>
        </w:rPr>
        <w:t xml:space="preserve"> </w:t>
      </w:r>
      <w:r w:rsidR="00C3546A" w:rsidRPr="00E13AD6">
        <w:rPr>
          <w:rFonts w:ascii="Times New Roman" w:hAnsi="Times New Roman"/>
          <w:sz w:val="28"/>
          <w:szCs w:val="28"/>
        </w:rPr>
        <w:t xml:space="preserve">руб. (или </w:t>
      </w:r>
      <w:r w:rsidR="00E13AD6" w:rsidRPr="00E13AD6">
        <w:rPr>
          <w:rFonts w:ascii="Times New Roman" w:hAnsi="Times New Roman"/>
          <w:sz w:val="28"/>
          <w:szCs w:val="28"/>
        </w:rPr>
        <w:t>2,58</w:t>
      </w:r>
      <w:r w:rsidR="00C3546A" w:rsidRPr="00E13AD6">
        <w:rPr>
          <w:rFonts w:ascii="Times New Roman" w:hAnsi="Times New Roman"/>
          <w:sz w:val="28"/>
          <w:szCs w:val="28"/>
        </w:rPr>
        <w:t>%)</w:t>
      </w:r>
      <w:r w:rsidR="00421A02" w:rsidRPr="00E13AD6">
        <w:rPr>
          <w:rFonts w:ascii="Times New Roman" w:hAnsi="Times New Roman"/>
          <w:sz w:val="28"/>
          <w:szCs w:val="28"/>
        </w:rPr>
        <w:t xml:space="preserve"> относительно первоначально утвержденн</w:t>
      </w:r>
      <w:r w:rsidR="00B7031F" w:rsidRPr="00E13AD6">
        <w:rPr>
          <w:rFonts w:ascii="Times New Roman" w:hAnsi="Times New Roman"/>
          <w:sz w:val="28"/>
          <w:szCs w:val="28"/>
        </w:rPr>
        <w:t>ого</w:t>
      </w:r>
      <w:r w:rsidR="00421A02" w:rsidRPr="00E13AD6">
        <w:rPr>
          <w:rFonts w:ascii="Times New Roman" w:hAnsi="Times New Roman"/>
          <w:sz w:val="28"/>
          <w:szCs w:val="28"/>
        </w:rPr>
        <w:t xml:space="preserve"> объем</w:t>
      </w:r>
      <w:r w:rsidR="00B7031F" w:rsidRPr="00E13AD6">
        <w:rPr>
          <w:rFonts w:ascii="Times New Roman" w:hAnsi="Times New Roman"/>
          <w:sz w:val="28"/>
          <w:szCs w:val="28"/>
        </w:rPr>
        <w:t>а</w:t>
      </w:r>
      <w:r w:rsidR="00421A02" w:rsidRPr="00E13AD6">
        <w:rPr>
          <w:rFonts w:ascii="Times New Roman" w:hAnsi="Times New Roman"/>
          <w:sz w:val="28"/>
          <w:szCs w:val="28"/>
        </w:rPr>
        <w:t xml:space="preserve"> расходов районного бюджета на 20</w:t>
      </w:r>
      <w:r w:rsidR="00E13AD6" w:rsidRPr="00E13AD6">
        <w:rPr>
          <w:rFonts w:ascii="Times New Roman" w:hAnsi="Times New Roman"/>
          <w:sz w:val="28"/>
          <w:szCs w:val="28"/>
        </w:rPr>
        <w:t>20</w:t>
      </w:r>
      <w:r w:rsidR="00421A02" w:rsidRPr="00E13AD6">
        <w:rPr>
          <w:rFonts w:ascii="Times New Roman" w:hAnsi="Times New Roman"/>
          <w:sz w:val="28"/>
          <w:szCs w:val="28"/>
        </w:rPr>
        <w:t xml:space="preserve"> год. </w:t>
      </w:r>
      <w:r w:rsidR="00421A02" w:rsidRPr="00D37B86">
        <w:rPr>
          <w:rFonts w:ascii="Times New Roman" w:hAnsi="Times New Roman"/>
          <w:sz w:val="28"/>
          <w:szCs w:val="28"/>
        </w:rPr>
        <w:t xml:space="preserve">В связи с вносимыми изменениями, </w:t>
      </w:r>
      <w:r w:rsidR="009B50D9" w:rsidRPr="00D37B86">
        <w:rPr>
          <w:rFonts w:ascii="Times New Roman" w:hAnsi="Times New Roman"/>
          <w:sz w:val="28"/>
          <w:szCs w:val="28"/>
        </w:rPr>
        <w:t>образовался дефицит</w:t>
      </w:r>
      <w:r w:rsidR="00421A02" w:rsidRPr="00D37B86">
        <w:rPr>
          <w:rFonts w:ascii="Times New Roman" w:hAnsi="Times New Roman"/>
          <w:sz w:val="28"/>
          <w:szCs w:val="28"/>
        </w:rPr>
        <w:t xml:space="preserve"> районного бюджета на </w:t>
      </w:r>
      <w:r w:rsidR="008C733A" w:rsidRPr="00D37B86">
        <w:rPr>
          <w:rFonts w:ascii="Times New Roman" w:hAnsi="Times New Roman"/>
          <w:sz w:val="28"/>
          <w:szCs w:val="28"/>
        </w:rPr>
        <w:t>20</w:t>
      </w:r>
      <w:r w:rsidR="009B50D9" w:rsidRPr="00D37B86">
        <w:rPr>
          <w:rFonts w:ascii="Times New Roman" w:hAnsi="Times New Roman"/>
          <w:sz w:val="28"/>
          <w:szCs w:val="28"/>
        </w:rPr>
        <w:t>20</w:t>
      </w:r>
      <w:r w:rsidR="008C733A" w:rsidRPr="00D37B86">
        <w:rPr>
          <w:rFonts w:ascii="Times New Roman" w:hAnsi="Times New Roman"/>
          <w:sz w:val="28"/>
          <w:szCs w:val="28"/>
        </w:rPr>
        <w:t xml:space="preserve"> год </w:t>
      </w:r>
      <w:r w:rsidR="009B50D9" w:rsidRPr="00D37B86">
        <w:rPr>
          <w:rFonts w:ascii="Times New Roman" w:hAnsi="Times New Roman"/>
          <w:sz w:val="28"/>
          <w:szCs w:val="28"/>
        </w:rPr>
        <w:t>в сумме 8319,2</w:t>
      </w:r>
      <w:r w:rsidR="008C733A" w:rsidRPr="00D37B86">
        <w:rPr>
          <w:rFonts w:ascii="Times New Roman" w:hAnsi="Times New Roman"/>
          <w:sz w:val="28"/>
          <w:szCs w:val="28"/>
        </w:rPr>
        <w:t xml:space="preserve"> </w:t>
      </w:r>
      <w:r w:rsidR="00421A02" w:rsidRPr="00D37B86">
        <w:rPr>
          <w:rFonts w:ascii="Times New Roman" w:hAnsi="Times New Roman"/>
          <w:sz w:val="28"/>
          <w:szCs w:val="28"/>
        </w:rPr>
        <w:t>тыс.</w:t>
      </w:r>
      <w:r w:rsidR="003F77D8" w:rsidRPr="00D37B86">
        <w:rPr>
          <w:rFonts w:ascii="Times New Roman" w:hAnsi="Times New Roman"/>
          <w:sz w:val="28"/>
          <w:szCs w:val="28"/>
        </w:rPr>
        <w:t xml:space="preserve"> </w:t>
      </w:r>
      <w:r w:rsidR="00421A02" w:rsidRPr="00D37B86">
        <w:rPr>
          <w:rFonts w:ascii="Times New Roman" w:hAnsi="Times New Roman"/>
          <w:sz w:val="28"/>
          <w:szCs w:val="28"/>
        </w:rPr>
        <w:t>руб</w:t>
      </w:r>
      <w:r w:rsidR="008C733A" w:rsidRPr="00D37B86">
        <w:rPr>
          <w:rFonts w:ascii="Times New Roman" w:hAnsi="Times New Roman"/>
          <w:sz w:val="28"/>
          <w:szCs w:val="28"/>
        </w:rPr>
        <w:t>.</w:t>
      </w:r>
      <w:r w:rsidR="00F70052" w:rsidRPr="00D37B86">
        <w:rPr>
          <w:rFonts w:ascii="Times New Roman" w:hAnsi="Times New Roman"/>
          <w:sz w:val="28"/>
          <w:szCs w:val="28"/>
        </w:rPr>
        <w:t xml:space="preserve">, </w:t>
      </w:r>
      <w:r w:rsidR="009B50D9" w:rsidRPr="00D37B86">
        <w:rPr>
          <w:rFonts w:ascii="Times New Roman" w:hAnsi="Times New Roman"/>
          <w:sz w:val="28"/>
          <w:szCs w:val="28"/>
        </w:rPr>
        <w:t xml:space="preserve">в </w:t>
      </w:r>
      <w:r w:rsidR="008C733A" w:rsidRPr="00D37B86">
        <w:rPr>
          <w:rFonts w:ascii="Times New Roman" w:hAnsi="Times New Roman"/>
          <w:sz w:val="28"/>
          <w:szCs w:val="28"/>
        </w:rPr>
        <w:t>первоначально</w:t>
      </w:r>
      <w:r w:rsidR="00614FA4" w:rsidRPr="00D37B86">
        <w:rPr>
          <w:rFonts w:ascii="Times New Roman" w:hAnsi="Times New Roman"/>
          <w:sz w:val="28"/>
          <w:szCs w:val="28"/>
        </w:rPr>
        <w:t>й редакци</w:t>
      </w:r>
      <w:r w:rsidR="009B50D9" w:rsidRPr="00D37B86">
        <w:rPr>
          <w:rFonts w:ascii="Times New Roman" w:hAnsi="Times New Roman"/>
          <w:sz w:val="28"/>
          <w:szCs w:val="28"/>
        </w:rPr>
        <w:t>и был</w:t>
      </w:r>
      <w:r w:rsidR="00B7031F" w:rsidRPr="00D37B86">
        <w:rPr>
          <w:rFonts w:ascii="Times New Roman" w:hAnsi="Times New Roman"/>
          <w:sz w:val="28"/>
          <w:szCs w:val="28"/>
        </w:rPr>
        <w:t xml:space="preserve"> профицит </w:t>
      </w:r>
      <w:r w:rsidR="009B50D9" w:rsidRPr="00D37B86">
        <w:rPr>
          <w:rFonts w:ascii="Times New Roman" w:hAnsi="Times New Roman"/>
          <w:sz w:val="28"/>
          <w:szCs w:val="28"/>
        </w:rPr>
        <w:t>в сумме 7200,0</w:t>
      </w:r>
      <w:r w:rsidR="008C733A" w:rsidRPr="00D37B86">
        <w:rPr>
          <w:rFonts w:ascii="Times New Roman" w:hAnsi="Times New Roman"/>
          <w:sz w:val="28"/>
          <w:szCs w:val="28"/>
        </w:rPr>
        <w:t xml:space="preserve"> тыс.</w:t>
      </w:r>
      <w:r w:rsidR="003F77D8" w:rsidRPr="00D37B86">
        <w:rPr>
          <w:rFonts w:ascii="Times New Roman" w:hAnsi="Times New Roman"/>
          <w:sz w:val="28"/>
          <w:szCs w:val="28"/>
        </w:rPr>
        <w:t xml:space="preserve"> </w:t>
      </w:r>
      <w:r w:rsidR="008C733A" w:rsidRPr="00D37B86">
        <w:rPr>
          <w:rFonts w:ascii="Times New Roman" w:hAnsi="Times New Roman"/>
          <w:sz w:val="28"/>
          <w:szCs w:val="28"/>
        </w:rPr>
        <w:t>руб.</w:t>
      </w:r>
      <w:r w:rsidR="00421A02" w:rsidRPr="00D37B86">
        <w:rPr>
          <w:rFonts w:ascii="Times New Roman" w:hAnsi="Times New Roman"/>
          <w:sz w:val="28"/>
          <w:szCs w:val="28"/>
        </w:rPr>
        <w:t xml:space="preserve"> </w:t>
      </w:r>
    </w:p>
    <w:p w:rsidR="00B7031F" w:rsidRPr="00B13490" w:rsidRDefault="00F670E4" w:rsidP="00B7031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Плановый период 202</w:t>
      </w:r>
      <w:r w:rsidR="00560F0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-202</w:t>
      </w:r>
      <w:r w:rsidR="00560F0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годы, представленным проектом решения не корректируется.   </w:t>
      </w:r>
    </w:p>
    <w:p w:rsidR="008548E6" w:rsidRPr="006557DB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Анализ вн</w:t>
      </w:r>
      <w:r w:rsidR="007B152E" w:rsidRPr="006557DB">
        <w:rPr>
          <w:rFonts w:ascii="Times New Roman" w:hAnsi="Times New Roman"/>
          <w:sz w:val="28"/>
          <w:szCs w:val="28"/>
        </w:rPr>
        <w:t xml:space="preserve">осимых </w:t>
      </w:r>
      <w:r w:rsidRPr="006557DB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6557DB">
        <w:rPr>
          <w:rFonts w:ascii="Times New Roman" w:hAnsi="Times New Roman"/>
          <w:sz w:val="28"/>
          <w:szCs w:val="28"/>
        </w:rPr>
        <w:t xml:space="preserve">в </w:t>
      </w:r>
      <w:r w:rsidRPr="006557DB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6557DB">
        <w:rPr>
          <w:rFonts w:ascii="Times New Roman" w:hAnsi="Times New Roman"/>
          <w:sz w:val="28"/>
          <w:szCs w:val="28"/>
        </w:rPr>
        <w:t>20</w:t>
      </w:r>
      <w:r w:rsidR="0097770C" w:rsidRPr="006557DB">
        <w:rPr>
          <w:rFonts w:ascii="Times New Roman" w:hAnsi="Times New Roman"/>
          <w:sz w:val="28"/>
          <w:szCs w:val="28"/>
        </w:rPr>
        <w:t>20</w:t>
      </w:r>
      <w:r w:rsidR="007B152E" w:rsidRPr="006557DB">
        <w:rPr>
          <w:rFonts w:ascii="Times New Roman" w:hAnsi="Times New Roman"/>
          <w:sz w:val="28"/>
          <w:szCs w:val="28"/>
        </w:rPr>
        <w:t xml:space="preserve"> </w:t>
      </w:r>
      <w:r w:rsidR="00602803" w:rsidRPr="006557DB">
        <w:rPr>
          <w:rFonts w:ascii="Times New Roman" w:hAnsi="Times New Roman"/>
          <w:sz w:val="28"/>
          <w:szCs w:val="28"/>
        </w:rPr>
        <w:t>г</w:t>
      </w:r>
      <w:r w:rsidR="007B152E" w:rsidRPr="006557DB">
        <w:rPr>
          <w:rFonts w:ascii="Times New Roman" w:hAnsi="Times New Roman"/>
          <w:sz w:val="28"/>
          <w:szCs w:val="28"/>
        </w:rPr>
        <w:t>ода</w:t>
      </w:r>
      <w:r w:rsidR="00602803" w:rsidRPr="006557DB">
        <w:rPr>
          <w:rFonts w:ascii="Times New Roman" w:hAnsi="Times New Roman"/>
          <w:sz w:val="28"/>
          <w:szCs w:val="28"/>
        </w:rPr>
        <w:t xml:space="preserve"> </w:t>
      </w:r>
      <w:r w:rsidRPr="006557DB">
        <w:rPr>
          <w:rFonts w:ascii="Times New Roman" w:hAnsi="Times New Roman"/>
          <w:sz w:val="28"/>
          <w:szCs w:val="28"/>
        </w:rPr>
        <w:t xml:space="preserve">(с соответствие с </w:t>
      </w:r>
      <w:r w:rsidR="00765A27" w:rsidRPr="006557DB">
        <w:rPr>
          <w:rFonts w:ascii="Times New Roman" w:hAnsi="Times New Roman"/>
          <w:sz w:val="28"/>
          <w:szCs w:val="28"/>
        </w:rPr>
        <w:t>п</w:t>
      </w:r>
      <w:r w:rsidRPr="006557DB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6557DB">
        <w:rPr>
          <w:rFonts w:ascii="Times New Roman" w:hAnsi="Times New Roman"/>
          <w:sz w:val="28"/>
          <w:szCs w:val="28"/>
        </w:rPr>
        <w:t>3</w:t>
      </w:r>
      <w:r w:rsidRPr="006557DB">
        <w:rPr>
          <w:rFonts w:ascii="Times New Roman" w:hAnsi="Times New Roman"/>
          <w:sz w:val="28"/>
          <w:szCs w:val="28"/>
        </w:rPr>
        <w:t xml:space="preserve"> к </w:t>
      </w:r>
      <w:r w:rsidR="007B152E" w:rsidRPr="006557DB">
        <w:rPr>
          <w:rFonts w:ascii="Times New Roman" w:hAnsi="Times New Roman"/>
          <w:sz w:val="28"/>
          <w:szCs w:val="28"/>
        </w:rPr>
        <w:t>п</w:t>
      </w:r>
      <w:r w:rsidRPr="006557DB">
        <w:rPr>
          <w:rFonts w:ascii="Times New Roman" w:hAnsi="Times New Roman"/>
          <w:sz w:val="28"/>
          <w:szCs w:val="28"/>
        </w:rPr>
        <w:t xml:space="preserve">роекту решения) представлен в нижеследующей таблице: </w:t>
      </w: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552"/>
        <w:gridCol w:w="2268"/>
      </w:tblGrid>
      <w:tr w:rsidR="00D96B51" w:rsidRPr="006F274A" w:rsidTr="00B27F7A">
        <w:trPr>
          <w:trHeight w:val="882"/>
        </w:trPr>
        <w:tc>
          <w:tcPr>
            <w:tcW w:w="2410" w:type="dxa"/>
          </w:tcPr>
          <w:p w:rsidR="00D96B51" w:rsidRPr="006F274A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:rsidR="00D96B51" w:rsidRPr="006F274A" w:rsidRDefault="00D96B51" w:rsidP="00977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7770C">
              <w:rPr>
                <w:rFonts w:ascii="Times New Roman" w:hAnsi="Times New Roman"/>
                <w:sz w:val="24"/>
                <w:szCs w:val="24"/>
              </w:rPr>
              <w:t>3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 w:rsidR="0097770C">
              <w:rPr>
                <w:rFonts w:ascii="Times New Roman" w:hAnsi="Times New Roman"/>
                <w:sz w:val="24"/>
                <w:szCs w:val="24"/>
              </w:rPr>
              <w:t>9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7770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 w:rsidR="0097770C">
              <w:rPr>
                <w:rFonts w:ascii="Times New Roman" w:hAnsi="Times New Roman"/>
                <w:sz w:val="24"/>
                <w:szCs w:val="24"/>
              </w:rPr>
              <w:t>305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552" w:type="dxa"/>
          </w:tcPr>
          <w:p w:rsidR="00D96B51" w:rsidRPr="004B7863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268" w:type="dxa"/>
          </w:tcPr>
          <w:p w:rsidR="00D96B51" w:rsidRPr="004B7863" w:rsidRDefault="00D96B51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EC1933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EC1933">
              <w:rPr>
                <w:rFonts w:ascii="Times New Roman" w:hAnsi="Times New Roman"/>
                <w:sz w:val="24"/>
                <w:szCs w:val="24"/>
              </w:rPr>
              <w:t>2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96B51" w:rsidRPr="006F274A" w:rsidTr="00B27F7A">
        <w:trPr>
          <w:trHeight w:val="280"/>
        </w:trPr>
        <w:tc>
          <w:tcPr>
            <w:tcW w:w="2410" w:type="dxa"/>
          </w:tcPr>
          <w:p w:rsidR="00D96B51" w:rsidRPr="006F274A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96B51" w:rsidRPr="006F274A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96B51" w:rsidRPr="006F274A" w:rsidRDefault="00EC193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96B51" w:rsidRPr="006F274A" w:rsidRDefault="00EC193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6B51" w:rsidRPr="006F274A" w:rsidTr="00B27F7A">
        <w:trPr>
          <w:trHeight w:val="567"/>
        </w:trPr>
        <w:tc>
          <w:tcPr>
            <w:tcW w:w="2410" w:type="dxa"/>
          </w:tcPr>
          <w:p w:rsidR="00D96B51" w:rsidRDefault="00D96B51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</w:tcPr>
          <w:p w:rsidR="00D96B51" w:rsidRDefault="0018156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178019,1</w:t>
            </w:r>
          </w:p>
        </w:tc>
        <w:tc>
          <w:tcPr>
            <w:tcW w:w="2552" w:type="dxa"/>
          </w:tcPr>
          <w:p w:rsidR="00D96B51" w:rsidRPr="003062E9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178019,1</w:t>
            </w:r>
          </w:p>
        </w:tc>
        <w:tc>
          <w:tcPr>
            <w:tcW w:w="2268" w:type="dxa"/>
          </w:tcPr>
          <w:p w:rsidR="00D96B51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6B51" w:rsidRPr="006F274A" w:rsidTr="00B27F7A">
        <w:trPr>
          <w:trHeight w:val="863"/>
        </w:trPr>
        <w:tc>
          <w:tcPr>
            <w:tcW w:w="2410" w:type="dxa"/>
          </w:tcPr>
          <w:p w:rsidR="00D96B51" w:rsidRDefault="00D96B51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</w:tcPr>
          <w:p w:rsidR="00D96B51" w:rsidRDefault="0018156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404756,7</w:t>
            </w:r>
          </w:p>
        </w:tc>
        <w:tc>
          <w:tcPr>
            <w:tcW w:w="2552" w:type="dxa"/>
          </w:tcPr>
          <w:p w:rsidR="00D96B51" w:rsidRPr="003062E9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404756,7</w:t>
            </w:r>
          </w:p>
        </w:tc>
        <w:tc>
          <w:tcPr>
            <w:tcW w:w="2268" w:type="dxa"/>
          </w:tcPr>
          <w:p w:rsidR="00D96B51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6B51" w:rsidRPr="006F274A" w:rsidTr="00B27F7A">
        <w:trPr>
          <w:trHeight w:val="1032"/>
        </w:trPr>
        <w:tc>
          <w:tcPr>
            <w:tcW w:w="2410" w:type="dxa"/>
          </w:tcPr>
          <w:p w:rsidR="00D96B51" w:rsidRPr="006F274A" w:rsidRDefault="00D96B51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</w:tcPr>
          <w:p w:rsidR="00D96B51" w:rsidRPr="006F274A" w:rsidRDefault="0018156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38143,3</w:t>
            </w:r>
          </w:p>
        </w:tc>
        <w:tc>
          <w:tcPr>
            <w:tcW w:w="2552" w:type="dxa"/>
          </w:tcPr>
          <w:p w:rsidR="00D96B51" w:rsidRPr="003062E9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38143,3</w:t>
            </w:r>
          </w:p>
        </w:tc>
        <w:tc>
          <w:tcPr>
            <w:tcW w:w="2268" w:type="dxa"/>
          </w:tcPr>
          <w:p w:rsidR="00D96B51" w:rsidRPr="006F274A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6B51" w:rsidRPr="006F274A" w:rsidTr="00B27F7A">
        <w:trPr>
          <w:trHeight w:val="960"/>
        </w:trPr>
        <w:tc>
          <w:tcPr>
            <w:tcW w:w="2410" w:type="dxa"/>
          </w:tcPr>
          <w:p w:rsidR="00D96B51" w:rsidRPr="006F274A" w:rsidRDefault="00D96B51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2410" w:type="dxa"/>
          </w:tcPr>
          <w:p w:rsidR="00D96B51" w:rsidRPr="006F274A" w:rsidRDefault="0018156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561722,7</w:t>
            </w:r>
          </w:p>
        </w:tc>
        <w:tc>
          <w:tcPr>
            <w:tcW w:w="2552" w:type="dxa"/>
          </w:tcPr>
          <w:p w:rsidR="00D96B51" w:rsidRPr="003062E9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561722,7</w:t>
            </w:r>
          </w:p>
        </w:tc>
        <w:tc>
          <w:tcPr>
            <w:tcW w:w="2268" w:type="dxa"/>
          </w:tcPr>
          <w:p w:rsidR="00D96B51" w:rsidRPr="006F274A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6B51" w:rsidRPr="006F274A" w:rsidTr="00B27F7A">
        <w:tc>
          <w:tcPr>
            <w:tcW w:w="2410" w:type="dxa"/>
          </w:tcPr>
          <w:p w:rsidR="00D96B51" w:rsidRPr="006F274A" w:rsidRDefault="00D96B51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</w:tcPr>
          <w:p w:rsidR="00D96B51" w:rsidRPr="006F274A" w:rsidRDefault="0018156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3382,2</w:t>
            </w:r>
          </w:p>
        </w:tc>
        <w:tc>
          <w:tcPr>
            <w:tcW w:w="2552" w:type="dxa"/>
          </w:tcPr>
          <w:p w:rsidR="00D96B51" w:rsidRPr="003062E9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3382,2</w:t>
            </w:r>
          </w:p>
        </w:tc>
        <w:tc>
          <w:tcPr>
            <w:tcW w:w="2268" w:type="dxa"/>
          </w:tcPr>
          <w:p w:rsidR="00D96B51" w:rsidRPr="006F274A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81560" w:rsidRPr="006F274A" w:rsidTr="00B27F7A">
        <w:tc>
          <w:tcPr>
            <w:tcW w:w="2410" w:type="dxa"/>
          </w:tcPr>
          <w:p w:rsidR="00181560" w:rsidRDefault="00181560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56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</w:tcPr>
          <w:p w:rsidR="00181560" w:rsidRDefault="0018156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2552" w:type="dxa"/>
          </w:tcPr>
          <w:p w:rsidR="00181560" w:rsidRPr="003062E9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15250,0</w:t>
            </w:r>
          </w:p>
        </w:tc>
        <w:tc>
          <w:tcPr>
            <w:tcW w:w="2268" w:type="dxa"/>
          </w:tcPr>
          <w:p w:rsidR="00181560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+250,0</w:t>
            </w:r>
          </w:p>
        </w:tc>
      </w:tr>
      <w:tr w:rsidR="00CC5B23" w:rsidRPr="006F274A" w:rsidTr="00B27F7A">
        <w:tc>
          <w:tcPr>
            <w:tcW w:w="2410" w:type="dxa"/>
          </w:tcPr>
          <w:p w:rsidR="00CC5B23" w:rsidRDefault="008A4961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</w:tcPr>
          <w:p w:rsidR="00CC5B23" w:rsidRDefault="00CC5B2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C5B23" w:rsidRPr="003062E9" w:rsidRDefault="008A496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2268" w:type="dxa"/>
          </w:tcPr>
          <w:p w:rsidR="00CC5B23" w:rsidRDefault="006D5FF6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+15000,0</w:t>
            </w:r>
          </w:p>
        </w:tc>
      </w:tr>
      <w:tr w:rsidR="00D96B51" w:rsidRPr="006F274A" w:rsidTr="00B27F7A">
        <w:tc>
          <w:tcPr>
            <w:tcW w:w="2410" w:type="dxa"/>
          </w:tcPr>
          <w:p w:rsidR="00D96B51" w:rsidRDefault="00D96B51" w:rsidP="00871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</w:tcPr>
          <w:p w:rsidR="00D96B51" w:rsidRDefault="00181560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1201024,0</w:t>
            </w:r>
          </w:p>
        </w:tc>
        <w:tc>
          <w:tcPr>
            <w:tcW w:w="2552" w:type="dxa"/>
          </w:tcPr>
          <w:p w:rsidR="00D96B51" w:rsidRDefault="008A4961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1216274,0</w:t>
            </w:r>
          </w:p>
        </w:tc>
        <w:tc>
          <w:tcPr>
            <w:tcW w:w="2268" w:type="dxa"/>
          </w:tcPr>
          <w:p w:rsidR="00D96B51" w:rsidRDefault="006D5FF6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8A4961">
              <w:rPr>
                <w:rFonts w:ascii="Times New Roman" w:hAnsi="Times New Roman"/>
                <w:sz w:val="24"/>
                <w:szCs w:val="24"/>
              </w:rPr>
              <w:t>15250,0</w:t>
            </w:r>
          </w:p>
        </w:tc>
      </w:tr>
    </w:tbl>
    <w:p w:rsidR="00D5468B" w:rsidRDefault="00D5468B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0831" w:rsidRDefault="00560F07" w:rsidP="00010831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010831" w:rsidRPr="00977605">
        <w:rPr>
          <w:rFonts w:ascii="Times New Roman" w:hAnsi="Times New Roman"/>
          <w:sz w:val="28"/>
          <w:szCs w:val="28"/>
        </w:rPr>
        <w:t xml:space="preserve">орректировке основных характеристик бюджета подвергается </w:t>
      </w:r>
      <w:r w:rsidR="00010831">
        <w:rPr>
          <w:rFonts w:ascii="Times New Roman" w:hAnsi="Times New Roman"/>
          <w:sz w:val="28"/>
          <w:szCs w:val="28"/>
        </w:rPr>
        <w:t xml:space="preserve">текущий </w:t>
      </w:r>
      <w:r w:rsidR="00010831" w:rsidRPr="00977605">
        <w:rPr>
          <w:rFonts w:ascii="Times New Roman" w:hAnsi="Times New Roman"/>
          <w:sz w:val="28"/>
          <w:szCs w:val="28"/>
        </w:rPr>
        <w:t>финансовый (20</w:t>
      </w:r>
      <w:r w:rsidR="00010831">
        <w:rPr>
          <w:rFonts w:ascii="Times New Roman" w:hAnsi="Times New Roman"/>
          <w:sz w:val="28"/>
          <w:szCs w:val="28"/>
        </w:rPr>
        <w:t>20</w:t>
      </w:r>
      <w:r w:rsidR="00010831" w:rsidRPr="00977605">
        <w:rPr>
          <w:rFonts w:ascii="Times New Roman" w:hAnsi="Times New Roman"/>
          <w:sz w:val="28"/>
          <w:szCs w:val="28"/>
        </w:rPr>
        <w:t>) год</w:t>
      </w:r>
      <w:r w:rsidR="00010831">
        <w:rPr>
          <w:rFonts w:ascii="Times New Roman" w:hAnsi="Times New Roman"/>
          <w:sz w:val="28"/>
          <w:szCs w:val="28"/>
        </w:rPr>
        <w:t xml:space="preserve">, доходная часть бюджета увеличивается за счет безвозмездных поступлений от негосударственных организаций на 250,0 тыс. руб. и за счет прочих безвозмездных поступлений из краевого бюджета на 15000,0 тыс. руб. </w:t>
      </w: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08F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14608F">
        <w:rPr>
          <w:rFonts w:ascii="Times New Roman" w:hAnsi="Times New Roman"/>
          <w:sz w:val="28"/>
          <w:szCs w:val="28"/>
        </w:rPr>
        <w:t>п</w:t>
      </w:r>
      <w:r w:rsidRPr="0014608F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14608F">
        <w:rPr>
          <w:rFonts w:ascii="Times New Roman" w:hAnsi="Times New Roman"/>
          <w:sz w:val="28"/>
          <w:szCs w:val="28"/>
        </w:rPr>
        <w:t xml:space="preserve">приложением </w:t>
      </w:r>
      <w:r w:rsidR="0059570E">
        <w:rPr>
          <w:rFonts w:ascii="Times New Roman" w:hAnsi="Times New Roman"/>
          <w:sz w:val="28"/>
          <w:szCs w:val="28"/>
        </w:rPr>
        <w:t>5</w:t>
      </w:r>
      <w:r w:rsidR="002620F7" w:rsidRPr="0014608F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14608F">
        <w:rPr>
          <w:rFonts w:ascii="Times New Roman" w:hAnsi="Times New Roman"/>
          <w:sz w:val="28"/>
          <w:szCs w:val="28"/>
        </w:rPr>
        <w:t>,</w:t>
      </w:r>
      <w:r w:rsidRPr="0014608F">
        <w:rPr>
          <w:rFonts w:ascii="Times New Roman" w:hAnsi="Times New Roman"/>
          <w:sz w:val="28"/>
          <w:szCs w:val="28"/>
        </w:rPr>
        <w:t xml:space="preserve"> </w:t>
      </w:r>
      <w:r w:rsidR="00BA262C" w:rsidRPr="0014608F">
        <w:rPr>
          <w:rFonts w:ascii="Times New Roman" w:hAnsi="Times New Roman"/>
          <w:sz w:val="28"/>
          <w:szCs w:val="28"/>
        </w:rPr>
        <w:t>корректируются</w:t>
      </w:r>
      <w:r w:rsidRPr="0014608F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14608F">
        <w:rPr>
          <w:rFonts w:ascii="Times New Roman" w:hAnsi="Times New Roman"/>
          <w:sz w:val="28"/>
          <w:szCs w:val="28"/>
        </w:rPr>
        <w:t xml:space="preserve"> 20</w:t>
      </w:r>
      <w:r w:rsidR="0059570E">
        <w:rPr>
          <w:rFonts w:ascii="Times New Roman" w:hAnsi="Times New Roman"/>
          <w:sz w:val="28"/>
          <w:szCs w:val="28"/>
        </w:rPr>
        <w:t>20</w:t>
      </w:r>
      <w:r w:rsidR="003E052F" w:rsidRPr="0014608F">
        <w:rPr>
          <w:rFonts w:ascii="Times New Roman" w:hAnsi="Times New Roman"/>
          <w:sz w:val="28"/>
          <w:szCs w:val="28"/>
        </w:rPr>
        <w:t xml:space="preserve"> года,</w:t>
      </w:r>
      <w:r w:rsidRPr="0014608F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BA262C" w:rsidRPr="00D910E8" w:rsidRDefault="00BA262C" w:rsidP="003B72D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EC1933" w:rsidRPr="006F274A" w:rsidTr="00EC1933">
        <w:trPr>
          <w:trHeight w:val="900"/>
        </w:trPr>
        <w:tc>
          <w:tcPr>
            <w:tcW w:w="2410" w:type="dxa"/>
            <w:shd w:val="clear" w:color="auto" w:fill="auto"/>
            <w:noWrap/>
            <w:hideMark/>
          </w:tcPr>
          <w:p w:rsidR="00EC1933" w:rsidRPr="006F274A" w:rsidRDefault="00EC1933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410" w:type="dxa"/>
            <w:shd w:val="clear" w:color="auto" w:fill="auto"/>
            <w:hideMark/>
          </w:tcPr>
          <w:p w:rsidR="00EC1933" w:rsidRPr="006F274A" w:rsidRDefault="00EC1933" w:rsidP="00595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9570E">
              <w:rPr>
                <w:rFonts w:ascii="Times New Roman" w:hAnsi="Times New Roman"/>
                <w:sz w:val="24"/>
                <w:szCs w:val="24"/>
              </w:rPr>
              <w:t>3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 w:rsidR="0059570E">
              <w:rPr>
                <w:rFonts w:ascii="Times New Roman" w:hAnsi="Times New Roman"/>
                <w:sz w:val="24"/>
                <w:szCs w:val="24"/>
              </w:rPr>
              <w:t>9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59570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59570E">
              <w:rPr>
                <w:rFonts w:ascii="Times New Roman" w:hAnsi="Times New Roman"/>
                <w:sz w:val="24"/>
                <w:szCs w:val="24"/>
              </w:rPr>
              <w:t>305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10" w:type="dxa"/>
          </w:tcPr>
          <w:p w:rsidR="00EC1933" w:rsidRPr="00C15FD6" w:rsidRDefault="00EC1933" w:rsidP="00D10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C1933" w:rsidRPr="00C15FD6" w:rsidRDefault="00EC1933" w:rsidP="00EC1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C1933" w:rsidRPr="006F274A" w:rsidTr="00EC1933">
        <w:trPr>
          <w:trHeight w:val="256"/>
        </w:trPr>
        <w:tc>
          <w:tcPr>
            <w:tcW w:w="2410" w:type="dxa"/>
            <w:shd w:val="clear" w:color="auto" w:fill="auto"/>
            <w:noWrap/>
            <w:hideMark/>
          </w:tcPr>
          <w:p w:rsidR="00EC1933" w:rsidRPr="006F274A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EC1933" w:rsidRPr="006F274A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C1933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C1933" w:rsidRPr="006F274A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C1933" w:rsidRPr="006F274A" w:rsidTr="00EC1933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59570E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234242,3</w:t>
            </w:r>
          </w:p>
        </w:tc>
        <w:tc>
          <w:tcPr>
            <w:tcW w:w="2410" w:type="dxa"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234242,3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C1933" w:rsidRPr="006F274A" w:rsidTr="00EC1933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59570E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101719,4</w:t>
            </w:r>
          </w:p>
        </w:tc>
        <w:tc>
          <w:tcPr>
            <w:tcW w:w="2410" w:type="dxa"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105019,4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+3300,0</w:t>
            </w:r>
          </w:p>
        </w:tc>
      </w:tr>
      <w:tr w:rsidR="00EC1933" w:rsidRPr="006F274A" w:rsidTr="00EC1933">
        <w:trPr>
          <w:trHeight w:val="3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59570E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753250,3</w:t>
            </w:r>
          </w:p>
        </w:tc>
        <w:tc>
          <w:tcPr>
            <w:tcW w:w="2410" w:type="dxa"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780719,5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+27469,2</w:t>
            </w:r>
          </w:p>
        </w:tc>
      </w:tr>
      <w:tr w:rsidR="00EC1933" w:rsidRPr="006F274A" w:rsidTr="00EC1933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59570E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104612,0</w:t>
            </w:r>
          </w:p>
        </w:tc>
        <w:tc>
          <w:tcPr>
            <w:tcW w:w="2410" w:type="dxa"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104612,0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C1933" w:rsidRPr="006F274A" w:rsidTr="00EC1933">
        <w:trPr>
          <w:trHeight w:val="3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59570E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1193824,0</w:t>
            </w:r>
          </w:p>
        </w:tc>
        <w:tc>
          <w:tcPr>
            <w:tcW w:w="2410" w:type="dxa"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1224593,2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E8314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+30769,2</w:t>
            </w:r>
          </w:p>
        </w:tc>
      </w:tr>
    </w:tbl>
    <w:p w:rsidR="004A2D88" w:rsidRDefault="004A2D88" w:rsidP="003B72D8">
      <w:pPr>
        <w:widowControl w:val="0"/>
        <w:tabs>
          <w:tab w:val="left" w:pos="1276"/>
        </w:tabs>
        <w:spacing w:after="0" w:line="240" w:lineRule="auto"/>
        <w:jc w:val="both"/>
        <w:rPr>
          <w:rStyle w:val="FontStyle11"/>
          <w:sz w:val="28"/>
          <w:szCs w:val="28"/>
        </w:rPr>
      </w:pPr>
    </w:p>
    <w:p w:rsidR="00E849C4" w:rsidRPr="00E849C4" w:rsidRDefault="000E22A2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14608F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</w:t>
      </w:r>
      <w:r>
        <w:rPr>
          <w:rFonts w:ascii="Times New Roman" w:hAnsi="Times New Roman"/>
          <w:sz w:val="28"/>
          <w:szCs w:val="28"/>
        </w:rPr>
        <w:t>6</w:t>
      </w:r>
      <w:r w:rsidRPr="0014608F">
        <w:rPr>
          <w:rFonts w:ascii="Times New Roman" w:hAnsi="Times New Roman"/>
          <w:sz w:val="28"/>
          <w:szCs w:val="28"/>
        </w:rPr>
        <w:t xml:space="preserve"> к проекту решения, корректир</w:t>
      </w:r>
      <w:r>
        <w:rPr>
          <w:rFonts w:ascii="Times New Roman" w:hAnsi="Times New Roman"/>
          <w:sz w:val="28"/>
          <w:szCs w:val="28"/>
        </w:rPr>
        <w:t>уется распределение бюджетных ассигнований по целевым статьям</w:t>
      </w:r>
      <w:r w:rsidR="00E849C4" w:rsidRPr="00B80400">
        <w:rPr>
          <w:rStyle w:val="FontStyle11"/>
          <w:b w:val="0"/>
          <w:sz w:val="28"/>
          <w:szCs w:val="28"/>
        </w:rPr>
        <w:t xml:space="preserve"> </w:t>
      </w:r>
      <w:r>
        <w:rPr>
          <w:rStyle w:val="FontStyle11"/>
          <w:b w:val="0"/>
          <w:sz w:val="28"/>
          <w:szCs w:val="28"/>
        </w:rPr>
        <w:t xml:space="preserve">(Муниципальным программам Ужурского района и непрограммным направлениям деятельности), группам и подгруппам видов расходов, разделам, подразделам классификации расходов районного </w:t>
      </w:r>
      <w:r>
        <w:rPr>
          <w:rStyle w:val="FontStyle11"/>
          <w:b w:val="0"/>
          <w:sz w:val="28"/>
          <w:szCs w:val="28"/>
        </w:rPr>
        <w:lastRenderedPageBreak/>
        <w:t>бюджета на 2020 год.</w:t>
      </w:r>
    </w:p>
    <w:p w:rsidR="00D5468B" w:rsidRDefault="004A2D8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2F45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0E22A2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A2D88" w:rsidRDefault="003B72D8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268"/>
        <w:gridCol w:w="1984"/>
        <w:gridCol w:w="1418"/>
      </w:tblGrid>
      <w:tr w:rsidR="00597581" w:rsidRPr="00597581" w:rsidTr="000E22A2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 (+ увел.           - уменьш.)</w:t>
            </w:r>
          </w:p>
          <w:p w:rsidR="00597581" w:rsidRPr="00597581" w:rsidRDefault="00597581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676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676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76CA5" w:rsidRPr="00855FBB" w:rsidTr="000E22A2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CA5" w:rsidRDefault="00676CA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676CA5" w:rsidRDefault="00676CA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E2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0E2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76CA5" w:rsidRPr="00855FBB" w:rsidRDefault="00676CA5" w:rsidP="000E2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E2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E2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6CA5" w:rsidRPr="00855FBB" w:rsidTr="00676CA5">
        <w:trPr>
          <w:trHeight w:val="3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CA5" w:rsidRPr="0040252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CA5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A5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76CA5" w:rsidRPr="00855FBB" w:rsidTr="00676CA5">
        <w:trPr>
          <w:trHeight w:val="5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75595,8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+100,0</w:t>
            </w:r>
          </w:p>
        </w:tc>
      </w:tr>
      <w:tr w:rsidR="00676CA5" w:rsidRPr="00855FBB" w:rsidTr="00676CA5">
        <w:trPr>
          <w:trHeight w:val="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7935,6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750110,3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769679,5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+19569,2</w:t>
            </w:r>
          </w:p>
        </w:tc>
      </w:tr>
      <w:tr w:rsidR="00676CA5" w:rsidRPr="00855FBB" w:rsidTr="00676CA5">
        <w:trPr>
          <w:trHeight w:val="1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22044,5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11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7961,8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7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культуры, спорта, туризма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17202,6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 и туризма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84513,0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84513,0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0E22A2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46075,2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0E2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124541,0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135641,0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+11100,0</w:t>
            </w:r>
          </w:p>
        </w:tc>
      </w:tr>
      <w:tr w:rsidR="00676CA5" w:rsidRPr="00855FBB" w:rsidTr="00676CA5">
        <w:trPr>
          <w:trHeight w:val="31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CA5" w:rsidRPr="00E905F5" w:rsidRDefault="003569A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1136779,8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3569A1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1167549,0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E905F5" w:rsidRDefault="006E12B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+30769,2</w:t>
            </w:r>
          </w:p>
        </w:tc>
      </w:tr>
    </w:tbl>
    <w:p w:rsidR="004A21B8" w:rsidRDefault="00A45DED" w:rsidP="00A45D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912">
        <w:rPr>
          <w:rFonts w:ascii="Times New Roman" w:eastAsia="Times New Roman" w:hAnsi="Times New Roman"/>
          <w:sz w:val="28"/>
          <w:szCs w:val="28"/>
          <w:lang w:eastAsia="ru-RU"/>
        </w:rPr>
        <w:t>Исходя из представленного анализа изменения ассигнований по муниципальным программам, следует что из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E391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корректировке подлежит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E391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1006" w:rsidRDefault="00A81006" w:rsidP="00A810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редставленн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отражает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основная часть увеличения бюджетных средств по сравнению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первоначальной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бюджете направлена на социальную сферу: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дошкольного, общего и дополнительного образования Ужурского района» увеличена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19569,2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63,60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30769,2 тыс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.); </w:t>
      </w:r>
      <w:r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жилищно-коммунального хозяйства, строительства, транспорта, дорожного хозяйства и доступное жилье для граждан Ужурского района»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11100,0</w:t>
      </w:r>
      <w:r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36,08</w:t>
      </w:r>
      <w:r w:rsidRPr="00506715">
        <w:rPr>
          <w:rFonts w:ascii="Times New Roman" w:eastAsia="Times New Roman" w:hAnsi="Times New Roman"/>
          <w:sz w:val="28"/>
          <w:szCs w:val="28"/>
          <w:lang w:eastAsia="ru-RU"/>
        </w:rPr>
        <w:t>%).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того, увеличено финансирование МП «Управления муниципальными финансами» на 100,0 тыс. руб. (или 0,32%)</w:t>
      </w: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68D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B326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268D">
        <w:rPr>
          <w:rFonts w:ascii="Times New Roman" w:eastAsia="Times New Roman" w:hAnsi="Times New Roman"/>
          <w:sz w:val="28"/>
          <w:szCs w:val="28"/>
          <w:lang w:eastAsia="ru-RU"/>
        </w:rPr>
        <w:t>иные межбюджетные трансферты на поддержку мер по обеспечению сбалансированности бюджетов на 20</w:t>
      </w:r>
      <w:r w:rsidR="001E3011" w:rsidRPr="00B3268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B326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B326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268D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ED6C18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9746E2" w:rsidRDefault="009746E2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d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2126"/>
        <w:gridCol w:w="1843"/>
      </w:tblGrid>
      <w:tr w:rsidR="0078348C" w:rsidTr="0024045C">
        <w:tc>
          <w:tcPr>
            <w:tcW w:w="567" w:type="dxa"/>
            <w:vMerge w:val="restart"/>
          </w:tcPr>
          <w:p w:rsidR="0078348C" w:rsidRPr="00855FBB" w:rsidRDefault="0078348C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</w:tcPr>
          <w:p w:rsidR="0078348C" w:rsidRPr="00855FBB" w:rsidRDefault="0078348C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</w:tcPr>
          <w:p w:rsidR="0078348C" w:rsidRPr="00855FBB" w:rsidRDefault="0078348C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843" w:type="dxa"/>
            <w:vMerge w:val="restart"/>
          </w:tcPr>
          <w:p w:rsidR="0078348C" w:rsidRDefault="0078348C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78348C" w:rsidRDefault="0078348C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(+ увел. </w:t>
            </w:r>
            <w:r w:rsidR="009746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уменьш.)</w:t>
            </w:r>
          </w:p>
          <w:p w:rsidR="0078348C" w:rsidRDefault="0078348C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9746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9746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746E2" w:rsidTr="0024045C">
        <w:tc>
          <w:tcPr>
            <w:tcW w:w="567" w:type="dxa"/>
            <w:vMerge/>
          </w:tcPr>
          <w:p w:rsidR="009746E2" w:rsidRDefault="009746E2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9746E2" w:rsidRDefault="009746E2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9746E2" w:rsidRPr="00855FBB" w:rsidRDefault="009746E2" w:rsidP="001E301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1E30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1E30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1E30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E30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126" w:type="dxa"/>
          </w:tcPr>
          <w:p w:rsidR="009746E2" w:rsidRPr="00855FBB" w:rsidRDefault="009746E2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843" w:type="dxa"/>
            <w:vMerge/>
          </w:tcPr>
          <w:p w:rsidR="009746E2" w:rsidRPr="00855FBB" w:rsidRDefault="009746E2" w:rsidP="003B72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6E2" w:rsidTr="0024045C">
        <w:tc>
          <w:tcPr>
            <w:tcW w:w="567" w:type="dxa"/>
          </w:tcPr>
          <w:p w:rsidR="009746E2" w:rsidRPr="0080651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9746E2" w:rsidRPr="0080651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9746E2" w:rsidRPr="00806512" w:rsidRDefault="009746E2" w:rsidP="00823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746E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9746E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2410" w:type="dxa"/>
          </w:tcPr>
          <w:p w:rsidR="00DC7A66" w:rsidRPr="00DC7A66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1962,1</w:t>
            </w:r>
          </w:p>
        </w:tc>
        <w:tc>
          <w:tcPr>
            <w:tcW w:w="2126" w:type="dxa"/>
          </w:tcPr>
          <w:p w:rsidR="00DC7A66" w:rsidRPr="00DC7A66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1843" w:type="dxa"/>
          </w:tcPr>
          <w:p w:rsidR="00DC7A66" w:rsidRPr="00806512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2410" w:type="dxa"/>
          </w:tcPr>
          <w:p w:rsidR="00DC7A66" w:rsidRPr="00DC7A66" w:rsidRDefault="00780D52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1336,0</w:t>
            </w:r>
          </w:p>
        </w:tc>
        <w:tc>
          <w:tcPr>
            <w:tcW w:w="2126" w:type="dxa"/>
          </w:tcPr>
          <w:p w:rsidR="00DC7A66" w:rsidRPr="00DC7A66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1843" w:type="dxa"/>
          </w:tcPr>
          <w:p w:rsidR="00DC7A66" w:rsidRPr="00597104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2410" w:type="dxa"/>
          </w:tcPr>
          <w:p w:rsidR="00DC7A66" w:rsidRPr="00DC7A66" w:rsidRDefault="00780D52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1243,4</w:t>
            </w:r>
          </w:p>
        </w:tc>
        <w:tc>
          <w:tcPr>
            <w:tcW w:w="2126" w:type="dxa"/>
          </w:tcPr>
          <w:p w:rsidR="00DC7A66" w:rsidRPr="00DC7A66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1243,4</w:t>
            </w:r>
          </w:p>
        </w:tc>
        <w:tc>
          <w:tcPr>
            <w:tcW w:w="1843" w:type="dxa"/>
          </w:tcPr>
          <w:p w:rsidR="00DC7A66" w:rsidRPr="00806512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2410" w:type="dxa"/>
          </w:tcPr>
          <w:p w:rsidR="00DC7A66" w:rsidRPr="00DC7A66" w:rsidRDefault="00780D52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191,6</w:t>
            </w:r>
          </w:p>
        </w:tc>
        <w:tc>
          <w:tcPr>
            <w:tcW w:w="2126" w:type="dxa"/>
          </w:tcPr>
          <w:p w:rsidR="00DC7A66" w:rsidRPr="00DC7A66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1843" w:type="dxa"/>
          </w:tcPr>
          <w:p w:rsidR="00DC7A66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2410" w:type="dxa"/>
          </w:tcPr>
          <w:p w:rsidR="00DC7A66" w:rsidRPr="00DC7A66" w:rsidRDefault="00780D52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2752,1</w:t>
            </w:r>
          </w:p>
        </w:tc>
        <w:tc>
          <w:tcPr>
            <w:tcW w:w="2126" w:type="dxa"/>
          </w:tcPr>
          <w:p w:rsidR="00DC7A66" w:rsidRPr="00DC7A66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2852,1</w:t>
            </w:r>
          </w:p>
        </w:tc>
        <w:tc>
          <w:tcPr>
            <w:tcW w:w="1843" w:type="dxa"/>
          </w:tcPr>
          <w:p w:rsidR="00DC7A66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+100,0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1513,1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1513,1</w:t>
            </w:r>
          </w:p>
        </w:tc>
        <w:tc>
          <w:tcPr>
            <w:tcW w:w="1843" w:type="dxa"/>
          </w:tcPr>
          <w:p w:rsidR="00DC7A66" w:rsidRPr="00806512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2202,5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843" w:type="dxa"/>
          </w:tcPr>
          <w:p w:rsidR="00DC7A66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2850,1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2850,1</w:t>
            </w:r>
          </w:p>
        </w:tc>
        <w:tc>
          <w:tcPr>
            <w:tcW w:w="1843" w:type="dxa"/>
          </w:tcPr>
          <w:p w:rsidR="00DC7A66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2500,8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2500,8</w:t>
            </w:r>
          </w:p>
        </w:tc>
        <w:tc>
          <w:tcPr>
            <w:tcW w:w="1843" w:type="dxa"/>
          </w:tcPr>
          <w:p w:rsidR="00DC7A66" w:rsidRPr="00597104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2231E4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2052,3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2052,3</w:t>
            </w:r>
          </w:p>
        </w:tc>
        <w:tc>
          <w:tcPr>
            <w:tcW w:w="1843" w:type="dxa"/>
          </w:tcPr>
          <w:p w:rsidR="00DC7A66" w:rsidRPr="00806512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2231E4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3344,9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3344,9</w:t>
            </w:r>
          </w:p>
        </w:tc>
        <w:tc>
          <w:tcPr>
            <w:tcW w:w="1843" w:type="dxa"/>
          </w:tcPr>
          <w:p w:rsidR="00DC7A66" w:rsidRPr="00615B14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2231E4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2410" w:type="dxa"/>
          </w:tcPr>
          <w:p w:rsidR="00DC7A66" w:rsidRPr="0024045C" w:rsidRDefault="00780D52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DC7A66" w:rsidRPr="00806512" w:rsidRDefault="001A7FB1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3119" w:type="dxa"/>
            <w:gridSpan w:val="2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</w:tcPr>
          <w:p w:rsidR="00DC7A66" w:rsidRPr="00806512" w:rsidRDefault="00780D52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21948,9</w:t>
            </w:r>
          </w:p>
        </w:tc>
        <w:tc>
          <w:tcPr>
            <w:tcW w:w="2126" w:type="dxa"/>
          </w:tcPr>
          <w:p w:rsidR="00DC7A66" w:rsidRPr="0024045C" w:rsidRDefault="00780D52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22048,9</w:t>
            </w:r>
          </w:p>
        </w:tc>
        <w:tc>
          <w:tcPr>
            <w:tcW w:w="1843" w:type="dxa"/>
          </w:tcPr>
          <w:p w:rsidR="00DC7A66" w:rsidRPr="0024045C" w:rsidRDefault="001A7FB1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+100,0</w:t>
            </w:r>
          </w:p>
        </w:tc>
      </w:tr>
    </w:tbl>
    <w:p w:rsidR="00F478D7" w:rsidRDefault="00F478D7" w:rsidP="00F478D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348" w:rsidRDefault="00FB1348" w:rsidP="00F478D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Показатели иных межбюджетных трансфертов на поддержку мер по обеспечению сбалансированности бюджетов на 2020-2021 год не изменены.  </w:t>
      </w:r>
    </w:p>
    <w:p w:rsidR="008E3424" w:rsidRPr="005C336B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показал увеличение финансирования</w:t>
      </w:r>
      <w:r w:rsidR="00EE1D29">
        <w:rPr>
          <w:rFonts w:ascii="Times New Roman" w:eastAsia="Times New Roman" w:hAnsi="Times New Roman"/>
          <w:sz w:val="28"/>
          <w:szCs w:val="28"/>
          <w:lang w:eastAsia="ru-RU"/>
        </w:rPr>
        <w:t xml:space="preserve"> в 2020 г.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51F93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-на </w:t>
      </w:r>
      <w:r w:rsidR="00D51F93">
        <w:rPr>
          <w:rFonts w:ascii="Times New Roman" w:eastAsia="Times New Roman" w:hAnsi="Times New Roman"/>
          <w:sz w:val="28"/>
          <w:szCs w:val="28"/>
          <w:lang w:eastAsia="ru-RU"/>
        </w:rPr>
        <w:t>капитальный ремонт, реконструкцию находящихся в муниципальной собственности объектов коммунальной инфраструктуры, а также на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D51F9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D51F93">
        <w:rPr>
          <w:rFonts w:ascii="Times New Roman" w:eastAsia="Times New Roman" w:hAnsi="Times New Roman"/>
          <w:sz w:val="28"/>
          <w:szCs w:val="28"/>
          <w:lang w:eastAsia="ru-RU"/>
        </w:rPr>
        <w:t>3200,0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E446AC">
        <w:rPr>
          <w:rFonts w:ascii="Times New Roman" w:eastAsia="Times New Roman" w:hAnsi="Times New Roman"/>
          <w:sz w:val="28"/>
          <w:szCs w:val="28"/>
          <w:lang w:eastAsia="ru-RU"/>
        </w:rPr>
        <w:t>. Все средства направлены городу Ужуру (100%).</w:t>
      </w:r>
    </w:p>
    <w:p w:rsidR="00021E3A" w:rsidRDefault="00021E3A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3AC2" w:rsidRDefault="00775AAE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06F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контрольно-счетной комиссией Ужурского района проекта решения Ужурского районного Совета депутатов </w:t>
      </w:r>
      <w:r w:rsidR="008D3F6F" w:rsidRPr="00976E45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667A37">
        <w:rPr>
          <w:rFonts w:ascii="Times New Roman" w:hAnsi="Times New Roman"/>
          <w:sz w:val="28"/>
          <w:szCs w:val="28"/>
        </w:rPr>
        <w:t>0</w:t>
      </w:r>
      <w:r w:rsidR="005A4E18">
        <w:rPr>
          <w:rFonts w:ascii="Times New Roman" w:hAnsi="Times New Roman"/>
          <w:sz w:val="28"/>
          <w:szCs w:val="28"/>
        </w:rPr>
        <w:t>3</w:t>
      </w:r>
      <w:r w:rsidR="008D3F6F" w:rsidRPr="00976E45">
        <w:rPr>
          <w:rFonts w:ascii="Times New Roman" w:hAnsi="Times New Roman"/>
          <w:sz w:val="28"/>
          <w:szCs w:val="28"/>
        </w:rPr>
        <w:t>.12.201</w:t>
      </w:r>
      <w:r w:rsidR="005A4E18">
        <w:rPr>
          <w:rFonts w:ascii="Times New Roman" w:hAnsi="Times New Roman"/>
          <w:sz w:val="28"/>
          <w:szCs w:val="28"/>
        </w:rPr>
        <w:t>9</w:t>
      </w:r>
      <w:r w:rsidR="008D3F6F" w:rsidRPr="00976E45">
        <w:rPr>
          <w:rFonts w:ascii="Times New Roman" w:hAnsi="Times New Roman"/>
          <w:sz w:val="28"/>
          <w:szCs w:val="28"/>
        </w:rPr>
        <w:t xml:space="preserve"> №</w:t>
      </w:r>
      <w:r w:rsidR="005A4E18">
        <w:rPr>
          <w:rFonts w:ascii="Times New Roman" w:hAnsi="Times New Roman"/>
          <w:sz w:val="28"/>
          <w:szCs w:val="28"/>
        </w:rPr>
        <w:t>41</w:t>
      </w:r>
      <w:r w:rsidR="008D3F6F" w:rsidRPr="00976E45">
        <w:rPr>
          <w:rFonts w:ascii="Times New Roman" w:hAnsi="Times New Roman"/>
          <w:sz w:val="28"/>
          <w:szCs w:val="28"/>
        </w:rPr>
        <w:t>-</w:t>
      </w:r>
      <w:r w:rsidR="005A4E18">
        <w:rPr>
          <w:rFonts w:ascii="Times New Roman" w:hAnsi="Times New Roman"/>
          <w:sz w:val="28"/>
          <w:szCs w:val="28"/>
        </w:rPr>
        <w:t>305</w:t>
      </w:r>
      <w:r w:rsidR="008D3F6F" w:rsidRPr="00976E45">
        <w:rPr>
          <w:rFonts w:ascii="Times New Roman" w:hAnsi="Times New Roman"/>
          <w:sz w:val="28"/>
          <w:szCs w:val="28"/>
        </w:rPr>
        <w:t>р «О районном бюджете на 20</w:t>
      </w:r>
      <w:r w:rsidR="005A4E18">
        <w:rPr>
          <w:rFonts w:ascii="Times New Roman" w:hAnsi="Times New Roman"/>
          <w:sz w:val="28"/>
          <w:szCs w:val="28"/>
        </w:rPr>
        <w:t>20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>
        <w:rPr>
          <w:rFonts w:ascii="Times New Roman" w:hAnsi="Times New Roman"/>
          <w:sz w:val="28"/>
          <w:szCs w:val="28"/>
        </w:rPr>
        <w:t>2</w:t>
      </w:r>
      <w:r w:rsidR="005A4E18">
        <w:rPr>
          <w:rFonts w:ascii="Times New Roman" w:hAnsi="Times New Roman"/>
          <w:sz w:val="28"/>
          <w:szCs w:val="28"/>
        </w:rPr>
        <w:t>1</w:t>
      </w:r>
      <w:r w:rsidR="008D3F6F" w:rsidRPr="00976E45">
        <w:rPr>
          <w:rFonts w:ascii="Times New Roman" w:hAnsi="Times New Roman"/>
          <w:sz w:val="28"/>
          <w:szCs w:val="28"/>
        </w:rPr>
        <w:t>-202</w:t>
      </w:r>
      <w:r w:rsidR="005A4E18">
        <w:rPr>
          <w:rFonts w:ascii="Times New Roman" w:hAnsi="Times New Roman"/>
          <w:sz w:val="28"/>
          <w:szCs w:val="28"/>
        </w:rPr>
        <w:t>2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годы»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AB7002" w:rsidRPr="003A2B25" w:rsidRDefault="00AB7002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B25">
        <w:rPr>
          <w:rFonts w:ascii="Times New Roman" w:eastAsia="Times New Roman" w:hAnsi="Times New Roman"/>
          <w:sz w:val="28"/>
          <w:szCs w:val="28"/>
          <w:lang w:eastAsia="ru-RU"/>
        </w:rPr>
        <w:t xml:space="preserve">-предлагаемый проект решения вносит изменения в доходную и расходную часть бюджета, при этом доходная часть бюджета увеличивается на 15250,0 тыс. руб., а расходная часть бюджета увеличивается на </w:t>
      </w:r>
      <w:r w:rsidR="00911AA6" w:rsidRPr="003A2B25">
        <w:rPr>
          <w:rFonts w:ascii="Times New Roman" w:eastAsia="Times New Roman" w:hAnsi="Times New Roman"/>
          <w:sz w:val="28"/>
          <w:szCs w:val="28"/>
          <w:lang w:eastAsia="ru-RU"/>
        </w:rPr>
        <w:t xml:space="preserve">30769,2 тыс. руб., вследствие чего первоначально установленный профицит районного бюджета в сумме 7200,0 </w:t>
      </w:r>
      <w:r w:rsidR="00B0208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</w:t>
      </w:r>
      <w:r w:rsidR="00911AA6" w:rsidRPr="003A2B25">
        <w:rPr>
          <w:rFonts w:ascii="Times New Roman" w:eastAsia="Times New Roman" w:hAnsi="Times New Roman"/>
          <w:sz w:val="28"/>
          <w:szCs w:val="28"/>
          <w:lang w:eastAsia="ru-RU"/>
        </w:rPr>
        <w:t>изменяется на дефицит районного бюджета в сумме 8319,2 тыс. руб.</w:t>
      </w:r>
      <w:r w:rsidR="00140597" w:rsidRPr="003A2B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597" w:rsidRPr="003A2B25">
        <w:rPr>
          <w:rFonts w:ascii="Times New Roman" w:hAnsi="Times New Roman"/>
          <w:sz w:val="28"/>
          <w:szCs w:val="28"/>
        </w:rPr>
        <w:t>О</w:t>
      </w:r>
      <w:r w:rsidR="008D3F6F" w:rsidRPr="003A2B25">
        <w:rPr>
          <w:rFonts w:ascii="Times New Roman" w:hAnsi="Times New Roman"/>
          <w:sz w:val="28"/>
          <w:szCs w:val="28"/>
        </w:rPr>
        <w:t>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3A2B25">
        <w:rPr>
          <w:rFonts w:ascii="Times New Roman" w:hAnsi="Times New Roman"/>
          <w:sz w:val="28"/>
          <w:szCs w:val="28"/>
        </w:rPr>
        <w:t xml:space="preserve"> на 202</w:t>
      </w:r>
      <w:r w:rsidRPr="003A2B25">
        <w:rPr>
          <w:rFonts w:ascii="Times New Roman" w:hAnsi="Times New Roman"/>
          <w:sz w:val="28"/>
          <w:szCs w:val="28"/>
        </w:rPr>
        <w:t>0</w:t>
      </w:r>
      <w:r w:rsidR="001E3AC2" w:rsidRPr="003A2B25">
        <w:rPr>
          <w:rFonts w:ascii="Times New Roman" w:hAnsi="Times New Roman"/>
          <w:sz w:val="28"/>
          <w:szCs w:val="28"/>
        </w:rPr>
        <w:t xml:space="preserve"> год </w:t>
      </w:r>
      <w:r w:rsidR="00140597" w:rsidRPr="003A2B25">
        <w:rPr>
          <w:rFonts w:ascii="Times New Roman" w:hAnsi="Times New Roman"/>
          <w:sz w:val="28"/>
          <w:szCs w:val="28"/>
        </w:rPr>
        <w:t>соблюдены</w:t>
      </w:r>
      <w:r w:rsidR="003A2B25" w:rsidRPr="003A2B25">
        <w:rPr>
          <w:rFonts w:ascii="Times New Roman" w:hAnsi="Times New Roman"/>
          <w:sz w:val="28"/>
          <w:szCs w:val="28"/>
        </w:rPr>
        <w:t>.</w:t>
      </w:r>
    </w:p>
    <w:p w:rsidR="00AB7002" w:rsidRPr="00B13490" w:rsidRDefault="003A2B25" w:rsidP="00AB7002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-п</w:t>
      </w:r>
      <w:r w:rsidR="00AB7002">
        <w:rPr>
          <w:rFonts w:ascii="Times New Roman" w:hAnsi="Times New Roman"/>
          <w:sz w:val="28"/>
          <w:szCs w:val="28"/>
        </w:rPr>
        <w:t xml:space="preserve">лановый период 2020-2021 годы, представленным проектом решения не корректируется.   </w:t>
      </w:r>
    </w:p>
    <w:p w:rsidR="00AC3DDD" w:rsidRDefault="00AC3DDD" w:rsidP="00AC3DD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10759">
        <w:rPr>
          <w:rFonts w:ascii="Times New Roman" w:hAnsi="Times New Roman"/>
          <w:sz w:val="28"/>
          <w:szCs w:val="28"/>
        </w:rPr>
        <w:t xml:space="preserve">доходы бюджета на 2020 год </w:t>
      </w:r>
      <w:r>
        <w:rPr>
          <w:rFonts w:ascii="Times New Roman" w:hAnsi="Times New Roman"/>
          <w:sz w:val="28"/>
          <w:szCs w:val="28"/>
        </w:rPr>
        <w:t xml:space="preserve">увеличиваются </w:t>
      </w:r>
      <w:r w:rsidRPr="00310759">
        <w:rPr>
          <w:rFonts w:ascii="Times New Roman" w:hAnsi="Times New Roman"/>
          <w:sz w:val="28"/>
          <w:szCs w:val="28"/>
        </w:rPr>
        <w:t xml:space="preserve">на 15250,0 тыс. руб. (или 1,27%) по сравнению с первоначально утвержденными параметрами бюджета. </w:t>
      </w:r>
      <w:r>
        <w:rPr>
          <w:rFonts w:ascii="Times New Roman" w:hAnsi="Times New Roman"/>
          <w:sz w:val="28"/>
          <w:szCs w:val="28"/>
        </w:rPr>
        <w:t xml:space="preserve">Рост доходов запланирован за счет безвозмездных поступлений от негосударственных организаций на 250,0 тыс. руб. и за счет прочих безвозмездных поступлений из краевого бюджета на 15000,0 тыс. руб. </w:t>
      </w:r>
    </w:p>
    <w:p w:rsidR="00165EF1" w:rsidRPr="00165EF1" w:rsidRDefault="00AC3DDD" w:rsidP="00B0208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E13AD6">
        <w:rPr>
          <w:rFonts w:ascii="Times New Roman" w:hAnsi="Times New Roman"/>
          <w:sz w:val="28"/>
          <w:szCs w:val="28"/>
        </w:rPr>
        <w:t>асходы районного бюджета также скорректированы в сторону увеличения на 30769,2 тыс. руб. (или 2,58%) относительно первоначально утвержденного объема расходов районного бюджета на 2020 год.</w:t>
      </w:r>
      <w:r w:rsidR="00B0208A">
        <w:rPr>
          <w:rFonts w:ascii="Times New Roman" w:hAnsi="Times New Roman"/>
          <w:sz w:val="28"/>
          <w:szCs w:val="28"/>
        </w:rPr>
        <w:t xml:space="preserve"> </w:t>
      </w:r>
      <w:r w:rsidR="007026A2" w:rsidRPr="00F721A4">
        <w:rPr>
          <w:rFonts w:ascii="Times New Roman" w:hAnsi="Times New Roman"/>
          <w:sz w:val="28"/>
          <w:szCs w:val="28"/>
        </w:rPr>
        <w:t>Увеличение расходов в 20</w:t>
      </w:r>
      <w:r w:rsidR="00F721A4" w:rsidRPr="00F721A4">
        <w:rPr>
          <w:rFonts w:ascii="Times New Roman" w:hAnsi="Times New Roman"/>
          <w:sz w:val="28"/>
          <w:szCs w:val="28"/>
        </w:rPr>
        <w:t>20</w:t>
      </w:r>
      <w:r w:rsidR="007026A2" w:rsidRPr="00F721A4">
        <w:rPr>
          <w:rFonts w:ascii="Times New Roman" w:hAnsi="Times New Roman"/>
          <w:sz w:val="28"/>
          <w:szCs w:val="28"/>
        </w:rPr>
        <w:t xml:space="preserve"> году производится </w:t>
      </w:r>
      <w:r w:rsidR="002A2185" w:rsidRPr="00F721A4">
        <w:rPr>
          <w:rFonts w:ascii="Times New Roman" w:hAnsi="Times New Roman"/>
          <w:sz w:val="28"/>
          <w:szCs w:val="28"/>
        </w:rPr>
        <w:t xml:space="preserve">в основном за счет </w:t>
      </w:r>
      <w:r w:rsidR="007026A2" w:rsidRPr="00F721A4">
        <w:rPr>
          <w:rFonts w:ascii="Times New Roman" w:hAnsi="Times New Roman"/>
          <w:sz w:val="28"/>
          <w:szCs w:val="28"/>
        </w:rPr>
        <w:t xml:space="preserve">безвозмездных поступлений из краевого бюджета в сумме </w:t>
      </w:r>
      <w:r w:rsidR="00F721A4" w:rsidRPr="00F721A4">
        <w:rPr>
          <w:rFonts w:ascii="Times New Roman" w:hAnsi="Times New Roman"/>
          <w:sz w:val="28"/>
          <w:szCs w:val="28"/>
        </w:rPr>
        <w:t>15000</w:t>
      </w:r>
      <w:r w:rsidR="00CC5A7A" w:rsidRPr="00F721A4">
        <w:rPr>
          <w:rFonts w:ascii="Times New Roman" w:hAnsi="Times New Roman"/>
          <w:sz w:val="28"/>
          <w:szCs w:val="28"/>
        </w:rPr>
        <w:t xml:space="preserve">,0 </w:t>
      </w:r>
      <w:r w:rsidR="00ED360E" w:rsidRPr="00F721A4">
        <w:rPr>
          <w:rFonts w:ascii="Times New Roman" w:hAnsi="Times New Roman"/>
          <w:sz w:val="28"/>
          <w:szCs w:val="28"/>
        </w:rPr>
        <w:t>тыс.  рублей</w:t>
      </w:r>
      <w:r w:rsidR="00D51EF0">
        <w:rPr>
          <w:rFonts w:ascii="Times New Roman" w:hAnsi="Times New Roman"/>
          <w:sz w:val="28"/>
          <w:szCs w:val="28"/>
        </w:rPr>
        <w:t>,</w:t>
      </w:r>
      <w:r w:rsidR="00165EF1">
        <w:rPr>
          <w:rFonts w:ascii="Times New Roman" w:hAnsi="Times New Roman"/>
          <w:sz w:val="28"/>
          <w:szCs w:val="28"/>
        </w:rPr>
        <w:t xml:space="preserve"> </w:t>
      </w:r>
      <w:r w:rsidR="00165EF1" w:rsidRPr="00165EF1">
        <w:rPr>
          <w:rFonts w:ascii="Times New Roman" w:hAnsi="Times New Roman"/>
          <w:sz w:val="28"/>
          <w:szCs w:val="28"/>
        </w:rPr>
        <w:t>направленных</w:t>
      </w:r>
      <w:r w:rsidR="00ED360E" w:rsidRPr="00165EF1">
        <w:rPr>
          <w:rFonts w:ascii="Times New Roman" w:hAnsi="Times New Roman"/>
          <w:sz w:val="28"/>
          <w:szCs w:val="28"/>
        </w:rPr>
        <w:t xml:space="preserve"> на </w:t>
      </w:r>
      <w:r w:rsidR="00165EF1" w:rsidRPr="00165EF1">
        <w:rPr>
          <w:rFonts w:ascii="Times New Roman" w:hAnsi="Times New Roman"/>
          <w:sz w:val="28"/>
          <w:szCs w:val="28"/>
        </w:rPr>
        <w:t>строительство нового здания МБОУ ДО «Ужурская спортивная школа»</w:t>
      </w:r>
      <w:r w:rsidR="00ED360E" w:rsidRPr="00165EF1">
        <w:rPr>
          <w:rFonts w:ascii="Times New Roman" w:hAnsi="Times New Roman"/>
          <w:sz w:val="28"/>
          <w:szCs w:val="28"/>
        </w:rPr>
        <w:t xml:space="preserve">, </w:t>
      </w:r>
      <w:r w:rsidR="002A2185" w:rsidRPr="00165EF1">
        <w:rPr>
          <w:rFonts w:ascii="Times New Roman" w:hAnsi="Times New Roman"/>
          <w:sz w:val="28"/>
          <w:szCs w:val="28"/>
        </w:rPr>
        <w:t xml:space="preserve">а также за счет </w:t>
      </w:r>
      <w:r w:rsidR="00165EF1" w:rsidRPr="00165EF1">
        <w:rPr>
          <w:rFonts w:ascii="Times New Roman" w:hAnsi="Times New Roman"/>
          <w:sz w:val="28"/>
          <w:szCs w:val="28"/>
        </w:rPr>
        <w:t xml:space="preserve">безвозмездных поступлений от негосударственных организаций в сумме 250,0 тыс. руб. направленных на софинансирование субсидии на </w:t>
      </w:r>
      <w:r w:rsidR="00165EF1" w:rsidRPr="00165EF1">
        <w:rPr>
          <w:rFonts w:ascii="Times New Roman" w:hAnsi="Times New Roman"/>
          <w:sz w:val="28"/>
          <w:szCs w:val="28"/>
        </w:rPr>
        <w:lastRenderedPageBreak/>
        <w:t>строительство нового здания МБОУ ДО «Ужурская спортивная школа» в сумме 100,0 тыс. руб. и на софинансирование субсидии по ремонту окон в учреждениях образования в сумме 150,0 тыс. руб.</w:t>
      </w:r>
    </w:p>
    <w:p w:rsidR="00165EF1" w:rsidRPr="00E134BA" w:rsidRDefault="00C00EC0" w:rsidP="002A21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34BA">
        <w:rPr>
          <w:rFonts w:ascii="Times New Roman" w:hAnsi="Times New Roman"/>
          <w:sz w:val="28"/>
          <w:szCs w:val="28"/>
        </w:rPr>
        <w:t>-увеличиваются расходы</w:t>
      </w:r>
      <w:r w:rsidR="00ED4C80" w:rsidRPr="00E134BA">
        <w:rPr>
          <w:rFonts w:ascii="Times New Roman" w:hAnsi="Times New Roman"/>
          <w:sz w:val="28"/>
          <w:szCs w:val="28"/>
        </w:rPr>
        <w:t xml:space="preserve"> </w:t>
      </w:r>
      <w:r w:rsidRPr="00E134BA">
        <w:rPr>
          <w:rFonts w:ascii="Times New Roman" w:hAnsi="Times New Roman"/>
          <w:sz w:val="28"/>
          <w:szCs w:val="28"/>
        </w:rPr>
        <w:t>за счет привлечения бюджетного кредита на сумму 11100,0 тыс. руб.</w:t>
      </w:r>
      <w:r w:rsidR="00E134BA" w:rsidRPr="00E134BA">
        <w:rPr>
          <w:rFonts w:ascii="Times New Roman" w:hAnsi="Times New Roman"/>
          <w:sz w:val="28"/>
          <w:szCs w:val="28"/>
        </w:rPr>
        <w:t>, средства которого запланированы на установку автоматической блочно-модульной угольной котельной и ремонт теплосетей в с. Тургужан в сумме 7900</w:t>
      </w:r>
      <w:r w:rsidR="00F73F21">
        <w:rPr>
          <w:rFonts w:ascii="Times New Roman" w:hAnsi="Times New Roman"/>
          <w:sz w:val="28"/>
          <w:szCs w:val="28"/>
        </w:rPr>
        <w:t>,0 тыс. руб.</w:t>
      </w:r>
      <w:r w:rsidR="00E134BA" w:rsidRPr="00E134BA">
        <w:rPr>
          <w:rFonts w:ascii="Times New Roman" w:hAnsi="Times New Roman"/>
          <w:sz w:val="28"/>
          <w:szCs w:val="28"/>
        </w:rPr>
        <w:t>, а также на замену теплосети для нового детского сада в сумм</w:t>
      </w:r>
      <w:r w:rsidR="00F73F21">
        <w:rPr>
          <w:rFonts w:ascii="Times New Roman" w:hAnsi="Times New Roman"/>
          <w:sz w:val="28"/>
          <w:szCs w:val="28"/>
        </w:rPr>
        <w:t>е 3200,0 тыс. руб</w:t>
      </w:r>
      <w:r w:rsidR="00E134BA" w:rsidRPr="00E134BA">
        <w:rPr>
          <w:rFonts w:ascii="Times New Roman" w:hAnsi="Times New Roman"/>
          <w:sz w:val="28"/>
          <w:szCs w:val="28"/>
        </w:rPr>
        <w:t>.</w:t>
      </w:r>
    </w:p>
    <w:p w:rsidR="00C00EC0" w:rsidRPr="00D776B1" w:rsidRDefault="00F73F21" w:rsidP="00D776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6B1">
        <w:rPr>
          <w:rFonts w:ascii="Times New Roman" w:hAnsi="Times New Roman"/>
          <w:sz w:val="28"/>
          <w:szCs w:val="28"/>
        </w:rPr>
        <w:t>-кроме того расходы увеличиваются за счет остатков собственных средств на 01.01.2020 в сумме 4419,2 тыс. руб.</w:t>
      </w:r>
      <w:r w:rsidR="00D776B1" w:rsidRPr="00D776B1">
        <w:rPr>
          <w:rFonts w:ascii="Times New Roman" w:hAnsi="Times New Roman"/>
          <w:sz w:val="28"/>
          <w:szCs w:val="28"/>
        </w:rPr>
        <w:t>, которые запланированы для МКУ «Забота» на приобретение автомобиля для откачки септиков (4078,0 тыс. руб.), для благоустройства территории МБОУ «Крутоярская СОШ» (227,9 тыс. руб.), для благоустройства территории Крутоярско</w:t>
      </w:r>
      <w:r w:rsidR="0044413B">
        <w:rPr>
          <w:rFonts w:ascii="Times New Roman" w:hAnsi="Times New Roman"/>
          <w:sz w:val="28"/>
          <w:szCs w:val="28"/>
        </w:rPr>
        <w:t>го сельсовета (100,0 тыс. руб.), и на софинансирование субсидии по ремонту окон в учреждениях образования (13,3 тыс. руб.).</w:t>
      </w:r>
    </w:p>
    <w:p w:rsidR="0005245A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413B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 w:rsidRPr="0044413B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 на 202</w:t>
      </w:r>
      <w:r w:rsidR="0044413B" w:rsidRPr="0044413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4413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60531F" w:rsidRPr="0044413B" w:rsidRDefault="0060531F" w:rsidP="0060531F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-привлечения бюджетных кредитов в сумме 11100,0 тыс. руб., из которых 7200,0 тыс. руб. пойдут на погашение бюджетных кредитов, полученных от других бюджетов бюджетной системы РФ</w:t>
      </w:r>
    </w:p>
    <w:p w:rsidR="00294B4C" w:rsidRPr="0060531F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531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60531F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60531F" w:rsidRPr="0060531F">
        <w:rPr>
          <w:rFonts w:ascii="Times New Roman" w:eastAsia="Times New Roman" w:hAnsi="Times New Roman"/>
          <w:sz w:val="28"/>
          <w:szCs w:val="28"/>
          <w:lang w:eastAsia="ru-RU"/>
        </w:rPr>
        <w:t>4419,2</w:t>
      </w:r>
      <w:r w:rsidR="0005245A" w:rsidRPr="0060531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6053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706E7" w:rsidRPr="00B3268D" w:rsidRDefault="0038283A" w:rsidP="004731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268D">
        <w:rPr>
          <w:rFonts w:ascii="Times New Roman" w:hAnsi="Times New Roman"/>
          <w:sz w:val="28"/>
          <w:szCs w:val="28"/>
        </w:rPr>
        <w:t>В 20</w:t>
      </w:r>
      <w:r w:rsidR="00B3268D" w:rsidRPr="00B3268D">
        <w:rPr>
          <w:rFonts w:ascii="Times New Roman" w:hAnsi="Times New Roman"/>
          <w:sz w:val="28"/>
          <w:szCs w:val="28"/>
        </w:rPr>
        <w:t>20</w:t>
      </w:r>
      <w:r w:rsidR="00775AAE" w:rsidRPr="00B3268D">
        <w:rPr>
          <w:rFonts w:ascii="Times New Roman" w:hAnsi="Times New Roman"/>
          <w:sz w:val="28"/>
          <w:szCs w:val="28"/>
        </w:rPr>
        <w:t xml:space="preserve"> год</w:t>
      </w:r>
      <w:r w:rsidR="00A66913" w:rsidRPr="00B3268D">
        <w:rPr>
          <w:rFonts w:ascii="Times New Roman" w:hAnsi="Times New Roman"/>
          <w:sz w:val="28"/>
          <w:szCs w:val="28"/>
        </w:rPr>
        <w:t>у</w:t>
      </w:r>
      <w:r w:rsidR="00775AAE" w:rsidRPr="00B3268D">
        <w:rPr>
          <w:rFonts w:ascii="Times New Roman" w:hAnsi="Times New Roman"/>
          <w:sz w:val="28"/>
          <w:szCs w:val="28"/>
        </w:rPr>
        <w:t xml:space="preserve"> </w:t>
      </w:r>
      <w:r w:rsidR="00A66913" w:rsidRPr="00B3268D">
        <w:rPr>
          <w:rFonts w:ascii="Times New Roman" w:hAnsi="Times New Roman"/>
          <w:sz w:val="28"/>
          <w:szCs w:val="28"/>
        </w:rPr>
        <w:t xml:space="preserve">корректировке подлежат </w:t>
      </w:r>
      <w:r w:rsidR="00775AAE" w:rsidRPr="00B3268D">
        <w:rPr>
          <w:rFonts w:ascii="Times New Roman" w:hAnsi="Times New Roman"/>
          <w:sz w:val="28"/>
          <w:szCs w:val="28"/>
        </w:rPr>
        <w:t xml:space="preserve">общие объемы финансирования </w:t>
      </w:r>
      <w:r w:rsidR="00B3268D" w:rsidRPr="00B3268D">
        <w:rPr>
          <w:rFonts w:ascii="Times New Roman" w:hAnsi="Times New Roman"/>
          <w:sz w:val="28"/>
          <w:szCs w:val="28"/>
        </w:rPr>
        <w:t>3</w:t>
      </w:r>
      <w:r w:rsidRPr="00B3268D">
        <w:rPr>
          <w:rFonts w:ascii="Times New Roman" w:hAnsi="Times New Roman"/>
          <w:sz w:val="28"/>
          <w:szCs w:val="28"/>
        </w:rPr>
        <w:t xml:space="preserve"> </w:t>
      </w:r>
      <w:r w:rsidR="00775AAE" w:rsidRPr="00B3268D">
        <w:rPr>
          <w:rFonts w:ascii="Times New Roman" w:hAnsi="Times New Roman"/>
          <w:sz w:val="28"/>
          <w:szCs w:val="28"/>
        </w:rPr>
        <w:t xml:space="preserve">из </w:t>
      </w:r>
      <w:r w:rsidR="003E052F" w:rsidRPr="00B3268D">
        <w:rPr>
          <w:rFonts w:ascii="Times New Roman" w:hAnsi="Times New Roman"/>
          <w:sz w:val="28"/>
          <w:szCs w:val="28"/>
        </w:rPr>
        <w:t>1</w:t>
      </w:r>
      <w:r w:rsidR="00B3268D" w:rsidRPr="00B3268D">
        <w:rPr>
          <w:rFonts w:ascii="Times New Roman" w:hAnsi="Times New Roman"/>
          <w:sz w:val="28"/>
          <w:szCs w:val="28"/>
        </w:rPr>
        <w:t>1</w:t>
      </w:r>
      <w:r w:rsidR="00775AAE" w:rsidRPr="00B3268D">
        <w:rPr>
          <w:rFonts w:ascii="Times New Roman" w:hAnsi="Times New Roman"/>
          <w:sz w:val="28"/>
          <w:szCs w:val="28"/>
        </w:rPr>
        <w:t xml:space="preserve"> </w:t>
      </w:r>
      <w:r w:rsidR="003E052F" w:rsidRPr="00B3268D">
        <w:rPr>
          <w:rFonts w:ascii="Times New Roman" w:hAnsi="Times New Roman"/>
          <w:sz w:val="28"/>
          <w:szCs w:val="28"/>
        </w:rPr>
        <w:t xml:space="preserve">муниципальных </w:t>
      </w:r>
      <w:r w:rsidR="00775AAE" w:rsidRPr="00B3268D">
        <w:rPr>
          <w:rFonts w:ascii="Times New Roman" w:hAnsi="Times New Roman"/>
          <w:sz w:val="28"/>
          <w:szCs w:val="28"/>
        </w:rPr>
        <w:t xml:space="preserve">программ </w:t>
      </w:r>
      <w:r w:rsidR="003E052F" w:rsidRPr="00B3268D">
        <w:rPr>
          <w:rFonts w:ascii="Times New Roman" w:hAnsi="Times New Roman"/>
          <w:sz w:val="28"/>
          <w:szCs w:val="28"/>
        </w:rPr>
        <w:t>Ужурского района</w:t>
      </w:r>
      <w:r w:rsidR="00775AAE" w:rsidRPr="00B3268D">
        <w:rPr>
          <w:rFonts w:ascii="Times New Roman" w:hAnsi="Times New Roman"/>
          <w:sz w:val="28"/>
          <w:szCs w:val="28"/>
        </w:rPr>
        <w:t xml:space="preserve">. </w:t>
      </w:r>
    </w:p>
    <w:p w:rsidR="00C9094A" w:rsidRPr="005C336B" w:rsidRDefault="00C9094A" w:rsidP="00C909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показал увеличение 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2020 г.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9094A" w:rsidRDefault="00C9094A" w:rsidP="00C909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-на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капитальный ремонт, реконструкцию находящихся в муниципальной собственности объектов коммунальной инфраструктуры, а также на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3200,0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Все средства направлены городу Ужуру (100%).</w:t>
      </w:r>
    </w:p>
    <w:p w:rsidR="00244FD7" w:rsidRPr="005F7BBB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94A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C9094A">
        <w:rPr>
          <w:rFonts w:ascii="Times New Roman" w:hAnsi="Times New Roman"/>
          <w:sz w:val="28"/>
          <w:szCs w:val="28"/>
        </w:rPr>
        <w:t>:</w:t>
      </w:r>
      <w:r w:rsidRPr="00C9094A">
        <w:rPr>
          <w:rFonts w:ascii="Times New Roman" w:hAnsi="Times New Roman"/>
          <w:sz w:val="28"/>
          <w:szCs w:val="28"/>
        </w:rPr>
        <w:t xml:space="preserve"> </w:t>
      </w:r>
      <w:r w:rsidR="008D3F6F" w:rsidRPr="00C9094A">
        <w:rPr>
          <w:rFonts w:ascii="Times New Roman" w:hAnsi="Times New Roman"/>
          <w:sz w:val="28"/>
          <w:szCs w:val="28"/>
        </w:rPr>
        <w:t>п</w:t>
      </w:r>
      <w:r w:rsidRPr="00C9094A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C9094A">
        <w:rPr>
          <w:rFonts w:ascii="Times New Roman" w:hAnsi="Times New Roman"/>
          <w:sz w:val="28"/>
          <w:szCs w:val="28"/>
        </w:rPr>
        <w:t xml:space="preserve">решения Ужурского районного Совета депутатов «О внесении изменений в решение Ужурского районного Совета депутатов от </w:t>
      </w:r>
      <w:r w:rsidR="005F7BBB" w:rsidRPr="00C9094A">
        <w:rPr>
          <w:rFonts w:ascii="Times New Roman" w:hAnsi="Times New Roman"/>
          <w:sz w:val="28"/>
          <w:szCs w:val="28"/>
        </w:rPr>
        <w:t>0</w:t>
      </w:r>
      <w:r w:rsidR="00C9094A" w:rsidRPr="00C9094A">
        <w:rPr>
          <w:rFonts w:ascii="Times New Roman" w:hAnsi="Times New Roman"/>
          <w:sz w:val="28"/>
          <w:szCs w:val="28"/>
        </w:rPr>
        <w:t>3</w:t>
      </w:r>
      <w:r w:rsidR="008D3F6F" w:rsidRPr="00C9094A">
        <w:rPr>
          <w:rFonts w:ascii="Times New Roman" w:hAnsi="Times New Roman"/>
          <w:sz w:val="28"/>
          <w:szCs w:val="28"/>
        </w:rPr>
        <w:t>.12.201</w:t>
      </w:r>
      <w:r w:rsidR="00C9094A" w:rsidRPr="00C9094A">
        <w:rPr>
          <w:rFonts w:ascii="Times New Roman" w:hAnsi="Times New Roman"/>
          <w:sz w:val="28"/>
          <w:szCs w:val="28"/>
        </w:rPr>
        <w:t>9</w:t>
      </w:r>
      <w:r w:rsidR="008D3F6F" w:rsidRPr="00C9094A">
        <w:rPr>
          <w:rFonts w:ascii="Times New Roman" w:hAnsi="Times New Roman"/>
          <w:sz w:val="28"/>
          <w:szCs w:val="28"/>
        </w:rPr>
        <w:t xml:space="preserve"> №</w:t>
      </w:r>
      <w:r w:rsidR="00C9094A" w:rsidRPr="00C9094A">
        <w:rPr>
          <w:rFonts w:ascii="Times New Roman" w:hAnsi="Times New Roman"/>
          <w:sz w:val="28"/>
          <w:szCs w:val="28"/>
        </w:rPr>
        <w:t>41</w:t>
      </w:r>
      <w:r w:rsidR="008D3F6F" w:rsidRPr="00C9094A">
        <w:rPr>
          <w:rFonts w:ascii="Times New Roman" w:hAnsi="Times New Roman"/>
          <w:sz w:val="28"/>
          <w:szCs w:val="28"/>
        </w:rPr>
        <w:t>-</w:t>
      </w:r>
      <w:r w:rsidR="00C9094A" w:rsidRPr="00C9094A">
        <w:rPr>
          <w:rFonts w:ascii="Times New Roman" w:hAnsi="Times New Roman"/>
          <w:sz w:val="28"/>
          <w:szCs w:val="28"/>
        </w:rPr>
        <w:t>305</w:t>
      </w:r>
      <w:r w:rsidR="008D3F6F" w:rsidRPr="00C9094A">
        <w:rPr>
          <w:rFonts w:ascii="Times New Roman" w:hAnsi="Times New Roman"/>
          <w:sz w:val="28"/>
          <w:szCs w:val="28"/>
        </w:rPr>
        <w:t>р «О районном бюджете на 20</w:t>
      </w:r>
      <w:r w:rsidR="00C9094A" w:rsidRPr="00C9094A">
        <w:rPr>
          <w:rFonts w:ascii="Times New Roman" w:hAnsi="Times New Roman"/>
          <w:sz w:val="28"/>
          <w:szCs w:val="28"/>
        </w:rPr>
        <w:t>20</w:t>
      </w:r>
      <w:r w:rsidR="008D3F6F" w:rsidRPr="00C9094A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C9094A">
        <w:rPr>
          <w:rFonts w:ascii="Times New Roman" w:hAnsi="Times New Roman"/>
          <w:sz w:val="28"/>
          <w:szCs w:val="28"/>
        </w:rPr>
        <w:t>2</w:t>
      </w:r>
      <w:r w:rsidR="00C9094A" w:rsidRPr="00C9094A">
        <w:rPr>
          <w:rFonts w:ascii="Times New Roman" w:hAnsi="Times New Roman"/>
          <w:sz w:val="28"/>
          <w:szCs w:val="28"/>
        </w:rPr>
        <w:t>1</w:t>
      </w:r>
      <w:r w:rsidR="008D3F6F" w:rsidRPr="00C9094A">
        <w:rPr>
          <w:rFonts w:ascii="Times New Roman" w:hAnsi="Times New Roman"/>
          <w:sz w:val="28"/>
          <w:szCs w:val="28"/>
        </w:rPr>
        <w:t>-202</w:t>
      </w:r>
      <w:r w:rsidR="00C9094A" w:rsidRPr="00C9094A">
        <w:rPr>
          <w:rFonts w:ascii="Times New Roman" w:hAnsi="Times New Roman"/>
          <w:sz w:val="28"/>
          <w:szCs w:val="28"/>
        </w:rPr>
        <w:t>2</w:t>
      </w:r>
      <w:r w:rsidR="008D3F6F" w:rsidRPr="00C9094A">
        <w:rPr>
          <w:rFonts w:ascii="Times New Roman" w:hAnsi="Times New Roman"/>
          <w:sz w:val="28"/>
          <w:szCs w:val="28"/>
        </w:rPr>
        <w:t xml:space="preserve"> </w:t>
      </w:r>
      <w:r w:rsidR="00244FD7" w:rsidRPr="00C9094A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администрации Ужурского района </w:t>
      </w:r>
      <w:r w:rsidRPr="00C9094A">
        <w:rPr>
          <w:rFonts w:ascii="Times New Roman" w:hAnsi="Times New Roman"/>
          <w:sz w:val="28"/>
          <w:szCs w:val="28"/>
        </w:rPr>
        <w:t xml:space="preserve">предлагается: </w:t>
      </w:r>
      <w:r w:rsidR="00F4705F" w:rsidRPr="00C9094A">
        <w:rPr>
          <w:rFonts w:ascii="Times New Roman" w:hAnsi="Times New Roman"/>
          <w:sz w:val="28"/>
          <w:szCs w:val="28"/>
        </w:rPr>
        <w:t xml:space="preserve">утвердить проект решения Ужурского районного Совета депутатов «О внесении изменений в решение Ужурского районного Совета депутатов от </w:t>
      </w:r>
      <w:r w:rsidR="005F7BBB" w:rsidRPr="00C9094A">
        <w:rPr>
          <w:rFonts w:ascii="Times New Roman" w:hAnsi="Times New Roman"/>
          <w:sz w:val="28"/>
          <w:szCs w:val="28"/>
        </w:rPr>
        <w:t>0</w:t>
      </w:r>
      <w:r w:rsidR="00C9094A" w:rsidRPr="00C9094A">
        <w:rPr>
          <w:rFonts w:ascii="Times New Roman" w:hAnsi="Times New Roman"/>
          <w:sz w:val="28"/>
          <w:szCs w:val="28"/>
        </w:rPr>
        <w:t>3</w:t>
      </w:r>
      <w:r w:rsidR="005F7BBB" w:rsidRPr="00C9094A">
        <w:rPr>
          <w:rFonts w:ascii="Times New Roman" w:hAnsi="Times New Roman"/>
          <w:sz w:val="28"/>
          <w:szCs w:val="28"/>
        </w:rPr>
        <w:t>.</w:t>
      </w:r>
      <w:r w:rsidR="00F4705F" w:rsidRPr="00C9094A">
        <w:rPr>
          <w:rFonts w:ascii="Times New Roman" w:hAnsi="Times New Roman"/>
          <w:sz w:val="28"/>
          <w:szCs w:val="28"/>
        </w:rPr>
        <w:t>12.201</w:t>
      </w:r>
      <w:r w:rsidR="00C9094A" w:rsidRPr="00C9094A">
        <w:rPr>
          <w:rFonts w:ascii="Times New Roman" w:hAnsi="Times New Roman"/>
          <w:sz w:val="28"/>
          <w:szCs w:val="28"/>
        </w:rPr>
        <w:t>9</w:t>
      </w:r>
      <w:r w:rsidR="00F4705F" w:rsidRPr="00C9094A">
        <w:rPr>
          <w:rFonts w:ascii="Times New Roman" w:hAnsi="Times New Roman"/>
          <w:sz w:val="28"/>
          <w:szCs w:val="28"/>
        </w:rPr>
        <w:t xml:space="preserve"> №</w:t>
      </w:r>
      <w:r w:rsidR="00C9094A" w:rsidRPr="00C9094A">
        <w:rPr>
          <w:rFonts w:ascii="Times New Roman" w:hAnsi="Times New Roman"/>
          <w:sz w:val="28"/>
          <w:szCs w:val="28"/>
        </w:rPr>
        <w:t>4</w:t>
      </w:r>
      <w:r w:rsidR="005F7BBB" w:rsidRPr="00C9094A">
        <w:rPr>
          <w:rFonts w:ascii="Times New Roman" w:hAnsi="Times New Roman"/>
          <w:sz w:val="28"/>
          <w:szCs w:val="28"/>
        </w:rPr>
        <w:t>1</w:t>
      </w:r>
      <w:r w:rsidR="00F4705F" w:rsidRPr="00C9094A">
        <w:rPr>
          <w:rFonts w:ascii="Times New Roman" w:hAnsi="Times New Roman"/>
          <w:sz w:val="28"/>
          <w:szCs w:val="28"/>
        </w:rPr>
        <w:t>-</w:t>
      </w:r>
      <w:r w:rsidR="00C9094A" w:rsidRPr="00C9094A">
        <w:rPr>
          <w:rFonts w:ascii="Times New Roman" w:hAnsi="Times New Roman"/>
          <w:sz w:val="28"/>
          <w:szCs w:val="28"/>
        </w:rPr>
        <w:t>305</w:t>
      </w:r>
      <w:r w:rsidR="00F4705F" w:rsidRPr="00C9094A">
        <w:rPr>
          <w:rFonts w:ascii="Times New Roman" w:hAnsi="Times New Roman"/>
          <w:sz w:val="28"/>
          <w:szCs w:val="28"/>
        </w:rPr>
        <w:t>р «О районном бюджете на 20</w:t>
      </w:r>
      <w:r w:rsidR="00C9094A" w:rsidRPr="00C9094A">
        <w:rPr>
          <w:rFonts w:ascii="Times New Roman" w:hAnsi="Times New Roman"/>
          <w:sz w:val="28"/>
          <w:szCs w:val="28"/>
        </w:rPr>
        <w:t>20</w:t>
      </w:r>
      <w:r w:rsidR="00F4705F" w:rsidRPr="00C9094A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C9094A">
        <w:rPr>
          <w:rFonts w:ascii="Times New Roman" w:hAnsi="Times New Roman"/>
          <w:sz w:val="28"/>
          <w:szCs w:val="28"/>
        </w:rPr>
        <w:t>2</w:t>
      </w:r>
      <w:r w:rsidR="00C9094A" w:rsidRPr="00C9094A">
        <w:rPr>
          <w:rFonts w:ascii="Times New Roman" w:hAnsi="Times New Roman"/>
          <w:sz w:val="28"/>
          <w:szCs w:val="28"/>
        </w:rPr>
        <w:t>1</w:t>
      </w:r>
      <w:r w:rsidR="00F4705F" w:rsidRPr="00C9094A">
        <w:rPr>
          <w:rFonts w:ascii="Times New Roman" w:hAnsi="Times New Roman"/>
          <w:sz w:val="28"/>
          <w:szCs w:val="28"/>
        </w:rPr>
        <w:t>-202</w:t>
      </w:r>
      <w:r w:rsidR="00C9094A" w:rsidRPr="00C9094A">
        <w:rPr>
          <w:rFonts w:ascii="Times New Roman" w:hAnsi="Times New Roman"/>
          <w:sz w:val="28"/>
          <w:szCs w:val="28"/>
        </w:rPr>
        <w:t>2</w:t>
      </w:r>
      <w:r w:rsidR="00F4705F" w:rsidRPr="00C9094A">
        <w:rPr>
          <w:rFonts w:ascii="Times New Roman" w:hAnsi="Times New Roman"/>
          <w:sz w:val="28"/>
          <w:szCs w:val="28"/>
        </w:rPr>
        <w:t xml:space="preserve"> годы»</w:t>
      </w:r>
      <w:r w:rsidR="00C62568" w:rsidRPr="00C9094A">
        <w:rPr>
          <w:rFonts w:ascii="Times New Roman" w:hAnsi="Times New Roman"/>
          <w:sz w:val="28"/>
          <w:szCs w:val="28"/>
        </w:rPr>
        <w:t>.</w:t>
      </w:r>
      <w:r w:rsidR="00C62568" w:rsidRPr="005F7BBB">
        <w:rPr>
          <w:rFonts w:ascii="Times New Roman" w:hAnsi="Times New Roman"/>
          <w:sz w:val="28"/>
          <w:szCs w:val="28"/>
        </w:rPr>
        <w:t xml:space="preserve"> </w:t>
      </w:r>
      <w:r w:rsidR="00F4705F" w:rsidRPr="005F7BBB">
        <w:rPr>
          <w:rFonts w:ascii="Times New Roman" w:hAnsi="Times New Roman"/>
          <w:sz w:val="28"/>
          <w:szCs w:val="28"/>
        </w:rPr>
        <w:t xml:space="preserve"> </w:t>
      </w:r>
    </w:p>
    <w:p w:rsidR="00B26F5D" w:rsidRPr="00337EF0" w:rsidRDefault="00B26F5D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362" w:rsidRDefault="00337EF0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05245A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A20" w:rsidRDefault="00AB3A20" w:rsidP="008548E6">
      <w:pPr>
        <w:spacing w:after="0" w:line="240" w:lineRule="auto"/>
      </w:pPr>
      <w:r>
        <w:separator/>
      </w:r>
    </w:p>
  </w:endnote>
  <w:endnote w:type="continuationSeparator" w:id="0">
    <w:p w:rsidR="00AB3A20" w:rsidRDefault="00AB3A20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A20" w:rsidRDefault="00AB3A20" w:rsidP="008548E6">
      <w:pPr>
        <w:spacing w:after="0" w:line="240" w:lineRule="auto"/>
      </w:pPr>
      <w:r>
        <w:separator/>
      </w:r>
    </w:p>
  </w:footnote>
  <w:footnote w:type="continuationSeparator" w:id="0">
    <w:p w:rsidR="00AB3A20" w:rsidRDefault="00AB3A20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FF8"/>
    <w:rsid w:val="000043BF"/>
    <w:rsid w:val="0000608B"/>
    <w:rsid w:val="00010831"/>
    <w:rsid w:val="00013D84"/>
    <w:rsid w:val="00014ABA"/>
    <w:rsid w:val="00020BDE"/>
    <w:rsid w:val="00021E3A"/>
    <w:rsid w:val="00022241"/>
    <w:rsid w:val="00022A0C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50199"/>
    <w:rsid w:val="000504E7"/>
    <w:rsid w:val="0005245A"/>
    <w:rsid w:val="00052B41"/>
    <w:rsid w:val="0005424D"/>
    <w:rsid w:val="00056AD2"/>
    <w:rsid w:val="00056EB4"/>
    <w:rsid w:val="00066004"/>
    <w:rsid w:val="00067899"/>
    <w:rsid w:val="00073527"/>
    <w:rsid w:val="00075BD6"/>
    <w:rsid w:val="0007603B"/>
    <w:rsid w:val="00076FCE"/>
    <w:rsid w:val="00083B2C"/>
    <w:rsid w:val="00084747"/>
    <w:rsid w:val="00084D87"/>
    <w:rsid w:val="00085031"/>
    <w:rsid w:val="00086B36"/>
    <w:rsid w:val="00087374"/>
    <w:rsid w:val="00092E1D"/>
    <w:rsid w:val="00093312"/>
    <w:rsid w:val="0009691A"/>
    <w:rsid w:val="000A066F"/>
    <w:rsid w:val="000A1C33"/>
    <w:rsid w:val="000B0F40"/>
    <w:rsid w:val="000B2C7A"/>
    <w:rsid w:val="000B79C9"/>
    <w:rsid w:val="000C0310"/>
    <w:rsid w:val="000C1008"/>
    <w:rsid w:val="000C2AA1"/>
    <w:rsid w:val="000C5DB1"/>
    <w:rsid w:val="000C6DD4"/>
    <w:rsid w:val="000D2AA6"/>
    <w:rsid w:val="000D2FE5"/>
    <w:rsid w:val="000D6004"/>
    <w:rsid w:val="000E0F51"/>
    <w:rsid w:val="000E22A2"/>
    <w:rsid w:val="000E63D9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12E9D"/>
    <w:rsid w:val="00117577"/>
    <w:rsid w:val="00120FD5"/>
    <w:rsid w:val="001328E8"/>
    <w:rsid w:val="00134FFD"/>
    <w:rsid w:val="00137C3A"/>
    <w:rsid w:val="0014043D"/>
    <w:rsid w:val="00140597"/>
    <w:rsid w:val="00142D1B"/>
    <w:rsid w:val="00144D54"/>
    <w:rsid w:val="00145646"/>
    <w:rsid w:val="0014608F"/>
    <w:rsid w:val="0014758D"/>
    <w:rsid w:val="00147CFE"/>
    <w:rsid w:val="0015067A"/>
    <w:rsid w:val="00153DCA"/>
    <w:rsid w:val="00163AFE"/>
    <w:rsid w:val="00164BBD"/>
    <w:rsid w:val="00165EF1"/>
    <w:rsid w:val="00170BEE"/>
    <w:rsid w:val="00174271"/>
    <w:rsid w:val="00180D13"/>
    <w:rsid w:val="00181560"/>
    <w:rsid w:val="00182B80"/>
    <w:rsid w:val="00187392"/>
    <w:rsid w:val="001907F6"/>
    <w:rsid w:val="00190D47"/>
    <w:rsid w:val="00192988"/>
    <w:rsid w:val="001930E6"/>
    <w:rsid w:val="00194D4D"/>
    <w:rsid w:val="00195E5F"/>
    <w:rsid w:val="001A057F"/>
    <w:rsid w:val="001A4888"/>
    <w:rsid w:val="001A6B85"/>
    <w:rsid w:val="001A7FB1"/>
    <w:rsid w:val="001B067C"/>
    <w:rsid w:val="001B07DD"/>
    <w:rsid w:val="001B56DC"/>
    <w:rsid w:val="001B7B30"/>
    <w:rsid w:val="001C0C8F"/>
    <w:rsid w:val="001C139F"/>
    <w:rsid w:val="001C1595"/>
    <w:rsid w:val="001C1C30"/>
    <w:rsid w:val="001C298C"/>
    <w:rsid w:val="001C3915"/>
    <w:rsid w:val="001C7D9C"/>
    <w:rsid w:val="001D3266"/>
    <w:rsid w:val="001D3F20"/>
    <w:rsid w:val="001D4BD1"/>
    <w:rsid w:val="001D5E51"/>
    <w:rsid w:val="001E256F"/>
    <w:rsid w:val="001E3011"/>
    <w:rsid w:val="001E3AC2"/>
    <w:rsid w:val="001E6C7F"/>
    <w:rsid w:val="001F1FC8"/>
    <w:rsid w:val="001F35D9"/>
    <w:rsid w:val="001F53A5"/>
    <w:rsid w:val="0020012D"/>
    <w:rsid w:val="002003E6"/>
    <w:rsid w:val="002014FD"/>
    <w:rsid w:val="00201D2E"/>
    <w:rsid w:val="00210E1A"/>
    <w:rsid w:val="00211E05"/>
    <w:rsid w:val="002124D1"/>
    <w:rsid w:val="00215D92"/>
    <w:rsid w:val="00215E24"/>
    <w:rsid w:val="00220F7C"/>
    <w:rsid w:val="002231E4"/>
    <w:rsid w:val="002237C9"/>
    <w:rsid w:val="00227E8E"/>
    <w:rsid w:val="0024045C"/>
    <w:rsid w:val="00241BE2"/>
    <w:rsid w:val="00241EA0"/>
    <w:rsid w:val="00244FD7"/>
    <w:rsid w:val="00250D57"/>
    <w:rsid w:val="002533B5"/>
    <w:rsid w:val="002551DA"/>
    <w:rsid w:val="00255213"/>
    <w:rsid w:val="0025565C"/>
    <w:rsid w:val="0025591D"/>
    <w:rsid w:val="00260F65"/>
    <w:rsid w:val="002620F7"/>
    <w:rsid w:val="002709A3"/>
    <w:rsid w:val="00270E12"/>
    <w:rsid w:val="00271551"/>
    <w:rsid w:val="00272889"/>
    <w:rsid w:val="00281A41"/>
    <w:rsid w:val="00286860"/>
    <w:rsid w:val="002910B7"/>
    <w:rsid w:val="002910BB"/>
    <w:rsid w:val="00294B4C"/>
    <w:rsid w:val="0029660B"/>
    <w:rsid w:val="002A09C9"/>
    <w:rsid w:val="002A10E3"/>
    <w:rsid w:val="002A116A"/>
    <w:rsid w:val="002A2185"/>
    <w:rsid w:val="002A23C5"/>
    <w:rsid w:val="002A2735"/>
    <w:rsid w:val="002A30F6"/>
    <w:rsid w:val="002A3821"/>
    <w:rsid w:val="002B1F8A"/>
    <w:rsid w:val="002B46F8"/>
    <w:rsid w:val="002B71BD"/>
    <w:rsid w:val="002C1574"/>
    <w:rsid w:val="002C1A43"/>
    <w:rsid w:val="002C287D"/>
    <w:rsid w:val="002C3337"/>
    <w:rsid w:val="002C7262"/>
    <w:rsid w:val="002C746F"/>
    <w:rsid w:val="002D06F6"/>
    <w:rsid w:val="002D07BA"/>
    <w:rsid w:val="002D4DA7"/>
    <w:rsid w:val="002D7B9E"/>
    <w:rsid w:val="002F2159"/>
    <w:rsid w:val="002F3593"/>
    <w:rsid w:val="002F35A4"/>
    <w:rsid w:val="002F4563"/>
    <w:rsid w:val="002F5DBF"/>
    <w:rsid w:val="002F7BEC"/>
    <w:rsid w:val="003028A9"/>
    <w:rsid w:val="00302FE3"/>
    <w:rsid w:val="003062E9"/>
    <w:rsid w:val="00310759"/>
    <w:rsid w:val="00313FDA"/>
    <w:rsid w:val="00323BB2"/>
    <w:rsid w:val="003263A9"/>
    <w:rsid w:val="0033059F"/>
    <w:rsid w:val="00331FA1"/>
    <w:rsid w:val="00332F36"/>
    <w:rsid w:val="003348D5"/>
    <w:rsid w:val="00335E0B"/>
    <w:rsid w:val="00336517"/>
    <w:rsid w:val="00336687"/>
    <w:rsid w:val="0033708E"/>
    <w:rsid w:val="00337EF0"/>
    <w:rsid w:val="00341331"/>
    <w:rsid w:val="00346D7B"/>
    <w:rsid w:val="00347060"/>
    <w:rsid w:val="00352B62"/>
    <w:rsid w:val="00355844"/>
    <w:rsid w:val="003569A1"/>
    <w:rsid w:val="003649F9"/>
    <w:rsid w:val="0036698B"/>
    <w:rsid w:val="00371A41"/>
    <w:rsid w:val="003736E2"/>
    <w:rsid w:val="00373850"/>
    <w:rsid w:val="0037604E"/>
    <w:rsid w:val="0038283A"/>
    <w:rsid w:val="00383393"/>
    <w:rsid w:val="00384032"/>
    <w:rsid w:val="00387A62"/>
    <w:rsid w:val="0039306F"/>
    <w:rsid w:val="0039787D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72D8"/>
    <w:rsid w:val="003C0F52"/>
    <w:rsid w:val="003C2E07"/>
    <w:rsid w:val="003C3247"/>
    <w:rsid w:val="003C36BD"/>
    <w:rsid w:val="003C42FA"/>
    <w:rsid w:val="003D43C7"/>
    <w:rsid w:val="003D4BD0"/>
    <w:rsid w:val="003E052F"/>
    <w:rsid w:val="003E5A44"/>
    <w:rsid w:val="003E5CC9"/>
    <w:rsid w:val="003E688C"/>
    <w:rsid w:val="003F1D37"/>
    <w:rsid w:val="003F1DED"/>
    <w:rsid w:val="003F3D45"/>
    <w:rsid w:val="003F77D8"/>
    <w:rsid w:val="003F7877"/>
    <w:rsid w:val="0040252B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3ADD"/>
    <w:rsid w:val="00436D01"/>
    <w:rsid w:val="00443F0D"/>
    <w:rsid w:val="0044413B"/>
    <w:rsid w:val="004442CB"/>
    <w:rsid w:val="00460974"/>
    <w:rsid w:val="004707E0"/>
    <w:rsid w:val="004731CF"/>
    <w:rsid w:val="0047459E"/>
    <w:rsid w:val="00476955"/>
    <w:rsid w:val="004777DD"/>
    <w:rsid w:val="004826CD"/>
    <w:rsid w:val="00483772"/>
    <w:rsid w:val="00485F26"/>
    <w:rsid w:val="004902CB"/>
    <w:rsid w:val="0049050B"/>
    <w:rsid w:val="00497E93"/>
    <w:rsid w:val="004A21B8"/>
    <w:rsid w:val="004A27E8"/>
    <w:rsid w:val="004A2D88"/>
    <w:rsid w:val="004B09E0"/>
    <w:rsid w:val="004B3BF6"/>
    <w:rsid w:val="004B742B"/>
    <w:rsid w:val="004B7863"/>
    <w:rsid w:val="004C3390"/>
    <w:rsid w:val="004C4BD6"/>
    <w:rsid w:val="004D7844"/>
    <w:rsid w:val="004E3E26"/>
    <w:rsid w:val="004E45CC"/>
    <w:rsid w:val="004E6D9E"/>
    <w:rsid w:val="004E7C7A"/>
    <w:rsid w:val="004F1D5B"/>
    <w:rsid w:val="004F28F6"/>
    <w:rsid w:val="004F33E4"/>
    <w:rsid w:val="004F4A12"/>
    <w:rsid w:val="004F6C40"/>
    <w:rsid w:val="005037EF"/>
    <w:rsid w:val="00505528"/>
    <w:rsid w:val="005115F6"/>
    <w:rsid w:val="00515C06"/>
    <w:rsid w:val="005166C8"/>
    <w:rsid w:val="00517223"/>
    <w:rsid w:val="005177D6"/>
    <w:rsid w:val="005227BF"/>
    <w:rsid w:val="00530DE9"/>
    <w:rsid w:val="00536C9A"/>
    <w:rsid w:val="00540C9A"/>
    <w:rsid w:val="005448DE"/>
    <w:rsid w:val="0055191F"/>
    <w:rsid w:val="0055266F"/>
    <w:rsid w:val="005538CE"/>
    <w:rsid w:val="00556687"/>
    <w:rsid w:val="00556BDC"/>
    <w:rsid w:val="00560F07"/>
    <w:rsid w:val="005643C8"/>
    <w:rsid w:val="005671CB"/>
    <w:rsid w:val="005673DD"/>
    <w:rsid w:val="005702D2"/>
    <w:rsid w:val="005715BF"/>
    <w:rsid w:val="005733B5"/>
    <w:rsid w:val="0057650D"/>
    <w:rsid w:val="00577D18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4E18"/>
    <w:rsid w:val="005A4E86"/>
    <w:rsid w:val="005A6074"/>
    <w:rsid w:val="005B0A05"/>
    <w:rsid w:val="005B329F"/>
    <w:rsid w:val="005B4E97"/>
    <w:rsid w:val="005B536D"/>
    <w:rsid w:val="005B63CA"/>
    <w:rsid w:val="005B6994"/>
    <w:rsid w:val="005C11C5"/>
    <w:rsid w:val="005C336B"/>
    <w:rsid w:val="005D0C75"/>
    <w:rsid w:val="005D25B3"/>
    <w:rsid w:val="005D34A2"/>
    <w:rsid w:val="005D44B1"/>
    <w:rsid w:val="005D4A05"/>
    <w:rsid w:val="005D6D0F"/>
    <w:rsid w:val="005D7AE9"/>
    <w:rsid w:val="005E0DD2"/>
    <w:rsid w:val="005E1445"/>
    <w:rsid w:val="005E644A"/>
    <w:rsid w:val="005F52FE"/>
    <w:rsid w:val="005F7BBB"/>
    <w:rsid w:val="005F7E78"/>
    <w:rsid w:val="00601453"/>
    <w:rsid w:val="00602803"/>
    <w:rsid w:val="00602B0E"/>
    <w:rsid w:val="0060531F"/>
    <w:rsid w:val="00607BB0"/>
    <w:rsid w:val="00614625"/>
    <w:rsid w:val="00614FA4"/>
    <w:rsid w:val="00615B14"/>
    <w:rsid w:val="00617771"/>
    <w:rsid w:val="00621BFB"/>
    <w:rsid w:val="006220F3"/>
    <w:rsid w:val="0062559E"/>
    <w:rsid w:val="00626517"/>
    <w:rsid w:val="00630DB0"/>
    <w:rsid w:val="006325D1"/>
    <w:rsid w:val="006335FD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57DB"/>
    <w:rsid w:val="00655CFF"/>
    <w:rsid w:val="0065772D"/>
    <w:rsid w:val="0066602B"/>
    <w:rsid w:val="006669AF"/>
    <w:rsid w:val="00666CE9"/>
    <w:rsid w:val="00666E32"/>
    <w:rsid w:val="00667461"/>
    <w:rsid w:val="00667A37"/>
    <w:rsid w:val="00670CF0"/>
    <w:rsid w:val="00676CA5"/>
    <w:rsid w:val="00683594"/>
    <w:rsid w:val="00685C34"/>
    <w:rsid w:val="00692E6F"/>
    <w:rsid w:val="00695181"/>
    <w:rsid w:val="00696A3C"/>
    <w:rsid w:val="00697223"/>
    <w:rsid w:val="006A135F"/>
    <w:rsid w:val="006A13D7"/>
    <w:rsid w:val="006A6AC3"/>
    <w:rsid w:val="006A7375"/>
    <w:rsid w:val="006B405F"/>
    <w:rsid w:val="006B40B2"/>
    <w:rsid w:val="006B5AA2"/>
    <w:rsid w:val="006B6DD2"/>
    <w:rsid w:val="006C1037"/>
    <w:rsid w:val="006C34AB"/>
    <w:rsid w:val="006C3E4C"/>
    <w:rsid w:val="006C4766"/>
    <w:rsid w:val="006C4B3E"/>
    <w:rsid w:val="006C5473"/>
    <w:rsid w:val="006D3CD2"/>
    <w:rsid w:val="006D511F"/>
    <w:rsid w:val="006D5FF6"/>
    <w:rsid w:val="006D7B0F"/>
    <w:rsid w:val="006E12B1"/>
    <w:rsid w:val="006E139C"/>
    <w:rsid w:val="006E718E"/>
    <w:rsid w:val="006E7668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12553"/>
    <w:rsid w:val="0071348E"/>
    <w:rsid w:val="007134D8"/>
    <w:rsid w:val="00713B61"/>
    <w:rsid w:val="007149C5"/>
    <w:rsid w:val="00715D21"/>
    <w:rsid w:val="00715DF9"/>
    <w:rsid w:val="00723721"/>
    <w:rsid w:val="00723E07"/>
    <w:rsid w:val="00727B24"/>
    <w:rsid w:val="00731CA6"/>
    <w:rsid w:val="00733ED6"/>
    <w:rsid w:val="00733FDD"/>
    <w:rsid w:val="00734C5F"/>
    <w:rsid w:val="00735C33"/>
    <w:rsid w:val="00736ADC"/>
    <w:rsid w:val="00740E4E"/>
    <w:rsid w:val="00744224"/>
    <w:rsid w:val="00745FE2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7B77"/>
    <w:rsid w:val="00774A47"/>
    <w:rsid w:val="00775AAE"/>
    <w:rsid w:val="0077660F"/>
    <w:rsid w:val="00780D52"/>
    <w:rsid w:val="0078348C"/>
    <w:rsid w:val="00791C04"/>
    <w:rsid w:val="00792326"/>
    <w:rsid w:val="0079771F"/>
    <w:rsid w:val="0079777B"/>
    <w:rsid w:val="007A043A"/>
    <w:rsid w:val="007A1390"/>
    <w:rsid w:val="007A1BB4"/>
    <w:rsid w:val="007A2732"/>
    <w:rsid w:val="007A2B6D"/>
    <w:rsid w:val="007A3DBF"/>
    <w:rsid w:val="007A40DE"/>
    <w:rsid w:val="007A69A0"/>
    <w:rsid w:val="007A7C44"/>
    <w:rsid w:val="007B044F"/>
    <w:rsid w:val="007B1248"/>
    <w:rsid w:val="007B152E"/>
    <w:rsid w:val="007B1605"/>
    <w:rsid w:val="007B6C3C"/>
    <w:rsid w:val="007C3EBC"/>
    <w:rsid w:val="007D060E"/>
    <w:rsid w:val="007D5973"/>
    <w:rsid w:val="007D69EF"/>
    <w:rsid w:val="007E0ACB"/>
    <w:rsid w:val="007F08A5"/>
    <w:rsid w:val="007F24E6"/>
    <w:rsid w:val="007F24F0"/>
    <w:rsid w:val="007F3D85"/>
    <w:rsid w:val="007F5312"/>
    <w:rsid w:val="007F5A0A"/>
    <w:rsid w:val="007F5B5C"/>
    <w:rsid w:val="00800188"/>
    <w:rsid w:val="00803C90"/>
    <w:rsid w:val="00806512"/>
    <w:rsid w:val="00806C82"/>
    <w:rsid w:val="00810478"/>
    <w:rsid w:val="00810AF8"/>
    <w:rsid w:val="00816EC6"/>
    <w:rsid w:val="0081714E"/>
    <w:rsid w:val="00817888"/>
    <w:rsid w:val="00817CC3"/>
    <w:rsid w:val="00820CA0"/>
    <w:rsid w:val="00821359"/>
    <w:rsid w:val="00821F0A"/>
    <w:rsid w:val="0082317A"/>
    <w:rsid w:val="00827BDB"/>
    <w:rsid w:val="00830BEE"/>
    <w:rsid w:val="00831CD5"/>
    <w:rsid w:val="008346FE"/>
    <w:rsid w:val="00837A23"/>
    <w:rsid w:val="00841F03"/>
    <w:rsid w:val="0084299D"/>
    <w:rsid w:val="00842C73"/>
    <w:rsid w:val="008445AF"/>
    <w:rsid w:val="008458DF"/>
    <w:rsid w:val="0085050F"/>
    <w:rsid w:val="00850A17"/>
    <w:rsid w:val="00851D33"/>
    <w:rsid w:val="008527FC"/>
    <w:rsid w:val="008548E6"/>
    <w:rsid w:val="00855809"/>
    <w:rsid w:val="0086242A"/>
    <w:rsid w:val="008630FC"/>
    <w:rsid w:val="008667CC"/>
    <w:rsid w:val="00871399"/>
    <w:rsid w:val="00872780"/>
    <w:rsid w:val="00876876"/>
    <w:rsid w:val="00881E73"/>
    <w:rsid w:val="00882B0F"/>
    <w:rsid w:val="00882DE7"/>
    <w:rsid w:val="0088404B"/>
    <w:rsid w:val="00884EFE"/>
    <w:rsid w:val="0088546D"/>
    <w:rsid w:val="00886E5C"/>
    <w:rsid w:val="0089482C"/>
    <w:rsid w:val="008A20E7"/>
    <w:rsid w:val="008A2E3F"/>
    <w:rsid w:val="008A4961"/>
    <w:rsid w:val="008B354F"/>
    <w:rsid w:val="008B5EEE"/>
    <w:rsid w:val="008C0680"/>
    <w:rsid w:val="008C175B"/>
    <w:rsid w:val="008C31F5"/>
    <w:rsid w:val="008C4538"/>
    <w:rsid w:val="008C4AAD"/>
    <w:rsid w:val="008C55B0"/>
    <w:rsid w:val="008C7114"/>
    <w:rsid w:val="008C733A"/>
    <w:rsid w:val="008D1DFA"/>
    <w:rsid w:val="008D3F6F"/>
    <w:rsid w:val="008D5C9C"/>
    <w:rsid w:val="008D78C9"/>
    <w:rsid w:val="008E027D"/>
    <w:rsid w:val="008E2E91"/>
    <w:rsid w:val="008E3424"/>
    <w:rsid w:val="008F3F08"/>
    <w:rsid w:val="008F5979"/>
    <w:rsid w:val="008F6420"/>
    <w:rsid w:val="008F7678"/>
    <w:rsid w:val="00902699"/>
    <w:rsid w:val="00903761"/>
    <w:rsid w:val="00904D25"/>
    <w:rsid w:val="009068E3"/>
    <w:rsid w:val="00911AA6"/>
    <w:rsid w:val="00912D6E"/>
    <w:rsid w:val="00913A1F"/>
    <w:rsid w:val="00913E8E"/>
    <w:rsid w:val="00914DD2"/>
    <w:rsid w:val="0091720E"/>
    <w:rsid w:val="009176BC"/>
    <w:rsid w:val="00920E90"/>
    <w:rsid w:val="009255A6"/>
    <w:rsid w:val="00925A69"/>
    <w:rsid w:val="00934931"/>
    <w:rsid w:val="0093583D"/>
    <w:rsid w:val="0093719C"/>
    <w:rsid w:val="00937C86"/>
    <w:rsid w:val="009437BD"/>
    <w:rsid w:val="009444EB"/>
    <w:rsid w:val="00951EB3"/>
    <w:rsid w:val="00953F60"/>
    <w:rsid w:val="0096145D"/>
    <w:rsid w:val="0096150A"/>
    <w:rsid w:val="00962252"/>
    <w:rsid w:val="00967213"/>
    <w:rsid w:val="00971291"/>
    <w:rsid w:val="009727EB"/>
    <w:rsid w:val="00973E1E"/>
    <w:rsid w:val="009746E2"/>
    <w:rsid w:val="00976867"/>
    <w:rsid w:val="00976E45"/>
    <w:rsid w:val="0097733F"/>
    <w:rsid w:val="0097770C"/>
    <w:rsid w:val="00983E4B"/>
    <w:rsid w:val="0098489A"/>
    <w:rsid w:val="00987640"/>
    <w:rsid w:val="00990D75"/>
    <w:rsid w:val="00994D4A"/>
    <w:rsid w:val="00995390"/>
    <w:rsid w:val="00995829"/>
    <w:rsid w:val="009970BA"/>
    <w:rsid w:val="009A0A40"/>
    <w:rsid w:val="009A2991"/>
    <w:rsid w:val="009A43DC"/>
    <w:rsid w:val="009A4918"/>
    <w:rsid w:val="009A6E88"/>
    <w:rsid w:val="009B079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D1EFE"/>
    <w:rsid w:val="009D5A09"/>
    <w:rsid w:val="009D6EAD"/>
    <w:rsid w:val="009E07B2"/>
    <w:rsid w:val="009E15E4"/>
    <w:rsid w:val="009E2177"/>
    <w:rsid w:val="009E2691"/>
    <w:rsid w:val="009E41A3"/>
    <w:rsid w:val="009E4D84"/>
    <w:rsid w:val="009F7FBA"/>
    <w:rsid w:val="00A103B0"/>
    <w:rsid w:val="00A1068C"/>
    <w:rsid w:val="00A12CED"/>
    <w:rsid w:val="00A14DE6"/>
    <w:rsid w:val="00A211B5"/>
    <w:rsid w:val="00A219A2"/>
    <w:rsid w:val="00A24498"/>
    <w:rsid w:val="00A2594D"/>
    <w:rsid w:val="00A26949"/>
    <w:rsid w:val="00A41276"/>
    <w:rsid w:val="00A43357"/>
    <w:rsid w:val="00A45DED"/>
    <w:rsid w:val="00A46C53"/>
    <w:rsid w:val="00A51540"/>
    <w:rsid w:val="00A66913"/>
    <w:rsid w:val="00A709E1"/>
    <w:rsid w:val="00A7218D"/>
    <w:rsid w:val="00A81006"/>
    <w:rsid w:val="00A81233"/>
    <w:rsid w:val="00A84793"/>
    <w:rsid w:val="00A9177B"/>
    <w:rsid w:val="00A93606"/>
    <w:rsid w:val="00A94DDB"/>
    <w:rsid w:val="00A96816"/>
    <w:rsid w:val="00AA15E2"/>
    <w:rsid w:val="00AA49CF"/>
    <w:rsid w:val="00AA4AB7"/>
    <w:rsid w:val="00AA5A4B"/>
    <w:rsid w:val="00AB2D65"/>
    <w:rsid w:val="00AB3A20"/>
    <w:rsid w:val="00AB3B8B"/>
    <w:rsid w:val="00AB40A8"/>
    <w:rsid w:val="00AB41A7"/>
    <w:rsid w:val="00AB7002"/>
    <w:rsid w:val="00AC1E33"/>
    <w:rsid w:val="00AC26BA"/>
    <w:rsid w:val="00AC26F4"/>
    <w:rsid w:val="00AC3DDD"/>
    <w:rsid w:val="00AC40EB"/>
    <w:rsid w:val="00AC7637"/>
    <w:rsid w:val="00AC7681"/>
    <w:rsid w:val="00AD0DAB"/>
    <w:rsid w:val="00AD1307"/>
    <w:rsid w:val="00AD4909"/>
    <w:rsid w:val="00AD4981"/>
    <w:rsid w:val="00AD68C6"/>
    <w:rsid w:val="00AD75FD"/>
    <w:rsid w:val="00AE2053"/>
    <w:rsid w:val="00AE72B5"/>
    <w:rsid w:val="00AF21B7"/>
    <w:rsid w:val="00AF3DD6"/>
    <w:rsid w:val="00AF7DF3"/>
    <w:rsid w:val="00B01AF4"/>
    <w:rsid w:val="00B0208A"/>
    <w:rsid w:val="00B03BBC"/>
    <w:rsid w:val="00B0617A"/>
    <w:rsid w:val="00B06B4A"/>
    <w:rsid w:val="00B07790"/>
    <w:rsid w:val="00B13490"/>
    <w:rsid w:val="00B15BEA"/>
    <w:rsid w:val="00B17687"/>
    <w:rsid w:val="00B234AD"/>
    <w:rsid w:val="00B23624"/>
    <w:rsid w:val="00B258D0"/>
    <w:rsid w:val="00B26F5D"/>
    <w:rsid w:val="00B27F7A"/>
    <w:rsid w:val="00B30B19"/>
    <w:rsid w:val="00B3107E"/>
    <w:rsid w:val="00B31869"/>
    <w:rsid w:val="00B32029"/>
    <w:rsid w:val="00B3268D"/>
    <w:rsid w:val="00B35500"/>
    <w:rsid w:val="00B3655E"/>
    <w:rsid w:val="00B36A9C"/>
    <w:rsid w:val="00B36B26"/>
    <w:rsid w:val="00B376F4"/>
    <w:rsid w:val="00B44BEF"/>
    <w:rsid w:val="00B514C8"/>
    <w:rsid w:val="00B53561"/>
    <w:rsid w:val="00B571AB"/>
    <w:rsid w:val="00B6121F"/>
    <w:rsid w:val="00B67D4B"/>
    <w:rsid w:val="00B7031F"/>
    <w:rsid w:val="00B706E7"/>
    <w:rsid w:val="00B74584"/>
    <w:rsid w:val="00B76308"/>
    <w:rsid w:val="00B76D27"/>
    <w:rsid w:val="00B80400"/>
    <w:rsid w:val="00B82179"/>
    <w:rsid w:val="00B86B51"/>
    <w:rsid w:val="00B96459"/>
    <w:rsid w:val="00BA006B"/>
    <w:rsid w:val="00BA262C"/>
    <w:rsid w:val="00BB0A6E"/>
    <w:rsid w:val="00BB6C73"/>
    <w:rsid w:val="00BB758C"/>
    <w:rsid w:val="00BC03C5"/>
    <w:rsid w:val="00BC0631"/>
    <w:rsid w:val="00BC3774"/>
    <w:rsid w:val="00BC5369"/>
    <w:rsid w:val="00BC603F"/>
    <w:rsid w:val="00BC66DD"/>
    <w:rsid w:val="00BD5757"/>
    <w:rsid w:val="00BD65D0"/>
    <w:rsid w:val="00BF787E"/>
    <w:rsid w:val="00C0077F"/>
    <w:rsid w:val="00C00EC0"/>
    <w:rsid w:val="00C03934"/>
    <w:rsid w:val="00C05AA9"/>
    <w:rsid w:val="00C07C13"/>
    <w:rsid w:val="00C10096"/>
    <w:rsid w:val="00C11E3D"/>
    <w:rsid w:val="00C12023"/>
    <w:rsid w:val="00C1426E"/>
    <w:rsid w:val="00C158BB"/>
    <w:rsid w:val="00C15FD6"/>
    <w:rsid w:val="00C16680"/>
    <w:rsid w:val="00C20B15"/>
    <w:rsid w:val="00C2688C"/>
    <w:rsid w:val="00C306CE"/>
    <w:rsid w:val="00C3188E"/>
    <w:rsid w:val="00C32FD0"/>
    <w:rsid w:val="00C34ED3"/>
    <w:rsid w:val="00C3546A"/>
    <w:rsid w:val="00C3694F"/>
    <w:rsid w:val="00C62568"/>
    <w:rsid w:val="00C627A8"/>
    <w:rsid w:val="00C757C0"/>
    <w:rsid w:val="00C802AE"/>
    <w:rsid w:val="00C8142D"/>
    <w:rsid w:val="00C8345B"/>
    <w:rsid w:val="00C83561"/>
    <w:rsid w:val="00C845C3"/>
    <w:rsid w:val="00C84DE4"/>
    <w:rsid w:val="00C8649F"/>
    <w:rsid w:val="00C87820"/>
    <w:rsid w:val="00C9094A"/>
    <w:rsid w:val="00C91126"/>
    <w:rsid w:val="00C921EA"/>
    <w:rsid w:val="00C95C58"/>
    <w:rsid w:val="00CA2D77"/>
    <w:rsid w:val="00CA6FAC"/>
    <w:rsid w:val="00CA7E28"/>
    <w:rsid w:val="00CB42EF"/>
    <w:rsid w:val="00CB58C6"/>
    <w:rsid w:val="00CC225C"/>
    <w:rsid w:val="00CC2ECE"/>
    <w:rsid w:val="00CC37D6"/>
    <w:rsid w:val="00CC5A7A"/>
    <w:rsid w:val="00CC5B23"/>
    <w:rsid w:val="00CC7A63"/>
    <w:rsid w:val="00CE0ACB"/>
    <w:rsid w:val="00CE3D3B"/>
    <w:rsid w:val="00CE4DE3"/>
    <w:rsid w:val="00CF205C"/>
    <w:rsid w:val="00CF5A28"/>
    <w:rsid w:val="00CF5CCC"/>
    <w:rsid w:val="00CF7BAA"/>
    <w:rsid w:val="00D04FBC"/>
    <w:rsid w:val="00D06151"/>
    <w:rsid w:val="00D06A9C"/>
    <w:rsid w:val="00D06DB5"/>
    <w:rsid w:val="00D10333"/>
    <w:rsid w:val="00D1734F"/>
    <w:rsid w:val="00D20418"/>
    <w:rsid w:val="00D20424"/>
    <w:rsid w:val="00D21018"/>
    <w:rsid w:val="00D21566"/>
    <w:rsid w:val="00D23C00"/>
    <w:rsid w:val="00D35046"/>
    <w:rsid w:val="00D35718"/>
    <w:rsid w:val="00D37B86"/>
    <w:rsid w:val="00D466DE"/>
    <w:rsid w:val="00D51EF0"/>
    <w:rsid w:val="00D51F93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745E8"/>
    <w:rsid w:val="00D776B1"/>
    <w:rsid w:val="00D80D86"/>
    <w:rsid w:val="00D870B1"/>
    <w:rsid w:val="00D910E8"/>
    <w:rsid w:val="00D93E75"/>
    <w:rsid w:val="00D95384"/>
    <w:rsid w:val="00D96B51"/>
    <w:rsid w:val="00D96C22"/>
    <w:rsid w:val="00DB099E"/>
    <w:rsid w:val="00DB492D"/>
    <w:rsid w:val="00DB6DA8"/>
    <w:rsid w:val="00DB7187"/>
    <w:rsid w:val="00DB7B24"/>
    <w:rsid w:val="00DC00C1"/>
    <w:rsid w:val="00DC069F"/>
    <w:rsid w:val="00DC25E8"/>
    <w:rsid w:val="00DC5EA2"/>
    <w:rsid w:val="00DC60CB"/>
    <w:rsid w:val="00DC75EB"/>
    <w:rsid w:val="00DC7A66"/>
    <w:rsid w:val="00DD074E"/>
    <w:rsid w:val="00DD1FBA"/>
    <w:rsid w:val="00DD7C75"/>
    <w:rsid w:val="00DE08E4"/>
    <w:rsid w:val="00DE0CF5"/>
    <w:rsid w:val="00DE4611"/>
    <w:rsid w:val="00DE60C2"/>
    <w:rsid w:val="00DE7271"/>
    <w:rsid w:val="00DE7478"/>
    <w:rsid w:val="00DF31C0"/>
    <w:rsid w:val="00DF756D"/>
    <w:rsid w:val="00E00979"/>
    <w:rsid w:val="00E01393"/>
    <w:rsid w:val="00E03F28"/>
    <w:rsid w:val="00E07209"/>
    <w:rsid w:val="00E134BA"/>
    <w:rsid w:val="00E13AD6"/>
    <w:rsid w:val="00E14E11"/>
    <w:rsid w:val="00E15C1C"/>
    <w:rsid w:val="00E174AE"/>
    <w:rsid w:val="00E17777"/>
    <w:rsid w:val="00E21A21"/>
    <w:rsid w:val="00E222BB"/>
    <w:rsid w:val="00E3093B"/>
    <w:rsid w:val="00E32A60"/>
    <w:rsid w:val="00E33EC9"/>
    <w:rsid w:val="00E35D2D"/>
    <w:rsid w:val="00E40070"/>
    <w:rsid w:val="00E40140"/>
    <w:rsid w:val="00E4026E"/>
    <w:rsid w:val="00E40DBA"/>
    <w:rsid w:val="00E412D4"/>
    <w:rsid w:val="00E446AC"/>
    <w:rsid w:val="00E44C43"/>
    <w:rsid w:val="00E60045"/>
    <w:rsid w:val="00E623BE"/>
    <w:rsid w:val="00E7011F"/>
    <w:rsid w:val="00E70540"/>
    <w:rsid w:val="00E70593"/>
    <w:rsid w:val="00E7145F"/>
    <w:rsid w:val="00E720CD"/>
    <w:rsid w:val="00E73697"/>
    <w:rsid w:val="00E73C6E"/>
    <w:rsid w:val="00E83141"/>
    <w:rsid w:val="00E841B7"/>
    <w:rsid w:val="00E849C4"/>
    <w:rsid w:val="00E84D56"/>
    <w:rsid w:val="00E855E3"/>
    <w:rsid w:val="00E86777"/>
    <w:rsid w:val="00E905F5"/>
    <w:rsid w:val="00E92172"/>
    <w:rsid w:val="00EA1C9C"/>
    <w:rsid w:val="00EA47BF"/>
    <w:rsid w:val="00EA4AC4"/>
    <w:rsid w:val="00EA5073"/>
    <w:rsid w:val="00EB0ABC"/>
    <w:rsid w:val="00EB615A"/>
    <w:rsid w:val="00EC0F72"/>
    <w:rsid w:val="00EC1933"/>
    <w:rsid w:val="00EC1B72"/>
    <w:rsid w:val="00EC1CF8"/>
    <w:rsid w:val="00EC276C"/>
    <w:rsid w:val="00EC4349"/>
    <w:rsid w:val="00EC6893"/>
    <w:rsid w:val="00EC6F34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4A37"/>
    <w:rsid w:val="00EE5780"/>
    <w:rsid w:val="00EE6A6A"/>
    <w:rsid w:val="00EE72DC"/>
    <w:rsid w:val="00EF2DC1"/>
    <w:rsid w:val="00EF50C4"/>
    <w:rsid w:val="00EF6E2E"/>
    <w:rsid w:val="00F020D6"/>
    <w:rsid w:val="00F034A3"/>
    <w:rsid w:val="00F069ED"/>
    <w:rsid w:val="00F11C28"/>
    <w:rsid w:val="00F1208A"/>
    <w:rsid w:val="00F14689"/>
    <w:rsid w:val="00F233DA"/>
    <w:rsid w:val="00F2384D"/>
    <w:rsid w:val="00F26735"/>
    <w:rsid w:val="00F27CC0"/>
    <w:rsid w:val="00F306AB"/>
    <w:rsid w:val="00F30984"/>
    <w:rsid w:val="00F3339A"/>
    <w:rsid w:val="00F370C6"/>
    <w:rsid w:val="00F371E3"/>
    <w:rsid w:val="00F43101"/>
    <w:rsid w:val="00F45BEE"/>
    <w:rsid w:val="00F4705F"/>
    <w:rsid w:val="00F478D7"/>
    <w:rsid w:val="00F54C10"/>
    <w:rsid w:val="00F55A3E"/>
    <w:rsid w:val="00F60103"/>
    <w:rsid w:val="00F63039"/>
    <w:rsid w:val="00F670E4"/>
    <w:rsid w:val="00F70052"/>
    <w:rsid w:val="00F70647"/>
    <w:rsid w:val="00F70D3B"/>
    <w:rsid w:val="00F71DDB"/>
    <w:rsid w:val="00F720EF"/>
    <w:rsid w:val="00F721A4"/>
    <w:rsid w:val="00F73F21"/>
    <w:rsid w:val="00F75848"/>
    <w:rsid w:val="00F76D14"/>
    <w:rsid w:val="00F771F4"/>
    <w:rsid w:val="00F857A6"/>
    <w:rsid w:val="00F86F4C"/>
    <w:rsid w:val="00F87E1F"/>
    <w:rsid w:val="00F946AF"/>
    <w:rsid w:val="00F953C7"/>
    <w:rsid w:val="00FA199F"/>
    <w:rsid w:val="00FA7500"/>
    <w:rsid w:val="00FB1348"/>
    <w:rsid w:val="00FB1852"/>
    <w:rsid w:val="00FB24C9"/>
    <w:rsid w:val="00FB2F06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4162"/>
    <w:rsid w:val="00FC419B"/>
    <w:rsid w:val="00FD5FCA"/>
    <w:rsid w:val="00FD7ECC"/>
    <w:rsid w:val="00FE47FE"/>
    <w:rsid w:val="00FE5AF2"/>
    <w:rsid w:val="00FE750E"/>
    <w:rsid w:val="00FF0AEB"/>
    <w:rsid w:val="00FF1288"/>
    <w:rsid w:val="00FF1DC2"/>
    <w:rsid w:val="00FF228E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2421F-D294-4F5A-B245-5F84DC38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4031</TotalTime>
  <Pages>7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273</cp:revision>
  <cp:lastPrinted>2018-10-16T00:25:00Z</cp:lastPrinted>
  <dcterms:created xsi:type="dcterms:W3CDTF">2018-10-09T02:01:00Z</dcterms:created>
  <dcterms:modified xsi:type="dcterms:W3CDTF">2020-02-17T02:17:00Z</dcterms:modified>
</cp:coreProperties>
</file>