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8700" w14:textId="77777777" w:rsidR="00332ECA" w:rsidRPr="00332ECA" w:rsidRDefault="00332ECA" w:rsidP="00332ECA">
      <w:p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день!</w:t>
      </w:r>
    </w:p>
    <w:p w14:paraId="7EC50701" w14:textId="77777777" w:rsidR="00332ECA" w:rsidRPr="00332ECA" w:rsidRDefault="00332ECA" w:rsidP="00332ECA">
      <w:pPr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29 ноября 2023 г. № 2028 «Об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икры)» (далее соответственно – постановление № 2028, Правила, информационная система мониторинга, икра) с 1 апреля 2024 г. поэтапно вводятся требования по маркировке средствами идентификации икры.</w:t>
      </w:r>
    </w:p>
    <w:p w14:paraId="67AAA2E1" w14:textId="77777777" w:rsidR="00332ECA" w:rsidRPr="00332ECA" w:rsidRDefault="00332ECA" w:rsidP="00332ECA">
      <w:pPr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«а» пункта 2 постановления № 2028 предусмотрена обязательная регистрация участников оборота икры</w:t>
      </w: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информационной системе мониторинга начиная с 1 апреля 2024 года.</w:t>
      </w:r>
    </w:p>
    <w:p w14:paraId="183772C6" w14:textId="77777777" w:rsidR="00332ECA" w:rsidRPr="00332ECA" w:rsidRDefault="00332ECA" w:rsidP="00332EC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«а» пункта 3 постановления № 2028 с 1 мая 2024 г. вступили в силу требования о нанесении участниками оборота икры средства идентификации на упаковку и предоставлении в информационную систему мониторинга сведений о нанесении средств идентификации и вводе в оборот икры.</w:t>
      </w:r>
    </w:p>
    <w:p w14:paraId="661AEF23" w14:textId="77777777" w:rsidR="00332ECA" w:rsidRDefault="00332ECA" w:rsidP="0033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подпунктом «б» и «в» пункта 3 постановления № 2028 с 1 апреля 2025 г. вступают в силу требования:</w:t>
      </w:r>
    </w:p>
    <w:p w14:paraId="4597FD95" w14:textId="5DE64611" w:rsidR="00332ECA" w:rsidRPr="00332ECA" w:rsidRDefault="00332ECA" w:rsidP="00332EC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 участникам оборота икры, осуществляющим вывод из оборота икры (как при выводе из оборота при осуществлении расчетов с применением контрольно-кассовой техники, так и иными способами), о предоставлении в информационную систему мониторинга сведения о выводе из оборота икры;</w:t>
      </w:r>
    </w:p>
    <w:p w14:paraId="72E808F4" w14:textId="77777777" w:rsidR="00332ECA" w:rsidRPr="00332ECA" w:rsidRDefault="00332ECA" w:rsidP="00332EC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 участникам оборота икры, осуществляющим оборот икры, предоставлении в информационную систему мониторинга сведения об обороте икры.</w:t>
      </w:r>
    </w:p>
    <w:p w14:paraId="4AAC71F3" w14:textId="77777777" w:rsidR="00332ECA" w:rsidRPr="00332ECA" w:rsidRDefault="00332ECA" w:rsidP="00332EC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согласно пункту 88 Правил участники оборота товаров представляют с 1 апреля 2025 г. по 31 мая 2026 г. (включительно) оператору информационной системы мониторинга сведения о кодах идентификации, и (или) кодах идентификации групповых упаковок, и (или) кодах транспортных упаковок меньшего уровня вложенности, входящих в транспортную упаковку, при осуществлении ввода в оборот товаров и информацию о кодах товаров и количестве товаров, содержащихся в транспортной упаковке, в рамках сделок, предусматривающих переход права собственности на такие товары, а также в рамках договоров комиссии, и (или) агентских договоров, и (или) договоров подряда, и (или) договоров поручения.</w:t>
      </w:r>
    </w:p>
    <w:p w14:paraId="5C9FF99F" w14:textId="77777777" w:rsidR="00332ECA" w:rsidRDefault="00332ECA" w:rsidP="00332EC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готовности к вступлению в силу вышеуказанных требований в сроки, установленные постановлением № 2028, Оператор проводит </w:t>
      </w:r>
      <w:r w:rsidRPr="003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февраля 2025 г. в 10:00 (МСК)</w:t>
      </w: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совещание в формате видеоконференции, включающее сессию ответов на вопросы.</w:t>
      </w:r>
    </w:p>
    <w:p w14:paraId="0C53B867" w14:textId="21412E75" w:rsidR="00332ECA" w:rsidRPr="00332ECA" w:rsidRDefault="00332ECA" w:rsidP="00332ECA">
      <w:pPr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состоится в формате видеоконференцсвязи, ссылка на подключение:</w:t>
      </w:r>
      <w:r w:rsidRPr="00332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hyperlink r:id="rId4" w:tgtFrame="_blank" w:history="1">
        <w:r w:rsidRPr="00332EC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ru-RU"/>
          </w:rPr>
          <w:t>https://my.mts-link.ru/j/122296157/1574217026</w:t>
        </w:r>
      </w:hyperlink>
    </w:p>
    <w:p w14:paraId="02D5EF0F" w14:textId="77777777" w:rsidR="00332ECA" w:rsidRPr="00332ECA" w:rsidRDefault="00332ECA" w:rsidP="00332ECA">
      <w:pPr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 от Оператора для взаимодействия по указанному вопросу: Михайленко Олег, региональный представитель</w:t>
      </w: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«Оператор-ЦРПТ», телефон: +7 (923) 258-35-25, электронная почта: </w:t>
      </w:r>
      <w:hyperlink r:id="rId5" w:tgtFrame="_blank" w:history="1">
        <w:r w:rsidRPr="00332EC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ru-RU"/>
          </w:rPr>
          <w:t> o.mihaylenko@crpt.ru</w:t>
        </w:r>
      </w:hyperlink>
      <w:r w:rsidRPr="003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0C94B" w14:textId="77777777" w:rsidR="00332ECA" w:rsidRPr="00332ECA" w:rsidRDefault="00332ECA" w:rsidP="00332ECA">
      <w:pPr>
        <w:spacing w:before="100" w:beforeAutospacing="1" w:after="100" w:afterAutospacing="1" w:line="276" w:lineRule="atLeast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7740F4" w14:textId="77777777" w:rsidR="00332ECA" w:rsidRPr="00332ECA" w:rsidRDefault="00332ECA" w:rsidP="00332ECA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32ECA" w:rsidRPr="0033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7"/>
    <w:rsid w:val="00097047"/>
    <w:rsid w:val="00332ECA"/>
    <w:rsid w:val="009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839"/>
  <w15:chartTrackingRefBased/>
  <w15:docId w15:val="{F14B10EC-A93B-4208-8EB7-F26AEFD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.mihaylenko@crpt.ru" TargetMode="External"/><Relationship Id="rId4" Type="http://schemas.openxmlformats.org/officeDocument/2006/relationships/hyperlink" Target="https://my.mts-link.ru/j/122296157/1574217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dcterms:created xsi:type="dcterms:W3CDTF">2025-02-04T03:19:00Z</dcterms:created>
  <dcterms:modified xsi:type="dcterms:W3CDTF">2025-02-04T03:21:00Z</dcterms:modified>
</cp:coreProperties>
</file>