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7E7D" w14:textId="55078F8C" w:rsidR="002B705B" w:rsidRDefault="002B705B" w:rsidP="002B705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27.12.2024 </w:t>
      </w:r>
      <w:r>
        <w:rPr>
          <w:rFonts w:ascii="Times New Roman" w:hAnsi="Times New Roman"/>
          <w:b/>
          <w:sz w:val="24"/>
          <w:szCs w:val="24"/>
        </w:rPr>
        <w:t>Календарь предпринимателя на январь 2025 года</w:t>
      </w:r>
    </w:p>
    <w:p w14:paraId="2A5359C1" w14:textId="77777777" w:rsidR="002B705B" w:rsidRDefault="002B705B" w:rsidP="002B70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A6FA82" w14:textId="77777777" w:rsidR="002B705B" w:rsidRDefault="002B705B" w:rsidP="002B7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начале нового года у предпринимателей немного платежей и отчетности. Кроме того, перенос контрольных дат в связи с праздничными днями предоставляет возможность доплатить взносы до 9 января. До этой же даты можно поменять систему налогообложения.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Календарь предпринимателя</w:t>
        </w:r>
      </w:hyperlink>
      <w:r>
        <w:rPr>
          <w:rFonts w:ascii="Times New Roman" w:hAnsi="Times New Roman"/>
          <w:sz w:val="24"/>
          <w:szCs w:val="24"/>
        </w:rPr>
        <w:t xml:space="preserve"> от Корпорации МСП и в новом, 2025 году продолжит напоминать о сроках сдачи отчетов, уплаты налогов, взносов и отправки уведомлений. </w:t>
      </w:r>
    </w:p>
    <w:p w14:paraId="52E52C4F" w14:textId="77777777" w:rsidR="002B705B" w:rsidRDefault="002B705B" w:rsidP="002B705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9 января </w:t>
      </w:r>
      <w:r>
        <w:rPr>
          <w:rFonts w:ascii="Times New Roman" w:hAnsi="Times New Roman"/>
          <w:bCs/>
          <w:sz w:val="24"/>
          <w:szCs w:val="24"/>
        </w:rPr>
        <w:t>(перенос с 31 декабря в связи с выходными):</w:t>
      </w:r>
    </w:p>
    <w:p w14:paraId="3CE1BFCC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bCs/>
        </w:rPr>
      </w:pPr>
      <w:r>
        <w:rPr>
          <w:u w:val="single"/>
        </w:rPr>
        <w:t>ИП</w:t>
      </w:r>
      <w:r>
        <w:t xml:space="preserve"> уплачивают </w:t>
      </w:r>
      <w:r>
        <w:rPr>
          <w:bCs/>
        </w:rPr>
        <w:t xml:space="preserve">фиксированные </w:t>
      </w:r>
      <w:r>
        <w:t>страховые взносы «за себя» за 2024 год (</w:t>
      </w:r>
      <w:r>
        <w:rPr>
          <w:bCs/>
        </w:rPr>
        <w:t>49 500 рублей);</w:t>
      </w:r>
    </w:p>
    <w:p w14:paraId="3B87BA92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bCs/>
        </w:rPr>
      </w:pPr>
      <w:r>
        <w:rPr>
          <w:bCs/>
          <w:u w:val="single"/>
        </w:rPr>
        <w:t>ИП на ПСН</w:t>
      </w:r>
      <w:r>
        <w:rPr>
          <w:bCs/>
        </w:rPr>
        <w:t xml:space="preserve"> оплачивают патент, если он со сроком до 31.12.2024;</w:t>
      </w:r>
    </w:p>
    <w:p w14:paraId="610D3520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bCs/>
        </w:rPr>
      </w:pPr>
      <w:r>
        <w:rPr>
          <w:bCs/>
        </w:rPr>
        <w:t>можно подать уведомление:</w:t>
      </w:r>
    </w:p>
    <w:p w14:paraId="52BBEE68" w14:textId="77777777" w:rsidR="002B705B" w:rsidRDefault="002B705B" w:rsidP="002B705B">
      <w:pPr>
        <w:pStyle w:val="a4"/>
        <w:tabs>
          <w:tab w:val="left" w:pos="284"/>
        </w:tabs>
        <w:spacing w:after="0" w:line="240" w:lineRule="auto"/>
        <w:ind w:left="0" w:firstLine="709"/>
        <w:rPr>
          <w:bCs/>
        </w:rPr>
      </w:pPr>
      <w:r>
        <w:rPr>
          <w:bCs/>
        </w:rPr>
        <w:t>- о переходе на УСН / АУСН / ЕСХН;</w:t>
      </w:r>
    </w:p>
    <w:p w14:paraId="0EB5E732" w14:textId="77777777" w:rsidR="002B705B" w:rsidRDefault="002B705B" w:rsidP="002B705B">
      <w:pPr>
        <w:pStyle w:val="a4"/>
        <w:tabs>
          <w:tab w:val="left" w:pos="284"/>
        </w:tabs>
        <w:spacing w:after="0" w:line="240" w:lineRule="auto"/>
        <w:ind w:left="0" w:firstLine="709"/>
        <w:rPr>
          <w:bCs/>
        </w:rPr>
      </w:pPr>
      <w:r>
        <w:rPr>
          <w:bCs/>
        </w:rPr>
        <w:t>- о переходе на иной объект обложения в УСН / АУСН / ОСН;</w:t>
      </w:r>
    </w:p>
    <w:p w14:paraId="737333B7" w14:textId="77777777" w:rsidR="002B705B" w:rsidRDefault="002B705B" w:rsidP="002B705B">
      <w:pPr>
        <w:pStyle w:val="a4"/>
        <w:tabs>
          <w:tab w:val="left" w:pos="284"/>
        </w:tabs>
        <w:spacing w:after="0" w:line="240" w:lineRule="auto"/>
        <w:ind w:left="0" w:firstLine="709"/>
        <w:rPr>
          <w:bCs/>
        </w:rPr>
      </w:pPr>
      <w:r>
        <w:rPr>
          <w:bCs/>
        </w:rPr>
        <w:t>- о выборе налоговой для сдачи отчетности по НДФЛ / уплаты налога на прибыль при наличии подразделений.</w:t>
      </w:r>
    </w:p>
    <w:p w14:paraId="2593E96B" w14:textId="77777777" w:rsidR="002B705B" w:rsidRDefault="002B705B" w:rsidP="002B705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15 января </w:t>
      </w:r>
      <w:r>
        <w:rPr>
          <w:rFonts w:ascii="Times New Roman" w:hAnsi="Times New Roman"/>
          <w:bCs/>
          <w:sz w:val="24"/>
          <w:szCs w:val="24"/>
        </w:rPr>
        <w:t>организации и ИП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 сотрудниками</w:t>
      </w:r>
      <w:r>
        <w:rPr>
          <w:rFonts w:ascii="Times New Roman" w:hAnsi="Times New Roman"/>
          <w:sz w:val="24"/>
          <w:szCs w:val="24"/>
        </w:rPr>
        <w:t xml:space="preserve"> уплачивают страховые взносы в СФР «на травматизм» за декабрь.</w:t>
      </w:r>
    </w:p>
    <w:p w14:paraId="366E841D" w14:textId="77777777" w:rsidR="002B705B" w:rsidRDefault="002B705B" w:rsidP="002B705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20 января </w:t>
      </w:r>
      <w:r>
        <w:rPr>
          <w:rFonts w:ascii="Times New Roman" w:hAnsi="Times New Roman"/>
          <w:bCs/>
          <w:sz w:val="24"/>
          <w:szCs w:val="24"/>
          <w:u w:val="single"/>
        </w:rPr>
        <w:t>импортеры</w:t>
      </w:r>
      <w:r>
        <w:rPr>
          <w:rFonts w:ascii="Times New Roman" w:hAnsi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</w:t>
      </w:r>
      <w:r>
        <w:rPr>
          <w:rFonts w:ascii="Times New Roman" w:hAnsi="Times New Roman"/>
          <w:sz w:val="24"/>
          <w:szCs w:val="24"/>
        </w:rPr>
        <w:t>за декабрь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8CF28FF" w14:textId="77777777" w:rsidR="002B705B" w:rsidRDefault="002B705B" w:rsidP="002B705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27 января</w:t>
      </w:r>
    </w:p>
    <w:p w14:paraId="4E649E05" w14:textId="77777777" w:rsidR="002B705B" w:rsidRDefault="002B705B" w:rsidP="002B705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и ИП </w:t>
      </w:r>
      <w:r>
        <w:rPr>
          <w:rFonts w:ascii="Times New Roman" w:hAnsi="Times New Roman"/>
          <w:sz w:val="24"/>
          <w:szCs w:val="24"/>
          <w:u w:val="single"/>
        </w:rPr>
        <w:t>с сотрудниками</w:t>
      </w:r>
      <w:r>
        <w:rPr>
          <w:rFonts w:ascii="Times New Roman" w:hAnsi="Times New Roman"/>
          <w:sz w:val="24"/>
          <w:szCs w:val="24"/>
        </w:rPr>
        <w:t xml:space="preserve"> представляют в налоговую:</w:t>
      </w:r>
    </w:p>
    <w:p w14:paraId="050F086D" w14:textId="77777777" w:rsidR="002B705B" w:rsidRDefault="002B705B" w:rsidP="002B705B">
      <w:pPr>
        <w:tabs>
          <w:tab w:val="left" w:pos="426"/>
        </w:tabs>
        <w:spacing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расчет по страховым взносам за 2024 год;</w:t>
      </w:r>
    </w:p>
    <w:p w14:paraId="2CC2F293" w14:textId="77777777" w:rsidR="002B705B" w:rsidRDefault="002B705B" w:rsidP="002B705B">
      <w:pPr>
        <w:tabs>
          <w:tab w:val="left" w:pos="426"/>
        </w:tabs>
        <w:spacing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уведомление о суммах НДФЛ за 1 - 22 января;</w:t>
      </w:r>
    </w:p>
    <w:p w14:paraId="4DE0B4FD" w14:textId="77777777" w:rsidR="002B705B" w:rsidRDefault="002B705B" w:rsidP="002B705B">
      <w:pPr>
        <w:tabs>
          <w:tab w:val="left" w:pos="426"/>
        </w:tabs>
        <w:spacing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 ЕФС-1 в отделение СФР за 2024 год.</w:t>
      </w:r>
    </w:p>
    <w:p w14:paraId="408C219B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t xml:space="preserve">главы </w:t>
      </w:r>
      <w:r>
        <w:rPr>
          <w:u w:val="single"/>
        </w:rPr>
        <w:t xml:space="preserve">КФХ </w:t>
      </w:r>
      <w:r>
        <w:t>сдают расчет по страховым взносам за себя и других членов хозяйства;</w:t>
      </w:r>
    </w:p>
    <w:p w14:paraId="5AF20D06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t xml:space="preserve">организации и ИП на </w:t>
      </w:r>
      <w:r>
        <w:rPr>
          <w:u w:val="single"/>
        </w:rPr>
        <w:t>ОСН и ЕСХН</w:t>
      </w:r>
      <w:r>
        <w:t xml:space="preserve"> сдают декларацию по НДС за IV квартал (если не используете освобождение по п. 1 ст. 145 НК);</w:t>
      </w:r>
    </w:p>
    <w:p w14:paraId="12EA9798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rPr>
          <w:u w:val="single"/>
        </w:rPr>
        <w:t>производители подакцизных товаров</w:t>
      </w:r>
      <w:r>
        <w:t xml:space="preserve"> сдают декларацию по акцизу;</w:t>
      </w:r>
    </w:p>
    <w:p w14:paraId="4CC651B9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t xml:space="preserve">организации и ИП на </w:t>
      </w:r>
      <w:r>
        <w:rPr>
          <w:u w:val="single"/>
        </w:rPr>
        <w:t>АвтоУСН</w:t>
      </w:r>
      <w:r>
        <w:t>, уплачивают налог за декабрь.</w:t>
      </w:r>
    </w:p>
    <w:p w14:paraId="6F3A0630" w14:textId="77777777" w:rsidR="002B705B" w:rsidRDefault="002B705B" w:rsidP="002B705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28 января</w:t>
      </w:r>
    </w:p>
    <w:p w14:paraId="200C536E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rPr>
          <w:u w:val="single"/>
        </w:rPr>
        <w:t>самозанятые</w:t>
      </w:r>
      <w:r>
        <w:t xml:space="preserve"> уплачивают НПД за декабрь;</w:t>
      </w:r>
    </w:p>
    <w:p w14:paraId="13E95D55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u w:val="single"/>
        </w:rPr>
      </w:pPr>
      <w:r>
        <w:t xml:space="preserve">организации и ИП </w:t>
      </w:r>
      <w:r>
        <w:rPr>
          <w:u w:val="single"/>
        </w:rPr>
        <w:t>с сотрудниками</w:t>
      </w:r>
      <w:r>
        <w:t xml:space="preserve"> уплачивают страховые взносы в налоговую инспекцию за декабрь и НДФЛ за 1 - 22 декабря;</w:t>
      </w:r>
    </w:p>
    <w:p w14:paraId="7AAE4C75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rPr>
          <w:u w:val="single"/>
        </w:rPr>
        <w:t>организации на ОСН</w:t>
      </w:r>
      <w:r>
        <w:t xml:space="preserve"> уплачивают аванс по налогу на прибыль (кроме тех, кто платит по фактической прибыли / только квартальные авансы);</w:t>
      </w:r>
    </w:p>
    <w:p w14:paraId="0BB828C2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t xml:space="preserve">организации и ИП на </w:t>
      </w:r>
      <w:r>
        <w:rPr>
          <w:u w:val="single"/>
        </w:rPr>
        <w:t>ОСН и ЕСХН</w:t>
      </w:r>
      <w:r>
        <w:t xml:space="preserve"> уплачивают НДС за IV квартал (если не используете освобождение по п. 1 ст. 145 НК);</w:t>
      </w:r>
    </w:p>
    <w:p w14:paraId="33003E85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rPr>
          <w:u w:val="single"/>
        </w:rPr>
        <w:t>производители подакцизных товаров</w:t>
      </w:r>
      <w:r>
        <w:t xml:space="preserve"> уплачивают акцизы;</w:t>
      </w:r>
    </w:p>
    <w:p w14:paraId="2B6B35F5" w14:textId="77777777" w:rsidR="002B705B" w:rsidRDefault="002B705B" w:rsidP="002B70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</w:pPr>
      <w:r>
        <w:t xml:space="preserve">пользователи </w:t>
      </w:r>
      <w:r>
        <w:rPr>
          <w:u w:val="single"/>
        </w:rPr>
        <w:t>водных объектов</w:t>
      </w:r>
      <w:r>
        <w:t xml:space="preserve"> уплачивают водный налог за IV квартал.</w:t>
      </w:r>
    </w:p>
    <w:p w14:paraId="4B01AFFA" w14:textId="77777777" w:rsidR="002B705B" w:rsidRDefault="002B705B" w:rsidP="002B7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Вовремя сдавать отчетность, оплачивать налоги и платежи поможет интерактивный </w:t>
      </w:r>
      <w:hyperlink r:id="rId6" w:tooltip="Ссылка: https://xn--l1agf.xn--p1ai/calendar/promo/?utm_source=smm&amp;utm_medium=smm&amp;utm_campaign=01_07_2024_calendar" w:history="1">
        <w:r>
          <w:rPr>
            <w:rStyle w:val="a3"/>
            <w:rFonts w:ascii="Times New Roman" w:hAnsi="Times New Roman"/>
            <w:sz w:val="24"/>
            <w:szCs w:val="24"/>
          </w:rPr>
          <w:t>Календарь предпринимателя</w:t>
        </w:r>
      </w:hyperlink>
      <w:r>
        <w:rPr>
          <w:rFonts w:ascii="Times New Roman" w:hAnsi="Times New Roman"/>
          <w:sz w:val="24"/>
          <w:szCs w:val="24"/>
        </w:rPr>
        <w:t xml:space="preserve"> на Цифровой платформе МСП.РФ. Платформа создана в рамках </w:t>
      </w:r>
      <w:r>
        <w:rPr>
          <w:rFonts w:ascii="Times New Roman" w:hAnsi="Times New Roman"/>
          <w:b/>
          <w:bCs/>
          <w:sz w:val="24"/>
          <w:szCs w:val="24"/>
        </w:rPr>
        <w:t>нацпроекта «Малое и среднее предпринимательство»,</w:t>
      </w:r>
      <w:r>
        <w:rPr>
          <w:rFonts w:ascii="Times New Roman" w:hAnsi="Times New Roman"/>
          <w:sz w:val="24"/>
          <w:szCs w:val="24"/>
        </w:rPr>
        <w:t xml:space="preserve"> который инициировал Президент Владимир Путин.</w:t>
      </w:r>
    </w:p>
    <w:p w14:paraId="1AC8D799" w14:textId="77777777" w:rsidR="002B705B" w:rsidRDefault="002B705B" w:rsidP="002B7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Проконсультироваться и задать вопросы можно в региональном центре «Мой бизнес» по телефону 8-800-234-0-124.</w:t>
      </w:r>
    </w:p>
    <w:p w14:paraId="2603D0E4" w14:textId="77777777" w:rsidR="002B705B" w:rsidRDefault="002B705B" w:rsidP="002B705B">
      <w:pPr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</w:p>
    <w:p w14:paraId="5F88E68C" w14:textId="77777777" w:rsidR="004356E2" w:rsidRDefault="004356E2"/>
    <w:sectPr w:rsidR="0043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15763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2"/>
    <w:rsid w:val="002B705B"/>
    <w:rsid w:val="004356E2"/>
    <w:rsid w:val="0070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7BFD"/>
  <w15:chartTrackingRefBased/>
  <w15:docId w15:val="{5EFDD0C3-FA4F-45E3-A40F-998A5B25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0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705B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?utm_source=smm&amp;utm_medium=smm&amp;utm_campaign=01_07_2024_calendar" TargetMode="External"/><Relationship Id="rId5" Type="http://schemas.openxmlformats.org/officeDocument/2006/relationships/hyperlink" Target="https://&#1084;&#1089;&#1087;.&#1088;&#1092;/calendar/promo/?utm_source=smm&amp;utm_medium=smm&amp;utm_campaign=01_07_2024_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2024-12-27T03:12:00Z</dcterms:created>
  <dcterms:modified xsi:type="dcterms:W3CDTF">2024-12-27T03:12:00Z</dcterms:modified>
</cp:coreProperties>
</file>