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3BB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Процедурная часть (№5323979)</w:t>
      </w:r>
    </w:p>
    <w:p w14:paraId="280F757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Тип процедуры</w:t>
      </w:r>
    </w:p>
    <w:p w14:paraId="741A297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Продажа</w:t>
      </w:r>
    </w:p>
    <w:p w14:paraId="2AB5FF9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Способ проведения процедуры</w:t>
      </w:r>
    </w:p>
    <w:p w14:paraId="231B2EC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Аукцион продавца</w:t>
      </w:r>
    </w:p>
    <w:p w14:paraId="64DE69D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Секция на торговой площадке</w:t>
      </w:r>
    </w:p>
    <w:p w14:paraId="438F96B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Аренда и продажа земельных участков</w:t>
      </w:r>
    </w:p>
    <w:p w14:paraId="76954E4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Номер извещения</w:t>
      </w:r>
    </w:p>
    <w:p w14:paraId="58E9FB2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22000006120000000046</w:t>
      </w:r>
    </w:p>
    <w:p w14:paraId="2354C18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Название процедуры на ЭТП</w:t>
      </w:r>
    </w:p>
    <w:p w14:paraId="059191B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аукцион на право заключения договоров аренды на земельные участки</w:t>
      </w:r>
    </w:p>
    <w:p w14:paraId="3C8FF75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Версия документа</w:t>
      </w:r>
    </w:p>
    <w:p w14:paraId="7A119B7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1</w:t>
      </w:r>
    </w:p>
    <w:p w14:paraId="1086785B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Информация о продавце</w:t>
      </w:r>
    </w:p>
    <w:p w14:paraId="11C3F73B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Тип</w:t>
      </w:r>
      <w:r w:rsidRPr="0045294A">
        <w:t> Юридическое лицо</w:t>
      </w:r>
    </w:p>
    <w:p w14:paraId="25F0407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Организация</w:t>
      </w:r>
      <w:r w:rsidRPr="0045294A">
        <w:t> АДМИНИСТРАЦИЯ УЖУРСКОГО РАЙОНА КРАСНОЯРСКОГО КРАЯ</w:t>
      </w:r>
    </w:p>
    <w:p w14:paraId="0CE4F6C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Почтовый адрес</w:t>
      </w:r>
      <w:r w:rsidRPr="0045294A">
        <w:t xml:space="preserve"> край Красноярский, </w:t>
      </w:r>
      <w:proofErr w:type="spellStart"/>
      <w:r w:rsidRPr="0045294A">
        <w:t>м.р</w:t>
      </w:r>
      <w:proofErr w:type="spellEnd"/>
      <w:r w:rsidRPr="0045294A">
        <w:t xml:space="preserve">-н Ужурский, </w:t>
      </w:r>
      <w:proofErr w:type="spellStart"/>
      <w:r w:rsidRPr="0045294A">
        <w:t>г.п</w:t>
      </w:r>
      <w:proofErr w:type="spellEnd"/>
      <w:r w:rsidRPr="0045294A">
        <w:t xml:space="preserve">. город Ужур, г Ужур, </w:t>
      </w:r>
      <w:proofErr w:type="spellStart"/>
      <w:r w:rsidRPr="0045294A">
        <w:t>ул</w:t>
      </w:r>
      <w:proofErr w:type="spellEnd"/>
      <w:r w:rsidRPr="0045294A">
        <w:t xml:space="preserve"> Ленина, дом 21а</w:t>
      </w:r>
    </w:p>
    <w:p w14:paraId="46DB43C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ИНН</w:t>
      </w:r>
      <w:r w:rsidRPr="0045294A">
        <w:t> 2439002150</w:t>
      </w:r>
    </w:p>
    <w:p w14:paraId="64C4C25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Информация об организаторе</w:t>
      </w:r>
    </w:p>
    <w:p w14:paraId="6B60B6FB" w14:textId="77777777" w:rsidR="0045294A" w:rsidRPr="0045294A" w:rsidRDefault="0045294A" w:rsidP="0045294A">
      <w:pPr>
        <w:spacing w:after="0"/>
        <w:ind w:firstLine="709"/>
        <w:jc w:val="both"/>
      </w:pPr>
      <w:hyperlink r:id="rId4" w:history="1">
        <w:r w:rsidRPr="0045294A">
          <w:rPr>
            <w:rStyle w:val="a3"/>
            <w:b/>
            <w:bCs/>
          </w:rPr>
          <w:t>АДМИНИСТРАЦИЯ УЖУРСКОГО РАЙОНА КРАСНОЯРСКОГО КРАЯ</w:t>
        </w:r>
      </w:hyperlink>
    </w:p>
    <w:p w14:paraId="7858B58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Полное наименование</w:t>
      </w:r>
      <w:r w:rsidRPr="0045294A">
        <w:t> АДМИНИСТРАЦИЯ УЖУРСКОГО РАЙОНА КРАСНОЯРСКОГО КРАЯ</w:t>
      </w:r>
    </w:p>
    <w:p w14:paraId="7E3960C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Фактический адрес</w:t>
      </w:r>
      <w:r w:rsidRPr="0045294A">
        <w:t xml:space="preserve"> 662250, Россия, 662250, Красноярский край, г Ужур, </w:t>
      </w:r>
      <w:proofErr w:type="spellStart"/>
      <w:r w:rsidRPr="0045294A">
        <w:t>ул</w:t>
      </w:r>
      <w:proofErr w:type="spellEnd"/>
      <w:r w:rsidRPr="0045294A">
        <w:t xml:space="preserve"> Ленина, дом 21, </w:t>
      </w:r>
      <w:proofErr w:type="gramStart"/>
      <w:r w:rsidRPr="0045294A">
        <w:t>строение</w:t>
      </w:r>
      <w:proofErr w:type="gramEnd"/>
      <w:r w:rsidRPr="0045294A">
        <w:t xml:space="preserve"> а</w:t>
      </w:r>
    </w:p>
    <w:p w14:paraId="7A43611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ОГРН / ОГРНИП</w:t>
      </w:r>
      <w:r w:rsidRPr="0045294A">
        <w:t> 1022401093835</w:t>
      </w:r>
    </w:p>
    <w:p w14:paraId="05F0168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ИНН</w:t>
      </w:r>
      <w:r w:rsidRPr="0045294A">
        <w:t> 2439002150</w:t>
      </w:r>
    </w:p>
    <w:p w14:paraId="669E1AC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КПП</w:t>
      </w:r>
      <w:r w:rsidRPr="0045294A">
        <w:t> 243901001</w:t>
      </w:r>
    </w:p>
    <w:p w14:paraId="5A76324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Контактное лицо</w:t>
      </w:r>
    </w:p>
    <w:p w14:paraId="03740D3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Зарецкий Константин Николаевич, +7(39156)21982, l.a.podgornaya@40.krskcit.ru</w:t>
      </w:r>
    </w:p>
    <w:p w14:paraId="162C942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Требования к участникам</w:t>
      </w:r>
    </w:p>
    <w:p w14:paraId="473CA8C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7D24E4B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Перечень документов</w:t>
      </w:r>
    </w:p>
    <w:p w14:paraId="0B67205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0E4F833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Требования к документам</w:t>
      </w:r>
    </w:p>
    <w:p w14:paraId="1B68B86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1B76495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Порядок проведения аукциона</w:t>
      </w:r>
    </w:p>
    <w:p w14:paraId="23E7675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7F754AC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Срок отказа организатора от проведения процедуры торгов</w:t>
      </w:r>
    </w:p>
    <w:p w14:paraId="51C3898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557F6E4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публикации на сайте torgi.gov.ru</w:t>
      </w:r>
    </w:p>
    <w:p w14:paraId="14B6BE7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27.02.2024 07:20</w:t>
      </w:r>
    </w:p>
    <w:p w14:paraId="41B67E5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lastRenderedPageBreak/>
        <w:t>Гиперссылка на документ, размещённый на сайте torgi.gov.ru</w:t>
      </w:r>
    </w:p>
    <w:p w14:paraId="111929D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https://torgi.gov.ru/new/public/notices/view/22000006120000000046</w:t>
      </w:r>
    </w:p>
    <w:p w14:paraId="0D67085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Действия </w:t>
      </w:r>
      <w:hyperlink r:id="rId5" w:history="1">
        <w:r w:rsidRPr="0045294A">
          <w:rPr>
            <w:rStyle w:val="a3"/>
          </w:rPr>
          <w:t>Приглашенные организации</w:t>
        </w:r>
      </w:hyperlink>
      <w:r w:rsidRPr="0045294A">
        <w:t> | </w:t>
      </w:r>
      <w:hyperlink r:id="rId6" w:history="1">
        <w:r w:rsidRPr="0045294A">
          <w:rPr>
            <w:rStyle w:val="a3"/>
          </w:rPr>
          <w:t>История изменений</w:t>
        </w:r>
      </w:hyperlink>
      <w:r w:rsidRPr="0045294A">
        <w:t> | </w:t>
      </w:r>
      <w:hyperlink r:id="rId7" w:history="1">
        <w:r w:rsidRPr="0045294A">
          <w:rPr>
            <w:rStyle w:val="a3"/>
          </w:rPr>
          <w:t>Статистика просмотров</w:t>
        </w:r>
      </w:hyperlink>
    </w:p>
    <w:p w14:paraId="44B7559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Лот №1. земельный участок - Ожидается начало приема заявок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5294A" w:rsidRPr="0045294A" w14:paraId="68BBCD5E" w14:textId="77777777" w:rsidTr="004529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184" w14:textId="77777777" w:rsidR="0045294A" w:rsidRPr="0045294A" w:rsidRDefault="0045294A" w:rsidP="0045294A">
            <w:pPr>
              <w:spacing w:after="0"/>
              <w:ind w:firstLine="709"/>
              <w:jc w:val="both"/>
            </w:pPr>
            <w:r w:rsidRPr="0045294A">
              <w:t xml:space="preserve"> До начала приема заявок осталось 1 </w:t>
            </w:r>
            <w:proofErr w:type="spellStart"/>
            <w:r w:rsidRPr="0045294A">
              <w:t>дн</w:t>
            </w:r>
            <w:proofErr w:type="spellEnd"/>
            <w:r w:rsidRPr="0045294A">
              <w:t>. 22 ч. 35 мин. Регламентные даты указаны по московскому времени</w:t>
            </w:r>
          </w:p>
        </w:tc>
      </w:tr>
    </w:tbl>
    <w:p w14:paraId="07C275E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 предмета торгов</w:t>
      </w:r>
    </w:p>
    <w:p w14:paraId="4A30ED5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земельный участок</w:t>
      </w:r>
    </w:p>
    <w:p w14:paraId="520DE9B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Описание предмета торгов</w:t>
      </w:r>
    </w:p>
    <w:p w14:paraId="7ACBD36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Местоположение установлено относительно ориентира, расположенного за пределами участка. Почтовый адрес ориентира: Красноярский край</w:t>
      </w:r>
      <w:proofErr w:type="gramStart"/>
      <w:r w:rsidRPr="0045294A">
        <w:t>, .ужурский</w:t>
      </w:r>
      <w:proofErr w:type="gramEnd"/>
      <w:r w:rsidRPr="0045294A">
        <w:t xml:space="preserve"> район, 300м. на восток от </w:t>
      </w:r>
      <w:proofErr w:type="spellStart"/>
      <w:r w:rsidRPr="0045294A">
        <w:t>с.Ильинка</w:t>
      </w:r>
      <w:proofErr w:type="spellEnd"/>
      <w:r w:rsidRPr="0045294A">
        <w:t>, с кадастровым номером 24:39:5501002:205, с разрешенным использованием: сельскохозяйственное использование, площадью 388093 кв. м</w:t>
      </w:r>
    </w:p>
    <w:p w14:paraId="787A83B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Месторасположение объекта торгов</w:t>
      </w:r>
    </w:p>
    <w:p w14:paraId="0F1BE73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Субъект РФ\Регион 24</w:t>
      </w:r>
    </w:p>
    <w:p w14:paraId="3C81D37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 xml:space="preserve">Адрес: край Красноярский, </w:t>
      </w:r>
      <w:proofErr w:type="spellStart"/>
      <w:r w:rsidRPr="0045294A">
        <w:t>м.р</w:t>
      </w:r>
      <w:proofErr w:type="spellEnd"/>
      <w:r w:rsidRPr="0045294A">
        <w:t>-н Ужурский Местоположение установлено относительно ориентира, расположенного за пределами участка. Почтовый адрес ориентира: Красноярский край</w:t>
      </w:r>
      <w:proofErr w:type="gramStart"/>
      <w:r w:rsidRPr="0045294A">
        <w:t>, .ужурский</w:t>
      </w:r>
      <w:proofErr w:type="gramEnd"/>
      <w:r w:rsidRPr="0045294A">
        <w:t xml:space="preserve"> район, 300м. на восток от </w:t>
      </w:r>
      <w:proofErr w:type="spellStart"/>
      <w:r w:rsidRPr="0045294A">
        <w:t>с.Ильинка</w:t>
      </w:r>
      <w:proofErr w:type="spellEnd"/>
    </w:p>
    <w:p w14:paraId="5B9A55B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Категория имущества</w:t>
      </w:r>
    </w:p>
    <w:p w14:paraId="4AD662DB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Земли сельскохозяйственного назначения</w:t>
      </w:r>
    </w:p>
    <w:p w14:paraId="1D9B598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Форма собственности имущества</w:t>
      </w:r>
    </w:p>
    <w:p w14:paraId="6BC768E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Государственная собственность (неразграниченная)</w:t>
      </w:r>
    </w:p>
    <w:p w14:paraId="5C119C8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Характеристики объекта</w:t>
      </w:r>
    </w:p>
    <w:p w14:paraId="2AAF8D4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Кадастровый номер земельного участка: 24:39:5501002:205; Площадь земельного участка: 388903; Вид разрешённого использования земельного участка: Сельскохозяйственное использование</w:t>
      </w:r>
    </w:p>
    <w:p w14:paraId="2BCC0EF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Вид договора</w:t>
      </w:r>
    </w:p>
    <w:p w14:paraId="4E673E0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Договор аренды земельного участка</w:t>
      </w:r>
    </w:p>
    <w:p w14:paraId="69C4392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Срок аренды</w:t>
      </w:r>
    </w:p>
    <w:p w14:paraId="27D1BBD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49</w:t>
      </w:r>
    </w:p>
    <w:p w14:paraId="341F770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Начальная цена</w:t>
      </w:r>
    </w:p>
    <w:p w14:paraId="362523A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Цена</w:t>
      </w:r>
      <w:r w:rsidRPr="0045294A">
        <w:t>:</w:t>
      </w:r>
    </w:p>
    <w:p w14:paraId="49D6742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5 744,00</w:t>
      </w:r>
    </w:p>
    <w:p w14:paraId="43338B0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НДС</w:t>
      </w:r>
    </w:p>
    <w:p w14:paraId="2B69A3F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НДС не облагается</w:t>
      </w:r>
    </w:p>
    <w:p w14:paraId="0EC3664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Валюта</w:t>
      </w:r>
    </w:p>
    <w:p w14:paraId="7937E38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Рубль</w:t>
      </w:r>
    </w:p>
    <w:p w14:paraId="70205FD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Размер задатка</w:t>
      </w:r>
    </w:p>
    <w:p w14:paraId="2508FAE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5 744,00</w:t>
      </w:r>
    </w:p>
    <w:p w14:paraId="648DE38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Срок и порядок внесения задатка</w:t>
      </w:r>
    </w:p>
    <w:p w14:paraId="325F998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Задаток вносится не позднее 3-х банковских дней до даты рассмотрения заявок.</w:t>
      </w:r>
    </w:p>
    <w:p w14:paraId="18927D5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lastRenderedPageBreak/>
        <w:t>Задаток перечисляется на счет площадки</w:t>
      </w:r>
    </w:p>
    <w:p w14:paraId="46DEE7D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нет</w:t>
      </w:r>
    </w:p>
    <w:p w14:paraId="707010C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Получатель</w:t>
      </w:r>
    </w:p>
    <w:p w14:paraId="1640393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14:paraId="38E009A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ИНН 2439002150</w:t>
      </w:r>
    </w:p>
    <w:p w14:paraId="05DF7CF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КПП 243901001</w:t>
      </w:r>
    </w:p>
    <w:p w14:paraId="69C946F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 банка получателя УФК по Красноярскому краю</w:t>
      </w:r>
    </w:p>
    <w:p w14:paraId="69B4B05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БИК 010407105</w:t>
      </w:r>
    </w:p>
    <w:p w14:paraId="53DE23C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Расчетный счет (казначейский счет) 03232643046560001900</w:t>
      </w:r>
    </w:p>
    <w:p w14:paraId="0C0F037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Корреспондентский счет (ЕКС) 40102810245370000011</w:t>
      </w:r>
    </w:p>
    <w:p w14:paraId="3704262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Лицевой счет 05193004400</w:t>
      </w:r>
    </w:p>
    <w:p w14:paraId="3539463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Назначение платежа Задаток по Лоту №1</w:t>
      </w:r>
    </w:p>
    <w:p w14:paraId="7146A85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Порядок возврата задатка</w:t>
      </w:r>
    </w:p>
    <w:p w14:paraId="3EB49940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Возврат задатков лицам, не признанным участниками аукциона, осуществляется в течение 3-х рабочих дней со дня оформления протокола о признании претендентов участниками аукциона.</w:t>
      </w:r>
    </w:p>
    <w:p w14:paraId="3167F41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Шаг аукциона</w:t>
      </w:r>
    </w:p>
    <w:p w14:paraId="7C0C9110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3%</w:t>
      </w:r>
    </w:p>
    <w:p w14:paraId="09260A2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Участник может перебивать собственную ставку</w:t>
      </w:r>
    </w:p>
    <w:p w14:paraId="1361217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</w:t>
      </w:r>
    </w:p>
    <w:p w14:paraId="104D7FC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начала приема заявок</w:t>
      </w:r>
    </w:p>
    <w:p w14:paraId="082C2CA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29.02.2024 06:00</w:t>
      </w:r>
    </w:p>
    <w:p w14:paraId="21B97BA0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окончания приема заявок</w:t>
      </w:r>
    </w:p>
    <w:p w14:paraId="63C8801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01.04.2024 13:00</w:t>
      </w:r>
    </w:p>
    <w:p w14:paraId="1DE7D45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рассмотрения заявок</w:t>
      </w:r>
    </w:p>
    <w:p w14:paraId="61C903F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04.04.2024</w:t>
      </w:r>
    </w:p>
    <w:p w14:paraId="77A9DAB7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начала аукциона</w:t>
      </w:r>
    </w:p>
    <w:p w14:paraId="4A38A35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08.04.2024 06:00</w:t>
      </w:r>
    </w:p>
    <w:p w14:paraId="79DEA94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Действия </w:t>
      </w:r>
      <w:hyperlink r:id="rId8" w:history="1">
        <w:r w:rsidRPr="0045294A">
          <w:rPr>
            <w:rStyle w:val="a3"/>
          </w:rPr>
          <w:t>Просмотр</w:t>
        </w:r>
      </w:hyperlink>
      <w:r w:rsidRPr="0045294A">
        <w:t> | </w:t>
      </w:r>
      <w:hyperlink r:id="rId9" w:history="1">
        <w:r w:rsidRPr="0045294A">
          <w:rPr>
            <w:rStyle w:val="a3"/>
          </w:rPr>
          <w:t>Статистика просмотров</w:t>
        </w:r>
      </w:hyperlink>
      <w:r w:rsidRPr="0045294A">
        <w:t> | </w:t>
      </w:r>
      <w:hyperlink r:id="rId10" w:history="1">
        <w:r w:rsidRPr="0045294A">
          <w:rPr>
            <w:rStyle w:val="a3"/>
          </w:rPr>
          <w:t>Приглашенные организации</w:t>
        </w:r>
      </w:hyperlink>
      <w:r w:rsidRPr="0045294A">
        <w:t> | </w:t>
      </w:r>
      <w:hyperlink r:id="rId11" w:history="1">
        <w:r w:rsidRPr="0045294A">
          <w:rPr>
            <w:rStyle w:val="a3"/>
          </w:rPr>
          <w:t>История изменений</w:t>
        </w:r>
      </w:hyperlink>
      <w:r w:rsidRPr="0045294A">
        <w:t> | </w:t>
      </w:r>
      <w:hyperlink r:id="rId12" w:history="1">
        <w:r w:rsidRPr="0045294A">
          <w:rPr>
            <w:rStyle w:val="a3"/>
          </w:rPr>
          <w:t>Журнал приостановок</w:t>
        </w:r>
      </w:hyperlink>
    </w:p>
    <w:p w14:paraId="6E11DC5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Лот №2. земельный участок - Ожидается начало приема заявок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5294A" w:rsidRPr="0045294A" w14:paraId="3406BDBA" w14:textId="77777777" w:rsidTr="004529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E37B" w14:textId="77777777" w:rsidR="0045294A" w:rsidRPr="0045294A" w:rsidRDefault="0045294A" w:rsidP="0045294A">
            <w:pPr>
              <w:spacing w:after="0"/>
              <w:ind w:firstLine="709"/>
              <w:jc w:val="both"/>
            </w:pPr>
            <w:r w:rsidRPr="0045294A">
              <w:t xml:space="preserve"> До начала приема заявок осталось 1 </w:t>
            </w:r>
            <w:proofErr w:type="spellStart"/>
            <w:r w:rsidRPr="0045294A">
              <w:t>дн</w:t>
            </w:r>
            <w:proofErr w:type="spellEnd"/>
            <w:r w:rsidRPr="0045294A">
              <w:t>. 22 ч. 35 мин. Регламентные даты указаны по московскому времени</w:t>
            </w:r>
          </w:p>
        </w:tc>
      </w:tr>
    </w:tbl>
    <w:p w14:paraId="01A94C7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 предмета торгов</w:t>
      </w:r>
    </w:p>
    <w:p w14:paraId="56E6EDB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земельный участок</w:t>
      </w:r>
    </w:p>
    <w:p w14:paraId="743A245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Описание предмета торгов</w:t>
      </w:r>
    </w:p>
    <w:p w14:paraId="75916FB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 xml:space="preserve">Красноярский край, Ужурский район, в 2,0 км на восток от д. </w:t>
      </w:r>
      <w:proofErr w:type="spellStart"/>
      <w:r w:rsidRPr="0045294A">
        <w:t>Баит</w:t>
      </w:r>
      <w:proofErr w:type="spellEnd"/>
      <w:r w:rsidRPr="0045294A">
        <w:t>, с кадастровым номером 24:39:5401002:302, с разрешенным использованием: скотоводство, площадью 56016 кв. м</w:t>
      </w:r>
    </w:p>
    <w:p w14:paraId="6777328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Месторасположение объекта торгов</w:t>
      </w:r>
    </w:p>
    <w:p w14:paraId="62D9E1F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Субъект РФ\Регион 24</w:t>
      </w:r>
    </w:p>
    <w:p w14:paraId="5BBED62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 xml:space="preserve">Адрес: край Красноярский, </w:t>
      </w:r>
      <w:proofErr w:type="spellStart"/>
      <w:r w:rsidRPr="0045294A">
        <w:t>м.р</w:t>
      </w:r>
      <w:proofErr w:type="spellEnd"/>
      <w:r w:rsidRPr="0045294A">
        <w:t xml:space="preserve">-н Ужурский Красноярский край, Ужурский район, в 2,0 км на восток от д. </w:t>
      </w:r>
      <w:proofErr w:type="spellStart"/>
      <w:r w:rsidRPr="0045294A">
        <w:t>Баит</w:t>
      </w:r>
      <w:proofErr w:type="spellEnd"/>
    </w:p>
    <w:p w14:paraId="4329DDE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lastRenderedPageBreak/>
        <w:t>Категория имущества</w:t>
      </w:r>
    </w:p>
    <w:p w14:paraId="38328A9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Земли сельскохозяйственного назначения</w:t>
      </w:r>
    </w:p>
    <w:p w14:paraId="05FB61A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Форма собственности имущества</w:t>
      </w:r>
    </w:p>
    <w:p w14:paraId="17DE103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Государственная собственность (неразграниченная)</w:t>
      </w:r>
    </w:p>
    <w:p w14:paraId="3D220CC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Характеристики объекта</w:t>
      </w:r>
    </w:p>
    <w:p w14:paraId="5E517B4C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Кадастровый номер земельного участка: 24:39:5401002:302; Площадь земельного участка: 56016; Вид разрешённого использования земельного участка: Иной вид (установлен до дня утверждения в соответствии с ЗК РФ классификатора)</w:t>
      </w:r>
    </w:p>
    <w:p w14:paraId="76F3EB3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Вид договора</w:t>
      </w:r>
    </w:p>
    <w:p w14:paraId="0694CB8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Договор аренды земельного участка</w:t>
      </w:r>
    </w:p>
    <w:p w14:paraId="15507C1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Срок аренды</w:t>
      </w:r>
    </w:p>
    <w:p w14:paraId="4BB46E5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49</w:t>
      </w:r>
    </w:p>
    <w:p w14:paraId="63F9FB7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Начальная цена</w:t>
      </w:r>
    </w:p>
    <w:p w14:paraId="0830C160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rPr>
          <w:b/>
          <w:bCs/>
        </w:rPr>
        <w:t>Цена</w:t>
      </w:r>
      <w:r w:rsidRPr="0045294A">
        <w:t>:</w:t>
      </w:r>
    </w:p>
    <w:p w14:paraId="51773BB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3 361,00</w:t>
      </w:r>
    </w:p>
    <w:p w14:paraId="663BC6E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НДС</w:t>
      </w:r>
    </w:p>
    <w:p w14:paraId="1E49A44B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НДС не облагается</w:t>
      </w:r>
    </w:p>
    <w:p w14:paraId="0A30A31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Валюта</w:t>
      </w:r>
    </w:p>
    <w:p w14:paraId="06ECAA8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Рубль</w:t>
      </w:r>
    </w:p>
    <w:p w14:paraId="4055DCD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Размер задатка</w:t>
      </w:r>
    </w:p>
    <w:p w14:paraId="39063D5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3 361,00</w:t>
      </w:r>
    </w:p>
    <w:p w14:paraId="3F6BD12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Срок и порядок внесения задатка</w:t>
      </w:r>
    </w:p>
    <w:p w14:paraId="2644896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2E574CD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Задаток перечисляется на счет площадки</w:t>
      </w:r>
    </w:p>
    <w:p w14:paraId="662CB970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нет</w:t>
      </w:r>
    </w:p>
    <w:p w14:paraId="5CD2E0E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Получатель</w:t>
      </w:r>
    </w:p>
    <w:p w14:paraId="210A778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14:paraId="2999253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ИНН 2439002150</w:t>
      </w:r>
    </w:p>
    <w:p w14:paraId="7335129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КПП 243901001</w:t>
      </w:r>
    </w:p>
    <w:p w14:paraId="5616BE0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Наименование банка получателя УФК по Красноярскому краю</w:t>
      </w:r>
    </w:p>
    <w:p w14:paraId="41854C4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БИК 010407105</w:t>
      </w:r>
    </w:p>
    <w:p w14:paraId="31CC97B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Расчетный счет (казначейский счет) 03232643046560001900</w:t>
      </w:r>
    </w:p>
    <w:p w14:paraId="10E5F3DF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Корреспондентский счет (ЕКС) 40102810245370000011</w:t>
      </w:r>
    </w:p>
    <w:p w14:paraId="60C96D0E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Лицевой счет 05193004400</w:t>
      </w:r>
    </w:p>
    <w:p w14:paraId="2A699106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Назначение платежа Задаток по Лоту №</w:t>
      </w:r>
    </w:p>
    <w:p w14:paraId="2EED4BFA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Порядок возврата задатка</w:t>
      </w:r>
    </w:p>
    <w:p w14:paraId="60888385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Согласно аукционной документации</w:t>
      </w:r>
    </w:p>
    <w:p w14:paraId="702A6D0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Шаг аукциона</w:t>
      </w:r>
    </w:p>
    <w:p w14:paraId="26A51B4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3%</w:t>
      </w:r>
    </w:p>
    <w:p w14:paraId="27145121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Участник может перебивать собственную ставку</w:t>
      </w:r>
    </w:p>
    <w:p w14:paraId="51792CC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</w:t>
      </w:r>
    </w:p>
    <w:p w14:paraId="30B72383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начала приема заявок</w:t>
      </w:r>
    </w:p>
    <w:p w14:paraId="7CDA16E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lastRenderedPageBreak/>
        <w:t>29.02.2024 06:00</w:t>
      </w:r>
    </w:p>
    <w:p w14:paraId="55AE8718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окончания приема заявок</w:t>
      </w:r>
    </w:p>
    <w:p w14:paraId="23818D7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01.04.2024 13:00</w:t>
      </w:r>
    </w:p>
    <w:p w14:paraId="3C1C0D34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рассмотрения заявок</w:t>
      </w:r>
    </w:p>
    <w:p w14:paraId="1B3365F9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04.04.2024</w:t>
      </w:r>
    </w:p>
    <w:p w14:paraId="1DDBD262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Дата и время начала аукциона</w:t>
      </w:r>
    </w:p>
    <w:p w14:paraId="1522B3AD" w14:textId="77777777" w:rsidR="0045294A" w:rsidRPr="0045294A" w:rsidRDefault="0045294A" w:rsidP="0045294A">
      <w:pPr>
        <w:spacing w:after="0"/>
        <w:ind w:firstLine="709"/>
        <w:jc w:val="both"/>
      </w:pPr>
      <w:r w:rsidRPr="0045294A">
        <w:t>08.04.2024 06:00</w:t>
      </w:r>
    </w:p>
    <w:p w14:paraId="3395BCD9" w14:textId="77777777" w:rsidR="00F12C76" w:rsidRDefault="00F12C76" w:rsidP="006C0B77">
      <w:pPr>
        <w:spacing w:after="0"/>
        <w:ind w:firstLine="709"/>
        <w:jc w:val="both"/>
      </w:pPr>
    </w:p>
    <w:sectPr w:rsidR="00F12C76" w:rsidSect="00E30B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DB"/>
    <w:rsid w:val="002A3EA5"/>
    <w:rsid w:val="0045294A"/>
    <w:rsid w:val="006C0B77"/>
    <w:rsid w:val="007A06DB"/>
    <w:rsid w:val="008242FF"/>
    <w:rsid w:val="00870751"/>
    <w:rsid w:val="00922C48"/>
    <w:rsid w:val="00B915B7"/>
    <w:rsid w:val="00E30B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5CA7C-6BA0-4BBC-B783-34D5547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9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43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3485276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3321489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4907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821755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2597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2921098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36444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8892528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37021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843417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66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089767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14770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650663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7298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3304428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1449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355639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3664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2788838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2933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6786961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41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685404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101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786228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84518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00807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97148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3905290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7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14580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2055959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531366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5263376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401016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887228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656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974168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09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15230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524068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201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3156812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5784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995329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427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782009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1400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3353726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799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4864645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679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851241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367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3895113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4792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706152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39491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2358517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0998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147306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83457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053254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912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590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077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887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766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785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713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748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975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7058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9447391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2959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9829315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67905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2710603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855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974126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9347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406794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0510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7962747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5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421589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903836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364427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2931744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098938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45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267328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8945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4691892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160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1360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6811616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80532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214124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97690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842201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127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937987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6736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74347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5098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911193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8531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674803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386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390973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9873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636221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2073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649790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22971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167884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01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66311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114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076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2557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61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0154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093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8041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3799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474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7212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530829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4469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9904685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37962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9375719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8158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2384211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8259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506736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619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5369986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221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896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33353784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3087911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70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946374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71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5778762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6257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7215750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9776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468672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719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69418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235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6315023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48818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033609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37594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5982239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0831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237104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08768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633850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7438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263411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3039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579481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9349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716045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3498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104722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6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202389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513373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11998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98103821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840687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16580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424743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8367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543476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383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04517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026888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950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86215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43474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1365242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57840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6058504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3761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493991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7964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905476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64391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74327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543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676234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47960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580605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9490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4868776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0781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517579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5040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587292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846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143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718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205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0899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483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574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595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019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5754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329146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282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2482944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154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664667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1496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283369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404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0928432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1620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583571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398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73080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31224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74055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7117645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5949232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6874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5164301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57250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393049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9939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6166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610049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6471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110493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6268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9920525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12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9261189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0761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827499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6120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518174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99757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7911132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59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1911062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477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334526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42751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6274998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0866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787579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0391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2083560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10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1862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4325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581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902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2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2769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740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3053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3932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290790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932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719316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64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4027624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48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429251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591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6911297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98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404813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101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v2/trades/procedure/lot/view/wcxLu_cXUjxPL5hzoQ98Tg/ORZf96FHaNOanRVH3w6K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v2/trades/procedure/views-stat/wcxLu_cXUjxPL5hzoQ98Tg" TargetMode="External"/><Relationship Id="rId12" Type="http://schemas.openxmlformats.org/officeDocument/2006/relationships/hyperlink" Target="https://www.fabrikant.ru/v2/trades/suspension/view/wcxLu_cXUjxPL5hzoQ98Tg/ORZf96FHaNOanRVH3w6K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brikant.ru/v2/trades/procedure/history_of_changes/wcxLu_cXUjxPL5hzoQ98Tg" TargetMode="External"/><Relationship Id="rId11" Type="http://schemas.openxmlformats.org/officeDocument/2006/relationships/hyperlink" Target="https://www.fabrikant.ru/v2/trades/procedure/lot/history_of_changes/wcxLu_cXUjxPL5hzoQ98Tg/ORZf96FHaNOanRVH3w6KEw" TargetMode="External"/><Relationship Id="rId5" Type="http://schemas.openxmlformats.org/officeDocument/2006/relationships/hyperlink" Target="https://www.fabrikant.ru/v2/trades/invites/invited-firms/wcxLu_cXUjxPL5hzoQ98Tg/86vc8G1vhL-hkR25uVIKxQ" TargetMode="External"/><Relationship Id="rId10" Type="http://schemas.openxmlformats.org/officeDocument/2006/relationships/hyperlink" Target="https://www.fabrikant.ru/v2/trades/invites/invited-firms-lot/wcxLu_cXUjxPL5hzoQ98Tg/ORZf96FHaNOanRVH3w6KEw" TargetMode="External"/><Relationship Id="rId4" Type="http://schemas.openxmlformats.org/officeDocument/2006/relationships/hyperlink" Target="https://fabrikant.ru/firms/view_firm.html?id=vfCW0Pi63WGVwut26fxaBLt_5OEaPTEO18WeMvIDB1OJhOVJyUut_dwLtGPrSlvbhfTFywxM9aLW0tLApGcsXg&amp;fi=1389693" TargetMode="External"/><Relationship Id="rId9" Type="http://schemas.openxmlformats.org/officeDocument/2006/relationships/hyperlink" Target="https://www.fabrikant.ru/v2/trades/procedure/lot/views-stat/wcxLu_cXUjxPL5hzoQ98Tg/ORZf96FHaNOanRVH3w6K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Любовь Александровна</dc:creator>
  <cp:keywords/>
  <dc:description/>
  <cp:lastModifiedBy>Подгорная Любовь Александровна</cp:lastModifiedBy>
  <cp:revision>2</cp:revision>
  <dcterms:created xsi:type="dcterms:W3CDTF">2024-02-27T04:24:00Z</dcterms:created>
  <dcterms:modified xsi:type="dcterms:W3CDTF">2024-02-27T04:25:00Z</dcterms:modified>
</cp:coreProperties>
</file>