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967B" w14:textId="77777777" w:rsidR="00FB237E" w:rsidRPr="00FB237E" w:rsidRDefault="00FB237E" w:rsidP="00FB237E">
      <w:pPr>
        <w:keepNext/>
        <w:widowControl w:val="0"/>
        <w:spacing w:after="0" w:line="240" w:lineRule="auto"/>
        <w:ind w:firstLine="680"/>
        <w:jc w:val="center"/>
        <w:rPr>
          <w:rFonts w:ascii="Calibri" w:eastAsia="Calibri" w:hAnsi="Calibri" w:cs="Times New Roman"/>
          <w:kern w:val="0"/>
          <w:sz w:val="24"/>
          <w:szCs w:val="24"/>
          <w14:ligatures w14:val="none"/>
        </w:rPr>
      </w:pPr>
      <w:r w:rsidRPr="00FB237E">
        <w:rPr>
          <w:rFonts w:ascii="Calibri" w:eastAsia="Calibri" w:hAnsi="Calibri" w:cs="Times New Roman"/>
          <w:kern w:val="0"/>
          <w:sz w:val="24"/>
          <w:szCs w:val="24"/>
          <w14:ligatures w14:val="none"/>
        </w:rPr>
        <w:t>В 2024 году на софинансирование муниципальных программ развития предпринимательства направят 220 млн рублей</w:t>
      </w:r>
    </w:p>
    <w:p w14:paraId="17ABC46D" w14:textId="77777777" w:rsidR="00FB237E" w:rsidRPr="00FB237E" w:rsidRDefault="00FB237E" w:rsidP="00FB237E">
      <w:pPr>
        <w:keepNext/>
        <w:widowControl w:val="0"/>
        <w:spacing w:after="0" w:line="240" w:lineRule="auto"/>
        <w:ind w:firstLine="680"/>
        <w:jc w:val="both"/>
        <w:rPr>
          <w:rFonts w:ascii="Calibri" w:eastAsia="Calibri" w:hAnsi="Calibri" w:cs="Times New Roman"/>
          <w:kern w:val="0"/>
          <w:sz w:val="24"/>
          <w:szCs w:val="24"/>
          <w14:ligatures w14:val="none"/>
        </w:rPr>
      </w:pPr>
    </w:p>
    <w:p w14:paraId="339B57F9" w14:textId="77777777" w:rsidR="00FB237E" w:rsidRPr="00FB237E" w:rsidRDefault="00FB237E" w:rsidP="00FB237E">
      <w:pPr>
        <w:keepNext/>
        <w:widowControl w:val="0"/>
        <w:spacing w:after="0" w:line="240" w:lineRule="auto"/>
        <w:ind w:firstLine="680"/>
        <w:jc w:val="both"/>
        <w:rPr>
          <w:rFonts w:ascii="Calibri" w:eastAsia="Calibri" w:hAnsi="Calibri" w:cs="Times New Roman"/>
          <w:kern w:val="0"/>
          <w:sz w:val="24"/>
          <w:szCs w:val="24"/>
          <w14:ligatures w14:val="none"/>
        </w:rPr>
      </w:pPr>
      <w:r w:rsidRPr="00FB237E">
        <w:rPr>
          <w:rFonts w:ascii="Calibri" w:eastAsia="Calibri" w:hAnsi="Calibri" w:cs="Times New Roman"/>
          <w:kern w:val="0"/>
          <w:sz w:val="24"/>
          <w:szCs w:val="24"/>
          <w14:ligatures w14:val="none"/>
        </w:rPr>
        <w:t xml:space="preserve">В 2024 году на софинансирование муниципальных программ развития предпринимательства за счёт средств краевого бюджета будет направлено 220 млн рублей. Об этом в своём выступлении на </w:t>
      </w:r>
      <w:r w:rsidRPr="00FB237E">
        <w:rPr>
          <w:rFonts w:ascii="Calibri" w:eastAsia="Calibri" w:hAnsi="Calibri" w:cs="Times New Roman"/>
          <w:kern w:val="0"/>
          <w:sz w:val="24"/>
          <w:szCs w:val="24"/>
          <w:lang w:val="en-US"/>
          <w14:ligatures w14:val="none"/>
        </w:rPr>
        <w:t>XIV</w:t>
      </w:r>
      <w:r w:rsidRPr="00FB237E">
        <w:rPr>
          <w:rFonts w:ascii="Calibri" w:eastAsia="Calibri" w:hAnsi="Calibri" w:cs="Times New Roman"/>
          <w:kern w:val="0"/>
          <w:sz w:val="24"/>
          <w:szCs w:val="24"/>
          <w14:ligatures w14:val="none"/>
        </w:rPr>
        <w:t xml:space="preserve"> Сибирском муниципальном форуме рассказал заместитель руководителя агентства развития малого и среднего предпринимательства Красноярского края Сергей Демешко. </w:t>
      </w:r>
    </w:p>
    <w:p w14:paraId="698AC525" w14:textId="77777777" w:rsidR="00FB237E" w:rsidRPr="00FB237E" w:rsidRDefault="00FB237E" w:rsidP="00FB237E">
      <w:pPr>
        <w:keepNext/>
        <w:widowControl w:val="0"/>
        <w:spacing w:after="0" w:line="240" w:lineRule="auto"/>
        <w:ind w:firstLine="680"/>
        <w:jc w:val="both"/>
        <w:rPr>
          <w:rFonts w:ascii="Calibri" w:eastAsia="Calibri" w:hAnsi="Calibri" w:cs="Times New Roman"/>
          <w:kern w:val="0"/>
          <w:sz w:val="24"/>
          <w:szCs w:val="24"/>
          <w14:ligatures w14:val="none"/>
        </w:rPr>
      </w:pPr>
      <w:r w:rsidRPr="00FB237E">
        <w:rPr>
          <w:rFonts w:ascii="Calibri" w:eastAsia="Calibri" w:hAnsi="Calibri" w:cs="Times New Roman"/>
          <w:kern w:val="0"/>
          <w:sz w:val="24"/>
          <w:szCs w:val="24"/>
          <w14:ligatures w14:val="none"/>
        </w:rPr>
        <w:t>Участникам форума представили результаты реализации Госпрограммы Красноярского края, курируемой агентством развития малого и среднего предпринимательства Красноярского края.</w:t>
      </w:r>
    </w:p>
    <w:p w14:paraId="0BBA068B" w14:textId="77777777" w:rsidR="00FB237E" w:rsidRPr="00FB237E" w:rsidRDefault="00FB237E" w:rsidP="00FB237E">
      <w:pPr>
        <w:keepNext/>
        <w:widowControl w:val="0"/>
        <w:spacing w:after="0" w:line="240" w:lineRule="auto"/>
        <w:ind w:firstLine="680"/>
        <w:jc w:val="both"/>
        <w:rPr>
          <w:rFonts w:ascii="Calibri" w:eastAsia="Calibri" w:hAnsi="Calibri" w:cs="Times New Roman"/>
          <w:kern w:val="0"/>
          <w:sz w:val="24"/>
          <w:szCs w:val="24"/>
          <w14:ligatures w14:val="none"/>
        </w:rPr>
      </w:pPr>
      <w:r w:rsidRPr="00FB237E">
        <w:rPr>
          <w:rFonts w:ascii="Calibri" w:eastAsia="Calibri" w:hAnsi="Calibri" w:cs="Times New Roman"/>
          <w:kern w:val="0"/>
          <w:sz w:val="24"/>
          <w:szCs w:val="24"/>
          <w14:ligatures w14:val="none"/>
        </w:rPr>
        <w:t xml:space="preserve">Основным инструментом реализации государственной политики, обеспечивающей формирование в крае комплексной системы поддержки предпринимательства, является государственная программа «Развитие малого и среднего предпринимательства и инновационной деятельности». В рамках программы обеспечивается реализация мероприятий, направленных на развитие инфраструктуры поддержки предпринимательства. Все мероприятия направлены на </w:t>
      </w:r>
      <w:r w:rsidRPr="00FB237E">
        <w:rPr>
          <w:rFonts w:ascii="Times New Roman" w:eastAsia="Calibri" w:hAnsi="Times New Roman" w:cs="Times New Roman"/>
          <w:kern w:val="0"/>
          <w:sz w:val="24"/>
          <w:szCs w:val="24"/>
          <w14:ligatures w14:val="none"/>
        </w:rPr>
        <w:t>выполнение задач национального проекта «Малое и среднее предпринимательство» и их показателей.</w:t>
      </w:r>
    </w:p>
    <w:p w14:paraId="7A99BDC3" w14:textId="77777777" w:rsidR="00FB237E" w:rsidRPr="00FB237E" w:rsidRDefault="00FB237E" w:rsidP="00FB237E">
      <w:pPr>
        <w:keepNext/>
        <w:widowControl w:val="0"/>
        <w:spacing w:after="0" w:line="240" w:lineRule="auto"/>
        <w:ind w:firstLine="680"/>
        <w:jc w:val="both"/>
        <w:rPr>
          <w:rFonts w:ascii="Calibri" w:eastAsia="Calibri" w:hAnsi="Calibri" w:cs="Times New Roman"/>
          <w:i/>
          <w:kern w:val="0"/>
          <w:sz w:val="24"/>
          <w:szCs w:val="24"/>
          <w14:ligatures w14:val="none"/>
        </w:rPr>
      </w:pPr>
      <w:r w:rsidRPr="00FB237E">
        <w:rPr>
          <w:rFonts w:ascii="Calibri" w:eastAsia="Calibri" w:hAnsi="Calibri" w:cs="Times New Roman"/>
          <w:i/>
          <w:kern w:val="0"/>
          <w:sz w:val="24"/>
          <w:szCs w:val="24"/>
          <w14:ligatures w14:val="none"/>
        </w:rPr>
        <w:t xml:space="preserve">«Самыми востребованными со стороны предпринимателей являются финансовые меры поддержки. Ключевым механизмом финансовой поддержки предпринимателей на местном уровне остаются муниципальные программы развития предпринимательства. Ежегодно на их софинансирование мы направляем из краевого бюджета более 200 млн рублей. Это более 400 субъектов МСП и самозанятых граждан, получивших финансовую поддержку за счёт средств краевого бюджета», – рассказал Сергей Демешко. </w:t>
      </w:r>
    </w:p>
    <w:p w14:paraId="7711D5AD" w14:textId="77777777" w:rsidR="00FB237E" w:rsidRPr="00FB237E" w:rsidRDefault="00FB237E" w:rsidP="00FB237E">
      <w:pPr>
        <w:keepNext/>
        <w:widowControl w:val="0"/>
        <w:spacing w:after="0" w:line="240" w:lineRule="auto"/>
        <w:ind w:firstLine="680"/>
        <w:jc w:val="both"/>
        <w:rPr>
          <w:rFonts w:ascii="Times New Roman" w:eastAsia="Calibri" w:hAnsi="Times New Roman" w:cs="Times New Roman"/>
          <w:kern w:val="0"/>
          <w14:ligatures w14:val="none"/>
        </w:rPr>
      </w:pPr>
      <w:r w:rsidRPr="00FB237E">
        <w:rPr>
          <w:rFonts w:ascii="Calibri" w:eastAsia="Calibri" w:hAnsi="Calibri" w:cs="Times New Roman"/>
          <w:kern w:val="0"/>
          <w:sz w:val="24"/>
          <w:szCs w:val="24"/>
          <w14:ligatures w14:val="none"/>
        </w:rPr>
        <w:t>Так, например,</w:t>
      </w:r>
      <w:r w:rsidRPr="00FB237E">
        <w:rPr>
          <w:rFonts w:ascii="Calibri" w:eastAsia="Calibri" w:hAnsi="Calibri" w:cs="Times New Roman"/>
          <w:b/>
          <w:bCs/>
          <w:kern w:val="0"/>
          <w:sz w:val="24"/>
          <w:szCs w:val="24"/>
          <w14:ligatures w14:val="none"/>
        </w:rPr>
        <w:t xml:space="preserve"> с</w:t>
      </w:r>
      <w:r w:rsidRPr="00FB237E">
        <w:rPr>
          <w:rFonts w:ascii="Times New Roman" w:eastAsia="Calibri" w:hAnsi="Times New Roman" w:cs="Times New Roman"/>
          <w:kern w:val="0"/>
          <w:sz w:val="24"/>
          <w:szCs w:val="24"/>
          <w14:ligatures w14:val="none"/>
        </w:rPr>
        <w:t xml:space="preserve">убъекты МСП имеют возможность на конкурсной основе получить субсидию на компенсацию части произведенных затрат на ведение предпринимательской деятельности (до 500 тыс. рублей, а для предпринимателей Арктической зоны – до 1 млн рублей) и реализацию инвестиционных проектов (до 15 млн рублей). </w:t>
      </w:r>
    </w:p>
    <w:p w14:paraId="023F4729" w14:textId="77777777" w:rsidR="00FB237E" w:rsidRPr="00FB237E" w:rsidRDefault="00FB237E" w:rsidP="00FB237E">
      <w:pPr>
        <w:spacing w:after="0" w:line="240" w:lineRule="auto"/>
        <w:ind w:firstLine="680"/>
        <w:jc w:val="both"/>
        <w:rPr>
          <w:rFonts w:ascii="Times New Roman" w:eastAsia="Calibri" w:hAnsi="Times New Roman" w:cs="Times New Roman"/>
          <w:kern w:val="0"/>
          <w:sz w:val="24"/>
          <w:szCs w:val="24"/>
          <w14:ligatures w14:val="none"/>
        </w:rPr>
      </w:pPr>
      <w:r w:rsidRPr="00FB237E">
        <w:rPr>
          <w:rFonts w:ascii="Times New Roman" w:eastAsia="Calibri" w:hAnsi="Times New Roman" w:cs="Times New Roman"/>
          <w:kern w:val="0"/>
          <w:sz w:val="24"/>
          <w:szCs w:val="24"/>
          <w14:ligatures w14:val="none"/>
        </w:rPr>
        <w:t xml:space="preserve">Также с 2022 года в регионе реализуется мероприятие, предусматривающее предоставление грантов на начало ведения предпринимательской деятельности </w:t>
      </w:r>
      <w:r w:rsidRPr="00FB237E">
        <w:rPr>
          <w:rFonts w:ascii="Times New Roman" w:eastAsia="Calibri" w:hAnsi="Times New Roman" w:cs="Times New Roman"/>
          <w:kern w:val="0"/>
          <w:sz w:val="24"/>
          <w:szCs w:val="24"/>
          <w14:ligatures w14:val="none"/>
        </w:rPr>
        <w:br/>
        <w:t>в отдельных сферах – размер гранта составляет до 300 тыс. рублей.</w:t>
      </w:r>
    </w:p>
    <w:p w14:paraId="5099A65E" w14:textId="77777777" w:rsidR="00FB237E" w:rsidRPr="00FB237E" w:rsidRDefault="00FB237E" w:rsidP="00FB237E">
      <w:pPr>
        <w:spacing w:after="0" w:line="240" w:lineRule="auto"/>
        <w:ind w:firstLine="680"/>
        <w:jc w:val="both"/>
        <w:rPr>
          <w:rFonts w:ascii="Times New Roman" w:eastAsia="Calibri" w:hAnsi="Times New Roman" w:cs="Times New Roman"/>
          <w:kern w:val="0"/>
          <w:sz w:val="24"/>
          <w:szCs w:val="24"/>
          <w14:ligatures w14:val="none"/>
        </w:rPr>
      </w:pPr>
      <w:r w:rsidRPr="00FB237E">
        <w:rPr>
          <w:rFonts w:ascii="Times New Roman" w:eastAsia="Calibri" w:hAnsi="Times New Roman" w:cs="Times New Roman"/>
          <w:kern w:val="0"/>
          <w:sz w:val="24"/>
          <w:szCs w:val="24"/>
          <w14:ligatures w14:val="none"/>
        </w:rPr>
        <w:t xml:space="preserve">Сегодня в крае ведут деятельность более 108 тысяч субъектов МСП, также зарегистрировано более 150 тысяч самозанятых. Количество действующих малых и средних предпринимателей превышает не только значения 2021 года (101,3 тысячи), но и </w:t>
      </w:r>
      <w:proofErr w:type="spellStart"/>
      <w:r w:rsidRPr="00FB237E">
        <w:rPr>
          <w:rFonts w:ascii="Times New Roman" w:eastAsia="Calibri" w:hAnsi="Times New Roman" w:cs="Times New Roman"/>
          <w:kern w:val="0"/>
          <w:sz w:val="24"/>
          <w:szCs w:val="24"/>
          <w14:ligatures w14:val="none"/>
        </w:rPr>
        <w:t>допандемийного</w:t>
      </w:r>
      <w:proofErr w:type="spellEnd"/>
      <w:r w:rsidRPr="00FB237E">
        <w:rPr>
          <w:rFonts w:ascii="Times New Roman" w:eastAsia="Calibri" w:hAnsi="Times New Roman" w:cs="Times New Roman"/>
          <w:kern w:val="0"/>
          <w:sz w:val="24"/>
          <w:szCs w:val="24"/>
          <w14:ligatures w14:val="none"/>
        </w:rPr>
        <w:t xml:space="preserve"> 2019 года (106,9 тысяч). </w:t>
      </w:r>
    </w:p>
    <w:p w14:paraId="31904004" w14:textId="77777777" w:rsidR="00FB237E" w:rsidRPr="00FB237E" w:rsidRDefault="00FB237E" w:rsidP="00FB237E">
      <w:pPr>
        <w:spacing w:after="0" w:line="240" w:lineRule="auto"/>
        <w:ind w:firstLine="680"/>
        <w:jc w:val="both"/>
        <w:rPr>
          <w:rFonts w:ascii="Times New Roman" w:eastAsia="Calibri" w:hAnsi="Times New Roman" w:cs="Times New Roman"/>
          <w:kern w:val="0"/>
          <w:sz w:val="24"/>
          <w:szCs w:val="24"/>
          <w14:ligatures w14:val="none"/>
        </w:rPr>
      </w:pPr>
      <w:r w:rsidRPr="00FB237E">
        <w:rPr>
          <w:rFonts w:ascii="Times New Roman" w:eastAsia="Calibri" w:hAnsi="Times New Roman" w:cs="Times New Roman"/>
          <w:kern w:val="0"/>
          <w:sz w:val="24"/>
          <w:szCs w:val="24"/>
          <w14:ligatures w14:val="none"/>
        </w:rPr>
        <w:t>Во многом устойчивое развитие сферы предпринимательства обусловлено программно-целевым подходом, позволяющим наиболее эффективно использовать бюджетные средства, направляемые на создание условий для развития бизнеса.</w:t>
      </w:r>
    </w:p>
    <w:p w14:paraId="6D1433E4" w14:textId="77777777" w:rsidR="0017165A" w:rsidRDefault="0017165A"/>
    <w:sectPr w:rsidR="00171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5A"/>
    <w:rsid w:val="0017165A"/>
    <w:rsid w:val="00FB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2C576-4613-472E-B605-BF46F5D3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2023-11-07T01:26:00Z</dcterms:created>
  <dcterms:modified xsi:type="dcterms:W3CDTF">2023-11-07T01:26:00Z</dcterms:modified>
</cp:coreProperties>
</file>