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1675A" w14:textId="3FFBBCC0" w:rsidR="002A14BE" w:rsidRPr="002A14BE" w:rsidRDefault="002A14BE" w:rsidP="002A14BE">
      <w:pPr>
        <w:spacing w:after="0" w:line="240" w:lineRule="auto"/>
        <w:jc w:val="center"/>
        <w:rPr>
          <w:rFonts w:ascii="Times New Roman" w:eastAsia="Calibri" w:hAnsi="Times New Roman" w:cs="Times New Roman"/>
          <w:b/>
          <w:kern w:val="0"/>
          <w:sz w:val="24"/>
          <w:szCs w:val="24"/>
          <w:shd w:val="clear" w:color="auto" w:fill="FFFFFF"/>
          <w14:ligatures w14:val="none"/>
        </w:rPr>
      </w:pPr>
      <w:r>
        <w:rPr>
          <w:rFonts w:ascii="Times New Roman" w:eastAsia="Calibri" w:hAnsi="Times New Roman" w:cs="Times New Roman"/>
          <w:b/>
          <w:kern w:val="0"/>
          <w:sz w:val="24"/>
          <w:szCs w:val="24"/>
          <w:shd w:val="clear" w:color="auto" w:fill="FFFFFF"/>
          <w14:ligatures w14:val="none"/>
        </w:rPr>
        <w:t xml:space="preserve">27.12.2024 </w:t>
      </w:r>
      <w:r w:rsidRPr="002A14BE">
        <w:rPr>
          <w:rFonts w:ascii="Times New Roman" w:eastAsia="Calibri" w:hAnsi="Times New Roman" w:cs="Times New Roman"/>
          <w:b/>
          <w:kern w:val="0"/>
          <w:sz w:val="24"/>
          <w:szCs w:val="24"/>
          <w:shd w:val="clear" w:color="auto" w:fill="FFFFFF"/>
          <w14:ligatures w14:val="none"/>
        </w:rPr>
        <w:t>Фонд развития промышленности Красноярского края продолжает поддерживать предприятия региона</w:t>
      </w:r>
    </w:p>
    <w:p w14:paraId="6556B625" w14:textId="77777777" w:rsidR="002A14BE" w:rsidRPr="002A14BE" w:rsidRDefault="002A14BE" w:rsidP="002A14BE">
      <w:pPr>
        <w:spacing w:after="0" w:line="240" w:lineRule="auto"/>
        <w:ind w:firstLine="680"/>
        <w:jc w:val="both"/>
        <w:rPr>
          <w:rFonts w:ascii="Times New Roman" w:eastAsia="Calibri" w:hAnsi="Times New Roman" w:cs="Times New Roman"/>
          <w:color w:val="292929"/>
          <w:kern w:val="0"/>
          <w:sz w:val="24"/>
          <w:szCs w:val="24"/>
          <w:shd w:val="clear" w:color="auto" w:fill="FFFFFF"/>
          <w14:ligatures w14:val="none"/>
        </w:rPr>
      </w:pPr>
    </w:p>
    <w:p w14:paraId="4A968A19" w14:textId="77777777" w:rsidR="002A14BE" w:rsidRPr="002A14BE" w:rsidRDefault="002A14BE" w:rsidP="002A14BE">
      <w:pPr>
        <w:spacing w:after="0" w:line="240" w:lineRule="auto"/>
        <w:ind w:firstLine="680"/>
        <w:jc w:val="both"/>
        <w:rPr>
          <w:rFonts w:ascii="Times New Roman" w:eastAsia="Calibri" w:hAnsi="Times New Roman" w:cs="Times New Roman"/>
          <w:color w:val="292929"/>
          <w:kern w:val="0"/>
          <w:sz w:val="24"/>
          <w:szCs w:val="24"/>
          <w14:ligatures w14:val="none"/>
        </w:rPr>
      </w:pPr>
      <w:r w:rsidRPr="002A14BE">
        <w:rPr>
          <w:rFonts w:ascii="Times New Roman" w:eastAsia="Calibri" w:hAnsi="Times New Roman" w:cs="Times New Roman"/>
          <w:color w:val="292929"/>
          <w:kern w:val="0"/>
          <w:sz w:val="24"/>
          <w:szCs w:val="24"/>
          <w:shd w:val="clear" w:color="auto" w:fill="FFFFFF"/>
          <w14:ligatures w14:val="none"/>
        </w:rPr>
        <w:t>Фонд развития промышленности (ФРП) Красноярского края в 2024 году выдал девяти предприятиям из разных отраслей обрабатывающей промышленности региона льготные займы на общую сумму свыше 567 млн рублей.</w:t>
      </w:r>
      <w:r w:rsidRPr="002A14BE">
        <w:rPr>
          <w:rFonts w:ascii="Times New Roman" w:eastAsia="Calibri" w:hAnsi="Times New Roman" w:cs="Times New Roman"/>
          <w:color w:val="292929"/>
          <w:kern w:val="0"/>
          <w:sz w:val="24"/>
          <w:szCs w:val="24"/>
          <w14:ligatures w14:val="none"/>
        </w:rPr>
        <w:t xml:space="preserve"> Эти средства направлены на модернизацию производственных мощностей и внедрение современных технологий.</w:t>
      </w:r>
    </w:p>
    <w:p w14:paraId="0C3CC710" w14:textId="77777777" w:rsidR="002A14BE" w:rsidRPr="002A14BE" w:rsidRDefault="002A14BE" w:rsidP="002A14BE">
      <w:pPr>
        <w:spacing w:after="0" w:line="240" w:lineRule="auto"/>
        <w:ind w:firstLine="680"/>
        <w:jc w:val="both"/>
        <w:rPr>
          <w:rFonts w:ascii="Times New Roman" w:eastAsia="Calibri" w:hAnsi="Times New Roman" w:cs="Times New Roman"/>
          <w:kern w:val="0"/>
          <w:sz w:val="24"/>
          <w:szCs w:val="24"/>
          <w14:ligatures w14:val="none"/>
        </w:rPr>
      </w:pPr>
      <w:r w:rsidRPr="002A14BE">
        <w:rPr>
          <w:rFonts w:ascii="Times New Roman" w:eastAsia="Calibri" w:hAnsi="Times New Roman" w:cs="Times New Roman"/>
          <w:kern w:val="0"/>
          <w:sz w:val="24"/>
          <w:szCs w:val="24"/>
          <w14:ligatures w14:val="none"/>
        </w:rPr>
        <w:t>Кроме того, впервые в рамках совместных программ с Федеральным фондом развития промышленности был профинансирован проект, который направлен на создание производства изделий на основе минеральной ваты. Общая сумма займа этого проекта составляет 200 миллионов рублей, из которых 180 миллионов рублей выделены Фондом развития промышленности, а 20 миллионов рублей – из регионального бюджета.</w:t>
      </w:r>
    </w:p>
    <w:p w14:paraId="12AD6C75" w14:textId="77777777" w:rsidR="002A14BE" w:rsidRPr="002A14BE" w:rsidRDefault="002A14BE" w:rsidP="002A14BE">
      <w:pPr>
        <w:spacing w:after="0" w:line="240" w:lineRule="auto"/>
        <w:ind w:firstLine="680"/>
        <w:jc w:val="both"/>
        <w:rPr>
          <w:rFonts w:ascii="Times New Roman" w:eastAsia="Calibri" w:hAnsi="Times New Roman" w:cs="Times New Roman"/>
          <w:i/>
          <w:kern w:val="0"/>
          <w:sz w:val="24"/>
          <w:szCs w:val="24"/>
          <w14:ligatures w14:val="none"/>
        </w:rPr>
      </w:pPr>
      <w:r w:rsidRPr="002A14BE">
        <w:rPr>
          <w:rFonts w:ascii="Times New Roman" w:eastAsia="Calibri" w:hAnsi="Times New Roman" w:cs="Times New Roman"/>
          <w:i/>
          <w:kern w:val="0"/>
          <w:sz w:val="24"/>
          <w:szCs w:val="24"/>
          <w14:ligatures w14:val="none"/>
        </w:rPr>
        <w:t>«На данный момент 34 предприятия успешно реализуют свои проекты, общий бюджет которых составляет 4,2 миллиарда рублей. Из этой суммы 2,2 миллиарда рублей выделены именно региональным Фондом развития промышленности. Проекты охватывают широкий спектр отраслей, включая производство машин и оборудования для металлургии, химической, электротехнической, авиационной и лесной отраслей», – говорит Исполнительный директор Фонда Лариса Старикова.</w:t>
      </w:r>
    </w:p>
    <w:p w14:paraId="22268E76" w14:textId="77777777" w:rsidR="002A14BE" w:rsidRPr="002A14BE" w:rsidRDefault="002A14BE" w:rsidP="002A14BE">
      <w:pPr>
        <w:spacing w:after="0" w:line="240" w:lineRule="auto"/>
        <w:ind w:firstLine="680"/>
        <w:jc w:val="both"/>
        <w:rPr>
          <w:rFonts w:ascii="Times New Roman" w:eastAsia="Calibri" w:hAnsi="Times New Roman" w:cs="Times New Roman"/>
          <w:i/>
          <w:kern w:val="0"/>
          <w:sz w:val="24"/>
          <w:szCs w:val="24"/>
          <w14:ligatures w14:val="none"/>
        </w:rPr>
      </w:pPr>
      <w:r w:rsidRPr="002A14BE">
        <w:rPr>
          <w:rFonts w:ascii="Times New Roman" w:eastAsia="Calibri" w:hAnsi="Times New Roman" w:cs="Times New Roman"/>
          <w:kern w:val="0"/>
          <w:sz w:val="24"/>
          <w:szCs w:val="24"/>
          <w14:ligatures w14:val="none"/>
        </w:rPr>
        <w:t xml:space="preserve">Согласно планам, инвестиционные проекты, реализуемые при поддержке Фонда, обеспечат значительные экономические результаты в период с 2023 по 2029 год. Ожидается, что объём выручки от реализации этих проектов составит 36,4 миллиарда рублей. Кроме того, налоговые поступления в бюджет составят около 4,3 миллиарда рублей, что также окажет положительное влияние на финансовое состояние края. Одним из важных аспектов реализации этих проектов является создание более 500 новых рабочих мест. </w:t>
      </w:r>
    </w:p>
    <w:p w14:paraId="3C34030F" w14:textId="77777777" w:rsidR="002A14BE" w:rsidRPr="002A14BE" w:rsidRDefault="002A14BE" w:rsidP="002A14BE">
      <w:pPr>
        <w:spacing w:after="0" w:line="240" w:lineRule="auto"/>
        <w:ind w:firstLine="680"/>
        <w:jc w:val="both"/>
        <w:rPr>
          <w:rFonts w:ascii="Times New Roman" w:eastAsia="Calibri" w:hAnsi="Times New Roman" w:cs="Times New Roman"/>
          <w:i/>
          <w:kern w:val="0"/>
          <w:sz w:val="24"/>
          <w:szCs w:val="24"/>
          <w14:ligatures w14:val="none"/>
        </w:rPr>
      </w:pPr>
      <w:r w:rsidRPr="002A14BE">
        <w:rPr>
          <w:rFonts w:ascii="Times New Roman" w:eastAsia="Calibri" w:hAnsi="Times New Roman" w:cs="Times New Roman"/>
          <w:i/>
          <w:kern w:val="0"/>
          <w:sz w:val="24"/>
          <w:szCs w:val="24"/>
          <w14:ligatures w14:val="none"/>
        </w:rPr>
        <w:t xml:space="preserve">«Льготные займы, предоставляемые Фондом, играют ключевую роль в модернизации и запуске современных производств, что, в свою очередь, способствует укреплению технологического суверенитета России. Эти финансовые инструменты позволяют предприятиям не только обновлять свои производственные мощности, но и внедрять инновационные технологии, что крайне важно в условиях глобальной конкуренции», – говорит Максим Ермаков, министр промышленности и торговли Красноярского края. </w:t>
      </w:r>
    </w:p>
    <w:p w14:paraId="32662726" w14:textId="77777777" w:rsidR="002A14BE" w:rsidRPr="002A14BE" w:rsidRDefault="002A14BE" w:rsidP="002A14BE">
      <w:pPr>
        <w:spacing w:after="0" w:line="240" w:lineRule="auto"/>
        <w:ind w:firstLine="680"/>
        <w:jc w:val="both"/>
        <w:rPr>
          <w:rFonts w:ascii="Times New Roman" w:eastAsia="Calibri" w:hAnsi="Times New Roman" w:cs="Times New Roman"/>
          <w:kern w:val="0"/>
          <w:sz w:val="24"/>
          <w:szCs w:val="24"/>
          <w14:ligatures w14:val="none"/>
        </w:rPr>
      </w:pPr>
      <w:r w:rsidRPr="002A14BE">
        <w:rPr>
          <w:rFonts w:ascii="Times New Roman" w:eastAsia="Calibri" w:hAnsi="Times New Roman" w:cs="Times New Roman"/>
          <w:kern w:val="0"/>
          <w:sz w:val="24"/>
          <w:szCs w:val="24"/>
          <w14:ligatures w14:val="none"/>
        </w:rPr>
        <w:t xml:space="preserve">В следующем году поддержка предприятий будет продолжена. Узнать, как получить льготный заём, можно по телефону + 7 (391) 234-08-24 или на сайте Фонда: </w:t>
      </w:r>
      <w:hyperlink r:id="rId4" w:history="1">
        <w:r w:rsidRPr="002A14BE">
          <w:rPr>
            <w:rFonts w:ascii="Times New Roman" w:eastAsia="Calibri" w:hAnsi="Times New Roman" w:cs="Times New Roman"/>
            <w:color w:val="0563C1"/>
            <w:kern w:val="0"/>
            <w:sz w:val="24"/>
            <w:szCs w:val="24"/>
            <w:u w:val="single"/>
            <w14:ligatures w14:val="none"/>
          </w:rPr>
          <w:t>http://www.frp-krsk.ru</w:t>
        </w:r>
      </w:hyperlink>
    </w:p>
    <w:p w14:paraId="1DFE5AE3" w14:textId="77777777" w:rsidR="00ED1790" w:rsidRDefault="00ED1790"/>
    <w:sectPr w:rsidR="00ED1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790"/>
    <w:rsid w:val="002A14BE"/>
    <w:rsid w:val="00A428E1"/>
    <w:rsid w:val="00ED1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8A856"/>
  <w15:chartTrackingRefBased/>
  <w15:docId w15:val="{C7BF0C48-F387-41BF-97CD-7EADC32D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19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p-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Марьясова Галина Георгиевна</dc:creator>
  <cp:keywords/>
  <dc:description/>
  <cp:lastModifiedBy>Марьясова Галина Георгиевна</cp:lastModifiedBy>
  <cp:revision>2</cp:revision>
  <dcterms:created xsi:type="dcterms:W3CDTF">2024-12-27T03:08:00Z</dcterms:created>
  <dcterms:modified xsi:type="dcterms:W3CDTF">2024-12-27T03:09:00Z</dcterms:modified>
</cp:coreProperties>
</file>