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67F8" w14:textId="7430BBB4" w:rsidR="007200DF" w:rsidRDefault="007200DF" w:rsidP="007200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26.09.2024 </w:t>
      </w:r>
      <w:r>
        <w:rPr>
          <w:rFonts w:ascii="Times New Roman" w:hAnsi="Times New Roman"/>
          <w:b/>
          <w:bCs/>
          <w:sz w:val="24"/>
          <w:szCs w:val="24"/>
        </w:rPr>
        <w:t xml:space="preserve">Краевым предпринимателям упростят получение кредитов </w:t>
      </w:r>
    </w:p>
    <w:p w14:paraId="2C5C45CC" w14:textId="77777777" w:rsidR="007200DF" w:rsidRDefault="007200DF" w:rsidP="007200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EE7F7E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Механизмы государственной поддержки при одобрении банковских кредитов обсудили в правительстве края. В совещании приняли участие вице-премьер Леонид Шорохов, министр промышленности и торговли края Максим Ермаков, и.о. руководителя агентства развития малого и среднего предпринимательства края Роман Мартынов, руководители Государственного фонда поддержки промышленности, представители банков. </w:t>
      </w:r>
    </w:p>
    <w:p w14:paraId="5A9E038D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Региональная гарантийная организация, которая работает на базе центра «Мой бизнес» Красноярского края», планирует интегрировать новые инструменты, ускоряющие и упрощающие получение поручительств по кредитам для бизнеса. </w:t>
      </w:r>
    </w:p>
    <w:p w14:paraId="7AFB1EF2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«Сегодня для бизнеса кредитование – один из основных инструментов для развития. Поручительство дает возможность увеличить сумму кредита для заемщиков со средним и низким уровнем риска, а для заемщика с высоким уровнем риска поручительство в рамках предоставления господдержки в принципе дает возможность получить кредит. Такие механизмы позволяют активнее развиваться компаниям, запускать новые проекты, динамично вести бизнес, не накапливая достаточный для обеспечения ресурс», </w:t>
      </w:r>
      <w:r>
        <w:rPr>
          <w:rFonts w:ascii="Times New Roman" w:hAnsi="Times New Roman"/>
          <w:bCs/>
          <w:i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отметил Леонид Шорохов.</w:t>
      </w:r>
    </w:p>
    <w:p w14:paraId="0EDF2B3E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начинающих предпринимателей размер гарантийной поддержки составит до 70% от суммы предоставленного кредита в пределах 5 лет.</w:t>
      </w:r>
    </w:p>
    <w:p w14:paraId="228AB0C8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«Поручительство региональной гарантийной организации – это эффективный финансовый инструмент для малого и среднего бизнеса в крае. Его использование позволит предпринимателям привлечь финансирование при недостаточном залоговом обеспечении или полном его отсутствии», – отметил Роман Мартынов.</w:t>
      </w:r>
    </w:p>
    <w:p w14:paraId="3DACB888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Сейчас у центра «Мой бизнес» 12 банков-партнёров. Узнать условия получения гарантийной поддержки можно на сайте регионального центра «Мой бизнес».</w:t>
      </w:r>
    </w:p>
    <w:p w14:paraId="26300503" w14:textId="77777777" w:rsidR="007200DF" w:rsidRDefault="007200DF" w:rsidP="007200D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Отметим, с июля прошлого года к категории начинающих предпринимателей отнесены субъекты МСП, которые работают в течение двух лет с момента регистрации. Эти изменения, внесенные Минэкономразвития РФ в нацпроект «Малое и среднее предпринимательство», теперь позволят получить поддержку в виде поручительства или независимых гарантий большему числу начинающих свое дело предпринимателей.</w:t>
      </w:r>
    </w:p>
    <w:p w14:paraId="17D71CA7" w14:textId="77777777" w:rsidR="00DA4736" w:rsidRDefault="00DA4736"/>
    <w:sectPr w:rsidR="00DA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6"/>
    <w:rsid w:val="007200DF"/>
    <w:rsid w:val="00883EDF"/>
    <w:rsid w:val="00D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4D4F"/>
  <w15:chartTrackingRefBased/>
  <w15:docId w15:val="{410DB0DC-7DD2-4EF1-AFE5-0CC76582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2024-09-26T09:25:00Z</dcterms:created>
  <dcterms:modified xsi:type="dcterms:W3CDTF">2024-09-26T09:25:00Z</dcterms:modified>
</cp:coreProperties>
</file>