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AFB4A" w14:textId="77777777" w:rsidR="00D21195" w:rsidRPr="00D21195" w:rsidRDefault="00D21195" w:rsidP="00D21195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195">
        <w:rPr>
          <w:rFonts w:ascii="Times New Roman" w:hAnsi="Times New Roman" w:cs="Times New Roman"/>
          <w:sz w:val="28"/>
          <w:szCs w:val="28"/>
        </w:rPr>
        <w:t>Информация для потребителей коммунальной услуги в области обращения с твердыми коммунальными отходами (далее - ТКО)</w:t>
      </w:r>
    </w:p>
    <w:p w14:paraId="54670366" w14:textId="77777777" w:rsidR="00D21195" w:rsidRPr="00D21195" w:rsidRDefault="00D21195" w:rsidP="00D21195">
      <w:pPr>
        <w:jc w:val="both"/>
        <w:rPr>
          <w:rFonts w:ascii="Times New Roman" w:hAnsi="Times New Roman" w:cs="Times New Roman"/>
          <w:sz w:val="28"/>
          <w:szCs w:val="28"/>
        </w:rPr>
      </w:pPr>
      <w:r w:rsidRPr="00D21195">
        <w:rPr>
          <w:rFonts w:ascii="Times New Roman" w:hAnsi="Times New Roman" w:cs="Times New Roman"/>
          <w:sz w:val="28"/>
          <w:szCs w:val="28"/>
        </w:rPr>
        <w:t>Правилами предоставления коммунальных услуг собственникам и потребителям в многоквартирных домах и жилых домов, утвержденных постановлением Правительства РФ от 06.05.2011 № 354 (далее – Правила № 354)</w:t>
      </w:r>
      <w:r w:rsidR="0036165E" w:rsidRPr="00D21195">
        <w:rPr>
          <w:rFonts w:ascii="Times New Roman" w:hAnsi="Times New Roman" w:cs="Times New Roman"/>
          <w:sz w:val="28"/>
          <w:szCs w:val="28"/>
        </w:rPr>
        <w:t>, а именно пунктом 148(45) предусмотрена аналогичная, как и в случае с иными коммунальными услугами, возможность снижения платы граждан за коммунальную услугу по обращению с ТКО (вплоть до полного освобождения потребителя от оплаты такой услуги) в случаях предоставления потребителю в жилом или нежилом помещении в расчетном периоде такой услуги ненадлежащего качества и (или) с перерывами, превышающими установленную продолжительность, а также при перерывах, необходимых для проведения ремонтных и профилактических работ в пределах установленной продолжительности.</w:t>
      </w:r>
    </w:p>
    <w:p w14:paraId="0EFA4A44" w14:textId="1025D019" w:rsidR="0036165E" w:rsidRPr="00D21195" w:rsidRDefault="0036165E">
      <w:pPr>
        <w:rPr>
          <w:rFonts w:ascii="Times New Roman" w:hAnsi="Times New Roman" w:cs="Times New Roman"/>
          <w:sz w:val="28"/>
          <w:szCs w:val="28"/>
        </w:rPr>
      </w:pPr>
      <w:r w:rsidRPr="00D21195">
        <w:rPr>
          <w:rFonts w:ascii="Times New Roman" w:hAnsi="Times New Roman" w:cs="Times New Roman"/>
          <w:color w:val="000000"/>
          <w:sz w:val="28"/>
          <w:szCs w:val="28"/>
          <w:shd w:val="clear" w:color="auto" w:fill="F7F7F8"/>
        </w:rPr>
        <w:t>Рекомендуемая форма акта по результатам проверки предоставления коммунальной услуги ненадлежащего качества (обращение с твердыми коммунальными отходами)</w:t>
      </w:r>
      <w:r w:rsidR="00C52958">
        <w:rPr>
          <w:rFonts w:ascii="Times New Roman" w:hAnsi="Times New Roman" w:cs="Times New Roman"/>
          <w:color w:val="000000"/>
          <w:sz w:val="28"/>
          <w:szCs w:val="28"/>
          <w:shd w:val="clear" w:color="auto" w:fill="F7F7F8"/>
        </w:rPr>
        <w:t xml:space="preserve"> прилагается.</w:t>
      </w:r>
      <w:bookmarkStart w:id="0" w:name="_GoBack"/>
      <w:bookmarkEnd w:id="0"/>
    </w:p>
    <w:sectPr w:rsidR="0036165E" w:rsidRPr="00D21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5E"/>
    <w:rsid w:val="0036165E"/>
    <w:rsid w:val="0046342A"/>
    <w:rsid w:val="008E77AD"/>
    <w:rsid w:val="00C52958"/>
    <w:rsid w:val="00D2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F321"/>
  <w15:chartTrackingRefBased/>
  <w15:docId w15:val="{BD682BBF-9AAE-4102-87A3-FA7514F9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Далакян Татьяна Олеговна</dc:creator>
  <cp:keywords/>
  <dc:description/>
  <cp:lastModifiedBy>Далакян Татьяна Олеговна</cp:lastModifiedBy>
  <cp:revision>3</cp:revision>
  <dcterms:created xsi:type="dcterms:W3CDTF">2021-05-31T04:27:00Z</dcterms:created>
  <dcterms:modified xsi:type="dcterms:W3CDTF">2021-06-10T01:04:00Z</dcterms:modified>
</cp:coreProperties>
</file>